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0276212" w:displacedByCustomXml="next"/>
    <w:sdt>
      <w:sdtPr>
        <w:rPr>
          <w:rFonts w:cstheme="minorHAnsi"/>
          <w:color w:val="4472C4" w:themeColor="accent1"/>
          <w:sz w:val="22"/>
          <w:szCs w:val="22"/>
        </w:rPr>
        <w:id w:val="1773975952"/>
        <w:docPartObj>
          <w:docPartGallery w:val="Cover Pages"/>
          <w:docPartUnique/>
        </w:docPartObj>
      </w:sdtPr>
      <w:sdtEndPr>
        <w:rPr>
          <w:color w:val="0070C0"/>
        </w:rPr>
      </w:sdtEndPr>
      <w:sdtContent>
        <w:p w14:paraId="54CEAA01" w14:textId="4BCE905E" w:rsidR="00EA079B" w:rsidRPr="00850A6F" w:rsidRDefault="00EA079B" w:rsidP="004D4F2B">
          <w:pPr>
            <w:pStyle w:val="NoSpacing"/>
            <w:spacing w:before="1540" w:after="240" w:line="30" w:lineRule="atLeast"/>
            <w:rPr>
              <w:rFonts w:cstheme="minorHAnsi"/>
              <w:color w:val="4472C4" w:themeColor="accent1"/>
              <w:sz w:val="22"/>
              <w:szCs w:val="22"/>
            </w:rPr>
          </w:pPr>
        </w:p>
        <w:sdt>
          <w:sdtPr>
            <w:rPr>
              <w:rFonts w:eastAsiaTheme="majorEastAsia" w:cstheme="minorHAnsi"/>
              <w:caps/>
              <w:color w:val="4472C4" w:themeColor="accent1"/>
              <w:sz w:val="56"/>
              <w:szCs w:val="56"/>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14:paraId="175CBA4D" w14:textId="4E680E46" w:rsidR="00EA079B" w:rsidRPr="000F44C5" w:rsidRDefault="002B5801" w:rsidP="004D4F2B">
              <w:pPr>
                <w:pStyle w:val="NoSpacing"/>
                <w:pBdr>
                  <w:top w:val="single" w:sz="6" w:space="6" w:color="4472C4" w:themeColor="accent1"/>
                  <w:bottom w:val="single" w:sz="6" w:space="6" w:color="4472C4" w:themeColor="accent1"/>
                </w:pBdr>
                <w:spacing w:after="240" w:line="30" w:lineRule="atLeast"/>
                <w:jc w:val="center"/>
                <w:rPr>
                  <w:rFonts w:eastAsiaTheme="majorEastAsia" w:cstheme="minorHAnsi"/>
                  <w:caps/>
                  <w:color w:val="4472C4" w:themeColor="accent1"/>
                  <w:sz w:val="56"/>
                  <w:szCs w:val="56"/>
                </w:rPr>
              </w:pPr>
              <w:r w:rsidRPr="000F44C5">
                <w:rPr>
                  <w:rFonts w:eastAsiaTheme="majorEastAsia" w:cstheme="minorHAnsi"/>
                  <w:caps/>
                  <w:color w:val="4472C4" w:themeColor="accent1"/>
                  <w:sz w:val="56"/>
                  <w:szCs w:val="56"/>
                </w:rPr>
                <w:t xml:space="preserve">STRATEGIJA </w:t>
              </w:r>
              <w:r w:rsidR="00951D8E" w:rsidRPr="000F44C5">
                <w:rPr>
                  <w:rFonts w:eastAsiaTheme="majorEastAsia" w:cstheme="minorHAnsi"/>
                  <w:caps/>
                  <w:color w:val="4472C4" w:themeColor="accent1"/>
                  <w:sz w:val="56"/>
                  <w:szCs w:val="56"/>
                </w:rPr>
                <w:t>RAZVOJA SARADNJE SA ISELJENIŠTVOM BRČKO DISTRIKTA BIH 202</w:t>
              </w:r>
              <w:r w:rsidR="00B431B2" w:rsidRPr="000F44C5">
                <w:rPr>
                  <w:rFonts w:eastAsiaTheme="majorEastAsia" w:cstheme="minorHAnsi"/>
                  <w:caps/>
                  <w:color w:val="4472C4" w:themeColor="accent1"/>
                  <w:sz w:val="56"/>
                  <w:szCs w:val="56"/>
                </w:rPr>
                <w:t>5</w:t>
              </w:r>
              <w:r w:rsidR="00951D8E" w:rsidRPr="000F44C5">
                <w:rPr>
                  <w:rFonts w:eastAsiaTheme="majorEastAsia" w:cstheme="minorHAnsi"/>
                  <w:caps/>
                  <w:color w:val="4472C4" w:themeColor="accent1"/>
                  <w:sz w:val="56"/>
                  <w:szCs w:val="56"/>
                </w:rPr>
                <w:t>-2029</w:t>
              </w:r>
            </w:p>
          </w:sdtContent>
        </w:sdt>
        <w:p w14:paraId="1FCF584E" w14:textId="413794A6" w:rsidR="00EA079B" w:rsidRPr="00850A6F" w:rsidRDefault="00EA079B" w:rsidP="004D4F2B">
          <w:pPr>
            <w:pStyle w:val="NoSpacing"/>
            <w:spacing w:before="480" w:line="30" w:lineRule="atLeast"/>
            <w:jc w:val="center"/>
            <w:rPr>
              <w:rFonts w:cstheme="minorHAnsi"/>
              <w:color w:val="4472C4" w:themeColor="accent1"/>
              <w:sz w:val="22"/>
              <w:szCs w:val="22"/>
            </w:rPr>
          </w:pPr>
          <w:r w:rsidRPr="00850A6F">
            <w:rPr>
              <w:rFonts w:cstheme="minorHAnsi"/>
              <w:noProof/>
              <w:color w:val="4472C4" w:themeColor="accent1"/>
              <w:sz w:val="22"/>
              <w:szCs w:val="22"/>
              <w:lang w:val="en-GB" w:eastAsia="en-GB"/>
            </w:rPr>
            <mc:AlternateContent>
              <mc:Choice Requires="wps">
                <w:drawing>
                  <wp:anchor distT="0" distB="0" distL="114300" distR="114300" simplePos="0" relativeHeight="251659264" behindDoc="0" locked="0" layoutInCell="1" allowOverlap="1" wp14:anchorId="76BCF0E7" wp14:editId="0C4E8A10">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2D4577" w14:textId="04077953" w:rsidR="001238F4" w:rsidRDefault="001238F4">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6BCF0E7"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" filled="f" stroked="f" strokeweight=".5pt">
                    <v:textbox style="mso-fit-shape-to-text:t" inset="0,0,0,0">
                      <w:txbxContent>
                        <w:p w14:paraId="252D4577" w14:textId="04077953" w:rsidR="001238F4" w:rsidRDefault="001238F4">
                          <w:pPr>
                            <w:pStyle w:val="NoSpacing"/>
                            <w:jc w:val="center"/>
                            <w:rPr>
                              <w:color w:val="4472C4" w:themeColor="accent1"/>
                            </w:rPr>
                          </w:pPr>
                        </w:p>
                      </w:txbxContent>
                    </v:textbox>
                    <w10:wrap anchorx="margin" anchory="page"/>
                  </v:shape>
                </w:pict>
              </mc:Fallback>
            </mc:AlternateContent>
          </w:r>
        </w:p>
        <w:p w14:paraId="51D8B408" w14:textId="28409283" w:rsidR="00EA079B" w:rsidRPr="00850A6F" w:rsidRDefault="00EA079B" w:rsidP="004D4F2B">
          <w:pPr>
            <w:spacing w:line="30" w:lineRule="atLeast"/>
            <w:rPr>
              <w:rFonts w:cstheme="minorHAnsi"/>
              <w:color w:val="0070C0"/>
              <w:sz w:val="22"/>
              <w:szCs w:val="22"/>
            </w:rPr>
          </w:pPr>
          <w:r w:rsidRPr="00850A6F">
            <w:rPr>
              <w:rFonts w:cstheme="minorHAnsi"/>
              <w:color w:val="0070C0"/>
              <w:sz w:val="22"/>
              <w:szCs w:val="22"/>
            </w:rPr>
            <w:br w:type="page"/>
          </w:r>
        </w:p>
      </w:sdtContent>
    </w:sdt>
    <w:p w14:paraId="372B1B93" w14:textId="43E20B4F" w:rsidR="003B6EC8" w:rsidRPr="00850A6F" w:rsidRDefault="003B6EC8" w:rsidP="004D4F2B">
      <w:pPr>
        <w:spacing w:after="0" w:line="30" w:lineRule="atLeast"/>
        <w:jc w:val="both"/>
        <w:rPr>
          <w:rFonts w:cstheme="minorHAnsi"/>
          <w:b/>
          <w:color w:val="0070C0"/>
          <w:sz w:val="22"/>
          <w:szCs w:val="22"/>
          <w:lang w:val="hr-HR"/>
        </w:rPr>
      </w:pPr>
      <w:r w:rsidRPr="00850A6F">
        <w:rPr>
          <w:rFonts w:cstheme="minorHAnsi"/>
          <w:b/>
          <w:color w:val="0070C0"/>
          <w:sz w:val="22"/>
          <w:szCs w:val="22"/>
          <w:lang w:val="hr-HR"/>
        </w:rPr>
        <w:lastRenderedPageBreak/>
        <w:t>Sadržaj</w:t>
      </w:r>
    </w:p>
    <w:p w14:paraId="1967F207" w14:textId="77777777" w:rsidR="00536AA0" w:rsidRPr="00850A6F" w:rsidRDefault="00536AA0" w:rsidP="004D4F2B">
      <w:pPr>
        <w:spacing w:after="0" w:line="30" w:lineRule="atLeast"/>
        <w:jc w:val="both"/>
        <w:rPr>
          <w:rFonts w:cstheme="minorHAnsi"/>
          <w:b/>
          <w:sz w:val="22"/>
          <w:szCs w:val="22"/>
          <w:lang w:val="hr-HR"/>
        </w:rPr>
      </w:pPr>
    </w:p>
    <w:p w14:paraId="1C2B4352" w14:textId="52106F4A" w:rsidR="000F44C5" w:rsidRDefault="003B6EC8">
      <w:pPr>
        <w:pStyle w:val="TOC1"/>
        <w:rPr>
          <w:rFonts w:eastAsiaTheme="minorEastAsia"/>
          <w:kern w:val="2"/>
          <w:sz w:val="24"/>
          <w:szCs w:val="24"/>
          <w:lang w:eastAsia="en-US"/>
          <w14:ligatures w14:val="standardContextual"/>
        </w:rPr>
      </w:pPr>
      <w:r w:rsidRPr="00850A6F">
        <w:rPr>
          <w:rFonts w:cstheme="minorHAnsi"/>
          <w:sz w:val="22"/>
          <w:szCs w:val="22"/>
          <w:lang w:val="hr-HR"/>
        </w:rPr>
        <w:fldChar w:fldCharType="begin"/>
      </w:r>
      <w:r w:rsidRPr="00850A6F">
        <w:rPr>
          <w:rFonts w:cstheme="minorHAnsi"/>
          <w:sz w:val="22"/>
          <w:szCs w:val="22"/>
          <w:lang w:val="hr-HR"/>
        </w:rPr>
        <w:instrText xml:space="preserve"> TOC \o "1-3" \h \z \u </w:instrText>
      </w:r>
      <w:r w:rsidRPr="00850A6F">
        <w:rPr>
          <w:rFonts w:cstheme="minorHAnsi"/>
          <w:sz w:val="22"/>
          <w:szCs w:val="22"/>
          <w:lang w:val="hr-HR"/>
        </w:rPr>
        <w:fldChar w:fldCharType="separate"/>
      </w:r>
      <w:hyperlink w:anchor="_Toc188508769" w:history="1">
        <w:r w:rsidR="000F44C5" w:rsidRPr="004C1722">
          <w:rPr>
            <w:rStyle w:val="Hyperlink"/>
            <w:rFonts w:cstheme="minorHAnsi"/>
          </w:rPr>
          <w:t>Skraćenice</w:t>
        </w:r>
        <w:r w:rsidR="000F44C5">
          <w:rPr>
            <w:webHidden/>
          </w:rPr>
          <w:tab/>
        </w:r>
        <w:r w:rsidR="000F44C5">
          <w:rPr>
            <w:webHidden/>
          </w:rPr>
          <w:fldChar w:fldCharType="begin"/>
        </w:r>
        <w:r w:rsidR="000F44C5">
          <w:rPr>
            <w:webHidden/>
          </w:rPr>
          <w:instrText xml:space="preserve"> PAGEREF _Toc188508769 \h </w:instrText>
        </w:r>
        <w:r w:rsidR="000F44C5">
          <w:rPr>
            <w:webHidden/>
          </w:rPr>
        </w:r>
        <w:r w:rsidR="000F44C5">
          <w:rPr>
            <w:webHidden/>
          </w:rPr>
          <w:fldChar w:fldCharType="separate"/>
        </w:r>
        <w:r w:rsidR="000F44C5">
          <w:rPr>
            <w:webHidden/>
          </w:rPr>
          <w:t>3</w:t>
        </w:r>
        <w:r w:rsidR="000F44C5">
          <w:rPr>
            <w:webHidden/>
          </w:rPr>
          <w:fldChar w:fldCharType="end"/>
        </w:r>
      </w:hyperlink>
    </w:p>
    <w:p w14:paraId="42C26845" w14:textId="243FBA4F" w:rsidR="000F44C5" w:rsidRDefault="003372F9">
      <w:pPr>
        <w:pStyle w:val="TOC1"/>
        <w:rPr>
          <w:rFonts w:eastAsiaTheme="minorEastAsia"/>
          <w:kern w:val="2"/>
          <w:sz w:val="24"/>
          <w:szCs w:val="24"/>
          <w:lang w:eastAsia="en-US"/>
          <w14:ligatures w14:val="standardContextual"/>
        </w:rPr>
      </w:pPr>
      <w:hyperlink w:anchor="_Toc188508770" w:history="1">
        <w:r w:rsidR="000F44C5" w:rsidRPr="004C1722">
          <w:rPr>
            <w:rStyle w:val="Hyperlink"/>
            <w:rFonts w:cstheme="minorHAnsi"/>
          </w:rPr>
          <w:t>Uvodne napomene</w:t>
        </w:r>
        <w:r w:rsidR="000F44C5">
          <w:rPr>
            <w:webHidden/>
          </w:rPr>
          <w:tab/>
        </w:r>
        <w:r w:rsidR="000F44C5">
          <w:rPr>
            <w:webHidden/>
          </w:rPr>
          <w:fldChar w:fldCharType="begin"/>
        </w:r>
        <w:r w:rsidR="000F44C5">
          <w:rPr>
            <w:webHidden/>
          </w:rPr>
          <w:instrText xml:space="preserve"> PAGEREF _Toc188508770 \h </w:instrText>
        </w:r>
        <w:r w:rsidR="000F44C5">
          <w:rPr>
            <w:webHidden/>
          </w:rPr>
        </w:r>
        <w:r w:rsidR="000F44C5">
          <w:rPr>
            <w:webHidden/>
          </w:rPr>
          <w:fldChar w:fldCharType="separate"/>
        </w:r>
        <w:r w:rsidR="000F44C5">
          <w:rPr>
            <w:webHidden/>
          </w:rPr>
          <w:t>4</w:t>
        </w:r>
        <w:r w:rsidR="000F44C5">
          <w:rPr>
            <w:webHidden/>
          </w:rPr>
          <w:fldChar w:fldCharType="end"/>
        </w:r>
      </w:hyperlink>
    </w:p>
    <w:p w14:paraId="372703D9" w14:textId="3FF31D06" w:rsidR="000F44C5" w:rsidRDefault="003372F9">
      <w:pPr>
        <w:pStyle w:val="TOC1"/>
        <w:rPr>
          <w:rFonts w:eastAsiaTheme="minorEastAsia"/>
          <w:kern w:val="2"/>
          <w:sz w:val="24"/>
          <w:szCs w:val="24"/>
          <w:lang w:eastAsia="en-US"/>
          <w14:ligatures w14:val="standardContextual"/>
        </w:rPr>
      </w:pPr>
      <w:hyperlink w:anchor="_Toc188508771" w:history="1">
        <w:r w:rsidR="000F44C5" w:rsidRPr="004C1722">
          <w:rPr>
            <w:rStyle w:val="Hyperlink"/>
            <w:rFonts w:cstheme="minorHAnsi"/>
          </w:rPr>
          <w:t>1.</w:t>
        </w:r>
        <w:r w:rsidR="000F44C5">
          <w:rPr>
            <w:rFonts w:eastAsiaTheme="minorEastAsia"/>
            <w:kern w:val="2"/>
            <w:sz w:val="24"/>
            <w:szCs w:val="24"/>
            <w:lang w:eastAsia="en-US"/>
            <w14:ligatures w14:val="standardContextual"/>
          </w:rPr>
          <w:tab/>
        </w:r>
        <w:r w:rsidR="000F44C5" w:rsidRPr="004C1722">
          <w:rPr>
            <w:rStyle w:val="Hyperlink"/>
            <w:rFonts w:cstheme="minorHAnsi"/>
          </w:rPr>
          <w:t>Pristup i metodologija izrade Strategije razvoja saradnje sa iseljeništvom Brčko distrikta BiH 2025-2029</w:t>
        </w:r>
        <w:r w:rsidR="000F44C5">
          <w:rPr>
            <w:webHidden/>
          </w:rPr>
          <w:tab/>
        </w:r>
        <w:r w:rsidR="000F44C5">
          <w:rPr>
            <w:webHidden/>
          </w:rPr>
          <w:fldChar w:fldCharType="begin"/>
        </w:r>
        <w:r w:rsidR="000F44C5">
          <w:rPr>
            <w:webHidden/>
          </w:rPr>
          <w:instrText xml:space="preserve"> PAGEREF _Toc188508771 \h </w:instrText>
        </w:r>
        <w:r w:rsidR="000F44C5">
          <w:rPr>
            <w:webHidden/>
          </w:rPr>
        </w:r>
        <w:r w:rsidR="000F44C5">
          <w:rPr>
            <w:webHidden/>
          </w:rPr>
          <w:fldChar w:fldCharType="separate"/>
        </w:r>
        <w:r w:rsidR="000F44C5">
          <w:rPr>
            <w:webHidden/>
          </w:rPr>
          <w:t>4</w:t>
        </w:r>
        <w:r w:rsidR="000F44C5">
          <w:rPr>
            <w:webHidden/>
          </w:rPr>
          <w:fldChar w:fldCharType="end"/>
        </w:r>
      </w:hyperlink>
    </w:p>
    <w:p w14:paraId="6ECB5B12" w14:textId="1E9AC4E5" w:rsidR="000F44C5" w:rsidRDefault="003372F9">
      <w:pPr>
        <w:pStyle w:val="TOC1"/>
        <w:rPr>
          <w:rFonts w:eastAsiaTheme="minorEastAsia"/>
          <w:kern w:val="2"/>
          <w:sz w:val="24"/>
          <w:szCs w:val="24"/>
          <w:lang w:eastAsia="en-US"/>
          <w14:ligatures w14:val="standardContextual"/>
        </w:rPr>
      </w:pPr>
      <w:hyperlink w:anchor="_Toc188508772" w:history="1">
        <w:r w:rsidR="000F44C5" w:rsidRPr="004C1722">
          <w:rPr>
            <w:rStyle w:val="Hyperlink"/>
            <w:rFonts w:cstheme="minorHAnsi"/>
          </w:rPr>
          <w:t>2.</w:t>
        </w:r>
        <w:r w:rsidR="000F44C5">
          <w:rPr>
            <w:rFonts w:eastAsiaTheme="minorEastAsia"/>
            <w:kern w:val="2"/>
            <w:sz w:val="24"/>
            <w:szCs w:val="24"/>
            <w:lang w:eastAsia="en-US"/>
            <w14:ligatures w14:val="standardContextual"/>
          </w:rPr>
          <w:tab/>
        </w:r>
        <w:r w:rsidR="000F44C5" w:rsidRPr="004C1722">
          <w:rPr>
            <w:rStyle w:val="Hyperlink"/>
            <w:rFonts w:cstheme="minorHAnsi"/>
          </w:rPr>
          <w:t>Prikaz implementacije Strategije razvoja saradnje sa iseljeništvom Brčko distrikta BiH za period 2020-2024</w:t>
        </w:r>
        <w:r w:rsidR="000F44C5">
          <w:rPr>
            <w:webHidden/>
          </w:rPr>
          <w:tab/>
        </w:r>
        <w:r w:rsidR="000F44C5">
          <w:rPr>
            <w:webHidden/>
          </w:rPr>
          <w:fldChar w:fldCharType="begin"/>
        </w:r>
        <w:r w:rsidR="000F44C5">
          <w:rPr>
            <w:webHidden/>
          </w:rPr>
          <w:instrText xml:space="preserve"> PAGEREF _Toc188508772 \h </w:instrText>
        </w:r>
        <w:r w:rsidR="000F44C5">
          <w:rPr>
            <w:webHidden/>
          </w:rPr>
        </w:r>
        <w:r w:rsidR="000F44C5">
          <w:rPr>
            <w:webHidden/>
          </w:rPr>
          <w:fldChar w:fldCharType="separate"/>
        </w:r>
        <w:r w:rsidR="000F44C5">
          <w:rPr>
            <w:webHidden/>
          </w:rPr>
          <w:t>5</w:t>
        </w:r>
        <w:r w:rsidR="000F44C5">
          <w:rPr>
            <w:webHidden/>
          </w:rPr>
          <w:fldChar w:fldCharType="end"/>
        </w:r>
      </w:hyperlink>
    </w:p>
    <w:p w14:paraId="0A71A712" w14:textId="4A439F02" w:rsidR="000F44C5" w:rsidRDefault="003372F9">
      <w:pPr>
        <w:pStyle w:val="TOC1"/>
        <w:rPr>
          <w:rFonts w:eastAsiaTheme="minorEastAsia"/>
          <w:kern w:val="2"/>
          <w:sz w:val="24"/>
          <w:szCs w:val="24"/>
          <w:lang w:eastAsia="en-US"/>
          <w14:ligatures w14:val="standardContextual"/>
        </w:rPr>
      </w:pPr>
      <w:hyperlink w:anchor="_Toc188508773" w:history="1">
        <w:r w:rsidR="000F44C5" w:rsidRPr="004C1722">
          <w:rPr>
            <w:rStyle w:val="Hyperlink"/>
            <w:rFonts w:cstheme="minorHAnsi"/>
          </w:rPr>
          <w:t>3.</w:t>
        </w:r>
        <w:r w:rsidR="000F44C5">
          <w:rPr>
            <w:rFonts w:eastAsiaTheme="minorEastAsia"/>
            <w:kern w:val="2"/>
            <w:sz w:val="24"/>
            <w:szCs w:val="24"/>
            <w:lang w:eastAsia="en-US"/>
            <w14:ligatures w14:val="standardContextual"/>
          </w:rPr>
          <w:tab/>
        </w:r>
        <w:r w:rsidR="000F44C5" w:rsidRPr="004C1722">
          <w:rPr>
            <w:rStyle w:val="Hyperlink"/>
            <w:rFonts w:cstheme="minorHAnsi"/>
          </w:rPr>
          <w:t>Rezime situacione analize</w:t>
        </w:r>
        <w:r w:rsidR="000F44C5">
          <w:rPr>
            <w:webHidden/>
          </w:rPr>
          <w:tab/>
        </w:r>
        <w:r w:rsidR="000F44C5">
          <w:rPr>
            <w:webHidden/>
          </w:rPr>
          <w:fldChar w:fldCharType="begin"/>
        </w:r>
        <w:r w:rsidR="000F44C5">
          <w:rPr>
            <w:webHidden/>
          </w:rPr>
          <w:instrText xml:space="preserve"> PAGEREF _Toc188508773 \h </w:instrText>
        </w:r>
        <w:r w:rsidR="000F44C5">
          <w:rPr>
            <w:webHidden/>
          </w:rPr>
        </w:r>
        <w:r w:rsidR="000F44C5">
          <w:rPr>
            <w:webHidden/>
          </w:rPr>
          <w:fldChar w:fldCharType="separate"/>
        </w:r>
        <w:r w:rsidR="000F44C5">
          <w:rPr>
            <w:webHidden/>
          </w:rPr>
          <w:t>7</w:t>
        </w:r>
        <w:r w:rsidR="000F44C5">
          <w:rPr>
            <w:webHidden/>
          </w:rPr>
          <w:fldChar w:fldCharType="end"/>
        </w:r>
      </w:hyperlink>
    </w:p>
    <w:p w14:paraId="452315CF" w14:textId="67F12FF6" w:rsidR="000F44C5" w:rsidRDefault="003372F9">
      <w:pPr>
        <w:pStyle w:val="TOC2"/>
        <w:rPr>
          <w:rFonts w:eastAsiaTheme="minorEastAsia"/>
          <w:kern w:val="2"/>
          <w:sz w:val="24"/>
          <w:szCs w:val="24"/>
          <w:lang w:eastAsia="en-US"/>
          <w14:ligatures w14:val="standardContextual"/>
        </w:rPr>
      </w:pPr>
      <w:hyperlink w:anchor="_Toc188508774" w:history="1">
        <w:r w:rsidR="000F44C5" w:rsidRPr="004C1722">
          <w:rPr>
            <w:rStyle w:val="Hyperlink"/>
            <w:rFonts w:cstheme="minorHAnsi"/>
            <w:lang w:val="bs-Latn-BA"/>
          </w:rPr>
          <w:t>3.1. Ključne preporuke</w:t>
        </w:r>
        <w:r w:rsidR="000F44C5">
          <w:rPr>
            <w:webHidden/>
          </w:rPr>
          <w:tab/>
        </w:r>
        <w:r w:rsidR="000F44C5">
          <w:rPr>
            <w:webHidden/>
          </w:rPr>
          <w:fldChar w:fldCharType="begin"/>
        </w:r>
        <w:r w:rsidR="000F44C5">
          <w:rPr>
            <w:webHidden/>
          </w:rPr>
          <w:instrText xml:space="preserve"> PAGEREF _Toc188508774 \h </w:instrText>
        </w:r>
        <w:r w:rsidR="000F44C5">
          <w:rPr>
            <w:webHidden/>
          </w:rPr>
        </w:r>
        <w:r w:rsidR="000F44C5">
          <w:rPr>
            <w:webHidden/>
          </w:rPr>
          <w:fldChar w:fldCharType="separate"/>
        </w:r>
        <w:r w:rsidR="000F44C5">
          <w:rPr>
            <w:webHidden/>
          </w:rPr>
          <w:t>7</w:t>
        </w:r>
        <w:r w:rsidR="000F44C5">
          <w:rPr>
            <w:webHidden/>
          </w:rPr>
          <w:fldChar w:fldCharType="end"/>
        </w:r>
      </w:hyperlink>
    </w:p>
    <w:p w14:paraId="6E088FD8" w14:textId="1EE5ACB6" w:rsidR="000F44C5" w:rsidRDefault="003372F9">
      <w:pPr>
        <w:pStyle w:val="TOC1"/>
        <w:rPr>
          <w:rFonts w:eastAsiaTheme="minorEastAsia"/>
          <w:kern w:val="2"/>
          <w:sz w:val="24"/>
          <w:szCs w:val="24"/>
          <w:lang w:eastAsia="en-US"/>
          <w14:ligatures w14:val="standardContextual"/>
        </w:rPr>
      </w:pPr>
      <w:hyperlink w:anchor="_Toc188508775" w:history="1">
        <w:r w:rsidR="000F44C5" w:rsidRPr="004C1722">
          <w:rPr>
            <w:rStyle w:val="Hyperlink"/>
            <w:rFonts w:cstheme="minorHAnsi"/>
          </w:rPr>
          <w:t>4.</w:t>
        </w:r>
        <w:r w:rsidR="000F44C5">
          <w:rPr>
            <w:rFonts w:eastAsiaTheme="minorEastAsia"/>
            <w:kern w:val="2"/>
            <w:sz w:val="24"/>
            <w:szCs w:val="24"/>
            <w:lang w:eastAsia="en-US"/>
            <w14:ligatures w14:val="standardContextual"/>
          </w:rPr>
          <w:tab/>
        </w:r>
        <w:r w:rsidR="000F44C5" w:rsidRPr="004C1722">
          <w:rPr>
            <w:rStyle w:val="Hyperlink"/>
            <w:rFonts w:cstheme="minorHAnsi"/>
          </w:rPr>
          <w:t>SWOT analiza i strateško fokusiranje</w:t>
        </w:r>
        <w:r w:rsidR="000F44C5">
          <w:rPr>
            <w:webHidden/>
          </w:rPr>
          <w:tab/>
        </w:r>
        <w:r w:rsidR="000F44C5">
          <w:rPr>
            <w:webHidden/>
          </w:rPr>
          <w:fldChar w:fldCharType="begin"/>
        </w:r>
        <w:r w:rsidR="000F44C5">
          <w:rPr>
            <w:webHidden/>
          </w:rPr>
          <w:instrText xml:space="preserve"> PAGEREF _Toc188508775 \h </w:instrText>
        </w:r>
        <w:r w:rsidR="000F44C5">
          <w:rPr>
            <w:webHidden/>
          </w:rPr>
        </w:r>
        <w:r w:rsidR="000F44C5">
          <w:rPr>
            <w:webHidden/>
          </w:rPr>
          <w:fldChar w:fldCharType="separate"/>
        </w:r>
        <w:r w:rsidR="000F44C5">
          <w:rPr>
            <w:webHidden/>
          </w:rPr>
          <w:t>11</w:t>
        </w:r>
        <w:r w:rsidR="000F44C5">
          <w:rPr>
            <w:webHidden/>
          </w:rPr>
          <w:fldChar w:fldCharType="end"/>
        </w:r>
      </w:hyperlink>
    </w:p>
    <w:p w14:paraId="59835604" w14:textId="3FD20433" w:rsidR="000F44C5" w:rsidRDefault="003372F9">
      <w:pPr>
        <w:pStyle w:val="TOC2"/>
        <w:rPr>
          <w:rFonts w:eastAsiaTheme="minorEastAsia"/>
          <w:kern w:val="2"/>
          <w:sz w:val="24"/>
          <w:szCs w:val="24"/>
          <w:lang w:eastAsia="en-US"/>
          <w14:ligatures w14:val="standardContextual"/>
        </w:rPr>
      </w:pPr>
      <w:hyperlink w:anchor="_Toc188508776" w:history="1">
        <w:r w:rsidR="000F44C5" w:rsidRPr="004C1722">
          <w:rPr>
            <w:rStyle w:val="Hyperlink"/>
            <w:rFonts w:cstheme="minorHAnsi"/>
          </w:rPr>
          <w:t>4.1. Tabela SWOT analize</w:t>
        </w:r>
        <w:r w:rsidR="000F44C5">
          <w:rPr>
            <w:webHidden/>
          </w:rPr>
          <w:tab/>
        </w:r>
        <w:r w:rsidR="000F44C5">
          <w:rPr>
            <w:webHidden/>
          </w:rPr>
          <w:fldChar w:fldCharType="begin"/>
        </w:r>
        <w:r w:rsidR="000F44C5">
          <w:rPr>
            <w:webHidden/>
          </w:rPr>
          <w:instrText xml:space="preserve"> PAGEREF _Toc188508776 \h </w:instrText>
        </w:r>
        <w:r w:rsidR="000F44C5">
          <w:rPr>
            <w:webHidden/>
          </w:rPr>
        </w:r>
        <w:r w:rsidR="000F44C5">
          <w:rPr>
            <w:webHidden/>
          </w:rPr>
          <w:fldChar w:fldCharType="separate"/>
        </w:r>
        <w:r w:rsidR="000F44C5">
          <w:rPr>
            <w:webHidden/>
          </w:rPr>
          <w:t>11</w:t>
        </w:r>
        <w:r w:rsidR="000F44C5">
          <w:rPr>
            <w:webHidden/>
          </w:rPr>
          <w:fldChar w:fldCharType="end"/>
        </w:r>
      </w:hyperlink>
    </w:p>
    <w:p w14:paraId="1E87BDBC" w14:textId="7ECA608A" w:rsidR="000F44C5" w:rsidRDefault="003372F9">
      <w:pPr>
        <w:pStyle w:val="TOC2"/>
        <w:rPr>
          <w:rFonts w:eastAsiaTheme="minorEastAsia"/>
          <w:kern w:val="2"/>
          <w:sz w:val="24"/>
          <w:szCs w:val="24"/>
          <w:lang w:eastAsia="en-US"/>
          <w14:ligatures w14:val="standardContextual"/>
        </w:rPr>
      </w:pPr>
      <w:hyperlink w:anchor="_Toc188508777" w:history="1">
        <w:r w:rsidR="000F44C5" w:rsidRPr="004C1722">
          <w:rPr>
            <w:rStyle w:val="Hyperlink"/>
            <w:rFonts w:cstheme="minorHAnsi"/>
          </w:rPr>
          <w:t>4.2.</w:t>
        </w:r>
        <w:r w:rsidR="000F44C5">
          <w:rPr>
            <w:rFonts w:eastAsiaTheme="minorEastAsia"/>
            <w:kern w:val="2"/>
            <w:sz w:val="24"/>
            <w:szCs w:val="24"/>
            <w:lang w:eastAsia="en-US"/>
            <w14:ligatures w14:val="standardContextual"/>
          </w:rPr>
          <w:tab/>
        </w:r>
        <w:r w:rsidR="000F44C5" w:rsidRPr="004C1722">
          <w:rPr>
            <w:rStyle w:val="Hyperlink"/>
            <w:rFonts w:cstheme="minorHAnsi"/>
          </w:rPr>
          <w:t>Strateško fokusiranje</w:t>
        </w:r>
        <w:r w:rsidR="000F44C5">
          <w:rPr>
            <w:webHidden/>
          </w:rPr>
          <w:tab/>
        </w:r>
        <w:r w:rsidR="000F44C5">
          <w:rPr>
            <w:webHidden/>
          </w:rPr>
          <w:fldChar w:fldCharType="begin"/>
        </w:r>
        <w:r w:rsidR="000F44C5">
          <w:rPr>
            <w:webHidden/>
          </w:rPr>
          <w:instrText xml:space="preserve"> PAGEREF _Toc188508777 \h </w:instrText>
        </w:r>
        <w:r w:rsidR="000F44C5">
          <w:rPr>
            <w:webHidden/>
          </w:rPr>
        </w:r>
        <w:r w:rsidR="000F44C5">
          <w:rPr>
            <w:webHidden/>
          </w:rPr>
          <w:fldChar w:fldCharType="separate"/>
        </w:r>
        <w:r w:rsidR="000F44C5">
          <w:rPr>
            <w:webHidden/>
          </w:rPr>
          <w:t>12</w:t>
        </w:r>
        <w:r w:rsidR="000F44C5">
          <w:rPr>
            <w:webHidden/>
          </w:rPr>
          <w:fldChar w:fldCharType="end"/>
        </w:r>
      </w:hyperlink>
    </w:p>
    <w:p w14:paraId="58868673" w14:textId="03C7602B" w:rsidR="000F44C5" w:rsidRDefault="003372F9">
      <w:pPr>
        <w:pStyle w:val="TOC1"/>
        <w:rPr>
          <w:rFonts w:eastAsiaTheme="minorEastAsia"/>
          <w:kern w:val="2"/>
          <w:sz w:val="24"/>
          <w:szCs w:val="24"/>
          <w:lang w:eastAsia="en-US"/>
          <w14:ligatures w14:val="standardContextual"/>
        </w:rPr>
      </w:pPr>
      <w:hyperlink w:anchor="_Toc188508778" w:history="1">
        <w:r w:rsidR="000F44C5" w:rsidRPr="004C1722">
          <w:rPr>
            <w:rStyle w:val="Hyperlink"/>
            <w:rFonts w:cstheme="minorHAnsi"/>
          </w:rPr>
          <w:t>5.</w:t>
        </w:r>
        <w:r w:rsidR="000F44C5">
          <w:rPr>
            <w:rFonts w:eastAsiaTheme="minorEastAsia"/>
            <w:kern w:val="2"/>
            <w:sz w:val="24"/>
            <w:szCs w:val="24"/>
            <w:lang w:eastAsia="en-US"/>
            <w14:ligatures w14:val="standardContextual"/>
          </w:rPr>
          <w:tab/>
        </w:r>
        <w:r w:rsidR="000F44C5" w:rsidRPr="004C1722">
          <w:rPr>
            <w:rStyle w:val="Hyperlink"/>
            <w:rFonts w:cstheme="minorHAnsi"/>
          </w:rPr>
          <w:t>Vizija Strategjie razvoja saradnje sa iseljeništvom Brčko distrikta BiH 2025-2029. godina i strateški ciljevi sa indikatorima</w:t>
        </w:r>
        <w:r w:rsidR="000F44C5">
          <w:rPr>
            <w:webHidden/>
          </w:rPr>
          <w:tab/>
        </w:r>
        <w:r w:rsidR="000F44C5">
          <w:rPr>
            <w:webHidden/>
          </w:rPr>
          <w:fldChar w:fldCharType="begin"/>
        </w:r>
        <w:r w:rsidR="000F44C5">
          <w:rPr>
            <w:webHidden/>
          </w:rPr>
          <w:instrText xml:space="preserve"> PAGEREF _Toc188508778 \h </w:instrText>
        </w:r>
        <w:r w:rsidR="000F44C5">
          <w:rPr>
            <w:webHidden/>
          </w:rPr>
        </w:r>
        <w:r w:rsidR="000F44C5">
          <w:rPr>
            <w:webHidden/>
          </w:rPr>
          <w:fldChar w:fldCharType="separate"/>
        </w:r>
        <w:r w:rsidR="000F44C5">
          <w:rPr>
            <w:webHidden/>
          </w:rPr>
          <w:t>14</w:t>
        </w:r>
        <w:r w:rsidR="000F44C5">
          <w:rPr>
            <w:webHidden/>
          </w:rPr>
          <w:fldChar w:fldCharType="end"/>
        </w:r>
      </w:hyperlink>
    </w:p>
    <w:p w14:paraId="3BE0C99C" w14:textId="5A8DC84A" w:rsidR="000F44C5" w:rsidRDefault="003372F9">
      <w:pPr>
        <w:pStyle w:val="TOC2"/>
        <w:rPr>
          <w:rFonts w:eastAsiaTheme="minorEastAsia"/>
          <w:kern w:val="2"/>
          <w:sz w:val="24"/>
          <w:szCs w:val="24"/>
          <w:lang w:eastAsia="en-US"/>
          <w14:ligatures w14:val="standardContextual"/>
        </w:rPr>
      </w:pPr>
      <w:hyperlink w:anchor="_Toc188508779" w:history="1">
        <w:r w:rsidR="000F44C5" w:rsidRPr="004C1722">
          <w:rPr>
            <w:rStyle w:val="Hyperlink"/>
            <w:rFonts w:cstheme="minorHAnsi"/>
          </w:rPr>
          <w:t>5.1.</w:t>
        </w:r>
        <w:r w:rsidR="000F44C5">
          <w:rPr>
            <w:rFonts w:eastAsiaTheme="minorEastAsia"/>
            <w:kern w:val="2"/>
            <w:sz w:val="24"/>
            <w:szCs w:val="24"/>
            <w:lang w:eastAsia="en-US"/>
            <w14:ligatures w14:val="standardContextual"/>
          </w:rPr>
          <w:tab/>
        </w:r>
        <w:r w:rsidR="000F44C5" w:rsidRPr="004C1722">
          <w:rPr>
            <w:rStyle w:val="Hyperlink"/>
            <w:rFonts w:cstheme="minorHAnsi"/>
          </w:rPr>
          <w:t>Izjava vizije razvoja saradnje sa iseljeništvom Brčko distrikta BiH 2025-2029. godina</w:t>
        </w:r>
        <w:r w:rsidR="000F44C5">
          <w:rPr>
            <w:webHidden/>
          </w:rPr>
          <w:tab/>
        </w:r>
        <w:r w:rsidR="000F44C5">
          <w:rPr>
            <w:webHidden/>
          </w:rPr>
          <w:fldChar w:fldCharType="begin"/>
        </w:r>
        <w:r w:rsidR="000F44C5">
          <w:rPr>
            <w:webHidden/>
          </w:rPr>
          <w:instrText xml:space="preserve"> PAGEREF _Toc188508779 \h </w:instrText>
        </w:r>
        <w:r w:rsidR="000F44C5">
          <w:rPr>
            <w:webHidden/>
          </w:rPr>
        </w:r>
        <w:r w:rsidR="000F44C5">
          <w:rPr>
            <w:webHidden/>
          </w:rPr>
          <w:fldChar w:fldCharType="separate"/>
        </w:r>
        <w:r w:rsidR="000F44C5">
          <w:rPr>
            <w:webHidden/>
          </w:rPr>
          <w:t>14</w:t>
        </w:r>
        <w:r w:rsidR="000F44C5">
          <w:rPr>
            <w:webHidden/>
          </w:rPr>
          <w:fldChar w:fldCharType="end"/>
        </w:r>
      </w:hyperlink>
    </w:p>
    <w:p w14:paraId="39A34BBA" w14:textId="0DB802FD" w:rsidR="000F44C5" w:rsidRDefault="003372F9">
      <w:pPr>
        <w:pStyle w:val="TOC2"/>
        <w:rPr>
          <w:rFonts w:eastAsiaTheme="minorEastAsia"/>
          <w:kern w:val="2"/>
          <w:sz w:val="24"/>
          <w:szCs w:val="24"/>
          <w:lang w:eastAsia="en-US"/>
          <w14:ligatures w14:val="standardContextual"/>
        </w:rPr>
      </w:pPr>
      <w:hyperlink w:anchor="_Toc188508780" w:history="1">
        <w:r w:rsidR="000F44C5" w:rsidRPr="004C1722">
          <w:rPr>
            <w:rStyle w:val="Hyperlink"/>
            <w:rFonts w:cstheme="minorHAnsi"/>
          </w:rPr>
          <w:t>5.2.</w:t>
        </w:r>
        <w:r w:rsidR="000F44C5">
          <w:rPr>
            <w:rFonts w:eastAsiaTheme="minorEastAsia"/>
            <w:kern w:val="2"/>
            <w:sz w:val="24"/>
            <w:szCs w:val="24"/>
            <w:lang w:eastAsia="en-US"/>
            <w14:ligatures w14:val="standardContextual"/>
          </w:rPr>
          <w:tab/>
        </w:r>
        <w:r w:rsidR="000F44C5" w:rsidRPr="004C1722">
          <w:rPr>
            <w:rStyle w:val="Hyperlink"/>
            <w:rFonts w:cstheme="minorHAnsi"/>
          </w:rPr>
          <w:t>Strateški ciljevi sa indikatorima</w:t>
        </w:r>
        <w:r w:rsidR="000F44C5">
          <w:rPr>
            <w:webHidden/>
          </w:rPr>
          <w:tab/>
        </w:r>
        <w:r w:rsidR="000F44C5">
          <w:rPr>
            <w:webHidden/>
          </w:rPr>
          <w:fldChar w:fldCharType="begin"/>
        </w:r>
        <w:r w:rsidR="000F44C5">
          <w:rPr>
            <w:webHidden/>
          </w:rPr>
          <w:instrText xml:space="preserve"> PAGEREF _Toc188508780 \h </w:instrText>
        </w:r>
        <w:r w:rsidR="000F44C5">
          <w:rPr>
            <w:webHidden/>
          </w:rPr>
        </w:r>
        <w:r w:rsidR="000F44C5">
          <w:rPr>
            <w:webHidden/>
          </w:rPr>
          <w:fldChar w:fldCharType="separate"/>
        </w:r>
        <w:r w:rsidR="000F44C5">
          <w:rPr>
            <w:webHidden/>
          </w:rPr>
          <w:t>14</w:t>
        </w:r>
        <w:r w:rsidR="000F44C5">
          <w:rPr>
            <w:webHidden/>
          </w:rPr>
          <w:fldChar w:fldCharType="end"/>
        </w:r>
      </w:hyperlink>
    </w:p>
    <w:p w14:paraId="489CE12E" w14:textId="4199C2DD" w:rsidR="000F44C5" w:rsidRDefault="003372F9">
      <w:pPr>
        <w:pStyle w:val="TOC1"/>
        <w:rPr>
          <w:rFonts w:eastAsiaTheme="minorEastAsia"/>
          <w:kern w:val="2"/>
          <w:sz w:val="24"/>
          <w:szCs w:val="24"/>
          <w:lang w:eastAsia="en-US"/>
          <w14:ligatures w14:val="standardContextual"/>
        </w:rPr>
      </w:pPr>
      <w:hyperlink w:anchor="_Toc188508781" w:history="1">
        <w:r w:rsidR="000F44C5" w:rsidRPr="004C1722">
          <w:rPr>
            <w:rStyle w:val="Hyperlink"/>
            <w:rFonts w:cstheme="minorHAnsi"/>
          </w:rPr>
          <w:t>6.</w:t>
        </w:r>
        <w:r w:rsidR="000F44C5">
          <w:rPr>
            <w:rFonts w:eastAsiaTheme="minorEastAsia"/>
            <w:kern w:val="2"/>
            <w:sz w:val="24"/>
            <w:szCs w:val="24"/>
            <w:lang w:eastAsia="en-US"/>
            <w14:ligatures w14:val="standardContextual"/>
          </w:rPr>
          <w:tab/>
        </w:r>
        <w:r w:rsidR="000F44C5" w:rsidRPr="004C1722">
          <w:rPr>
            <w:rStyle w:val="Hyperlink"/>
            <w:rFonts w:cstheme="minorHAnsi"/>
          </w:rPr>
          <w:t>Prioriteti i mjere sa indikatorima</w:t>
        </w:r>
        <w:r w:rsidR="000F44C5">
          <w:rPr>
            <w:webHidden/>
          </w:rPr>
          <w:tab/>
        </w:r>
        <w:r w:rsidR="000F44C5">
          <w:rPr>
            <w:webHidden/>
          </w:rPr>
          <w:fldChar w:fldCharType="begin"/>
        </w:r>
        <w:r w:rsidR="000F44C5">
          <w:rPr>
            <w:webHidden/>
          </w:rPr>
          <w:instrText xml:space="preserve"> PAGEREF _Toc188508781 \h </w:instrText>
        </w:r>
        <w:r w:rsidR="000F44C5">
          <w:rPr>
            <w:webHidden/>
          </w:rPr>
        </w:r>
        <w:r w:rsidR="000F44C5">
          <w:rPr>
            <w:webHidden/>
          </w:rPr>
          <w:fldChar w:fldCharType="separate"/>
        </w:r>
        <w:r w:rsidR="000F44C5">
          <w:rPr>
            <w:webHidden/>
          </w:rPr>
          <w:t>16</w:t>
        </w:r>
        <w:r w:rsidR="000F44C5">
          <w:rPr>
            <w:webHidden/>
          </w:rPr>
          <w:fldChar w:fldCharType="end"/>
        </w:r>
      </w:hyperlink>
    </w:p>
    <w:p w14:paraId="45778DE8" w14:textId="2255A636" w:rsidR="000F44C5" w:rsidRDefault="003372F9">
      <w:pPr>
        <w:pStyle w:val="TOC3"/>
        <w:tabs>
          <w:tab w:val="right" w:leader="dot" w:pos="9010"/>
        </w:tabs>
        <w:rPr>
          <w:rFonts w:eastAsiaTheme="minorEastAsia"/>
          <w:noProof/>
          <w:kern w:val="2"/>
          <w:sz w:val="24"/>
          <w:szCs w:val="24"/>
          <w:lang w:eastAsia="en-US"/>
          <w14:ligatures w14:val="standardContextual"/>
        </w:rPr>
      </w:pPr>
      <w:hyperlink w:anchor="_Toc188508782" w:history="1">
        <w:r w:rsidR="000F44C5" w:rsidRPr="004C1722">
          <w:rPr>
            <w:rStyle w:val="Hyperlink"/>
            <w:rFonts w:cstheme="minorHAnsi"/>
            <w:noProof/>
          </w:rPr>
          <w:t>Slika 1: Prioriteti grupirani po strateškim ciljevima</w:t>
        </w:r>
        <w:r w:rsidR="000F44C5">
          <w:rPr>
            <w:noProof/>
            <w:webHidden/>
          </w:rPr>
          <w:tab/>
        </w:r>
        <w:r w:rsidR="000F44C5">
          <w:rPr>
            <w:noProof/>
            <w:webHidden/>
          </w:rPr>
          <w:fldChar w:fldCharType="begin"/>
        </w:r>
        <w:r w:rsidR="000F44C5">
          <w:rPr>
            <w:noProof/>
            <w:webHidden/>
          </w:rPr>
          <w:instrText xml:space="preserve"> PAGEREF _Toc188508782 \h </w:instrText>
        </w:r>
        <w:r w:rsidR="000F44C5">
          <w:rPr>
            <w:noProof/>
            <w:webHidden/>
          </w:rPr>
        </w:r>
        <w:r w:rsidR="000F44C5">
          <w:rPr>
            <w:noProof/>
            <w:webHidden/>
          </w:rPr>
          <w:fldChar w:fldCharType="separate"/>
        </w:r>
        <w:r w:rsidR="000F44C5">
          <w:rPr>
            <w:noProof/>
            <w:webHidden/>
          </w:rPr>
          <w:t>16</w:t>
        </w:r>
        <w:r w:rsidR="000F44C5">
          <w:rPr>
            <w:noProof/>
            <w:webHidden/>
          </w:rPr>
          <w:fldChar w:fldCharType="end"/>
        </w:r>
      </w:hyperlink>
    </w:p>
    <w:p w14:paraId="168BE236" w14:textId="5ED36AB2" w:rsidR="000F44C5" w:rsidRDefault="003372F9">
      <w:pPr>
        <w:pStyle w:val="TOC2"/>
        <w:rPr>
          <w:rFonts w:eastAsiaTheme="minorEastAsia"/>
          <w:kern w:val="2"/>
          <w:sz w:val="24"/>
          <w:szCs w:val="24"/>
          <w:lang w:eastAsia="en-US"/>
          <w14:ligatures w14:val="standardContextual"/>
        </w:rPr>
      </w:pPr>
      <w:hyperlink w:anchor="_Toc188508783" w:history="1">
        <w:r w:rsidR="000F44C5" w:rsidRPr="004C1722">
          <w:rPr>
            <w:rStyle w:val="Hyperlink"/>
            <w:rFonts w:cstheme="minorHAnsi"/>
          </w:rPr>
          <w:t>6.1.</w:t>
        </w:r>
        <w:r w:rsidR="000F44C5">
          <w:rPr>
            <w:rFonts w:eastAsiaTheme="minorEastAsia"/>
            <w:kern w:val="2"/>
            <w:sz w:val="24"/>
            <w:szCs w:val="24"/>
            <w:lang w:eastAsia="en-US"/>
            <w14:ligatures w14:val="standardContextual"/>
          </w:rPr>
          <w:tab/>
        </w:r>
        <w:r w:rsidR="000F44C5" w:rsidRPr="004C1722">
          <w:rPr>
            <w:rStyle w:val="Hyperlink"/>
            <w:rFonts w:cstheme="minorHAnsi"/>
          </w:rPr>
          <w:t>Pregled prioriteta sa indikatorima i pripadajućim mjerama</w:t>
        </w:r>
        <w:r w:rsidR="000F44C5">
          <w:rPr>
            <w:webHidden/>
          </w:rPr>
          <w:tab/>
        </w:r>
        <w:r w:rsidR="000F44C5">
          <w:rPr>
            <w:webHidden/>
          </w:rPr>
          <w:fldChar w:fldCharType="begin"/>
        </w:r>
        <w:r w:rsidR="000F44C5">
          <w:rPr>
            <w:webHidden/>
          </w:rPr>
          <w:instrText xml:space="preserve"> PAGEREF _Toc188508783 \h </w:instrText>
        </w:r>
        <w:r w:rsidR="000F44C5">
          <w:rPr>
            <w:webHidden/>
          </w:rPr>
        </w:r>
        <w:r w:rsidR="000F44C5">
          <w:rPr>
            <w:webHidden/>
          </w:rPr>
          <w:fldChar w:fldCharType="separate"/>
        </w:r>
        <w:r w:rsidR="000F44C5">
          <w:rPr>
            <w:webHidden/>
          </w:rPr>
          <w:t>17</w:t>
        </w:r>
        <w:r w:rsidR="000F44C5">
          <w:rPr>
            <w:webHidden/>
          </w:rPr>
          <w:fldChar w:fldCharType="end"/>
        </w:r>
      </w:hyperlink>
    </w:p>
    <w:p w14:paraId="0F71FECC" w14:textId="55610408" w:rsidR="000F44C5" w:rsidRDefault="003372F9">
      <w:pPr>
        <w:pStyle w:val="TOC2"/>
        <w:rPr>
          <w:rFonts w:eastAsiaTheme="minorEastAsia"/>
          <w:kern w:val="2"/>
          <w:sz w:val="24"/>
          <w:szCs w:val="24"/>
          <w:lang w:eastAsia="en-US"/>
          <w14:ligatures w14:val="standardContextual"/>
        </w:rPr>
      </w:pPr>
      <w:hyperlink w:anchor="_Toc188508784" w:history="1">
        <w:r w:rsidR="000F44C5" w:rsidRPr="004C1722">
          <w:rPr>
            <w:rStyle w:val="Hyperlink"/>
            <w:rFonts w:cstheme="minorHAnsi"/>
          </w:rPr>
          <w:t>6.2.</w:t>
        </w:r>
        <w:r w:rsidR="000F44C5">
          <w:rPr>
            <w:rFonts w:eastAsiaTheme="minorEastAsia"/>
            <w:kern w:val="2"/>
            <w:sz w:val="24"/>
            <w:szCs w:val="24"/>
            <w:lang w:eastAsia="en-US"/>
            <w14:ligatures w14:val="standardContextual"/>
          </w:rPr>
          <w:tab/>
        </w:r>
        <w:r w:rsidR="000F44C5" w:rsidRPr="004C1722">
          <w:rPr>
            <w:rStyle w:val="Hyperlink"/>
            <w:rFonts w:cstheme="minorHAnsi"/>
          </w:rPr>
          <w:t>Ključni strateški projekati</w:t>
        </w:r>
        <w:r w:rsidR="000F44C5">
          <w:rPr>
            <w:webHidden/>
          </w:rPr>
          <w:tab/>
        </w:r>
        <w:r w:rsidR="000F44C5">
          <w:rPr>
            <w:webHidden/>
          </w:rPr>
          <w:fldChar w:fldCharType="begin"/>
        </w:r>
        <w:r w:rsidR="000F44C5">
          <w:rPr>
            <w:webHidden/>
          </w:rPr>
          <w:instrText xml:space="preserve"> PAGEREF _Toc188508784 \h </w:instrText>
        </w:r>
        <w:r w:rsidR="000F44C5">
          <w:rPr>
            <w:webHidden/>
          </w:rPr>
        </w:r>
        <w:r w:rsidR="000F44C5">
          <w:rPr>
            <w:webHidden/>
          </w:rPr>
          <w:fldChar w:fldCharType="separate"/>
        </w:r>
        <w:r w:rsidR="000F44C5">
          <w:rPr>
            <w:webHidden/>
          </w:rPr>
          <w:t>19</w:t>
        </w:r>
        <w:r w:rsidR="000F44C5">
          <w:rPr>
            <w:webHidden/>
          </w:rPr>
          <w:fldChar w:fldCharType="end"/>
        </w:r>
      </w:hyperlink>
    </w:p>
    <w:p w14:paraId="23488F09" w14:textId="5D252A7E" w:rsidR="000F44C5" w:rsidRDefault="003372F9">
      <w:pPr>
        <w:pStyle w:val="TOC3"/>
        <w:tabs>
          <w:tab w:val="right" w:leader="dot" w:pos="9010"/>
        </w:tabs>
        <w:rPr>
          <w:rFonts w:eastAsiaTheme="minorEastAsia"/>
          <w:noProof/>
          <w:kern w:val="2"/>
          <w:sz w:val="24"/>
          <w:szCs w:val="24"/>
          <w:lang w:eastAsia="en-US"/>
          <w14:ligatures w14:val="standardContextual"/>
        </w:rPr>
      </w:pPr>
      <w:hyperlink w:anchor="_Toc188508785" w:history="1">
        <w:r w:rsidR="000F44C5" w:rsidRPr="004C1722">
          <w:rPr>
            <w:rStyle w:val="Hyperlink"/>
            <w:rFonts w:cstheme="minorHAnsi"/>
            <w:noProof/>
          </w:rPr>
          <w:t>Ključni strateški projekat 1. Razvoj i primjena multifunkcionalne digitalne platforme za iseljeništvo</w:t>
        </w:r>
        <w:r w:rsidR="000F44C5">
          <w:rPr>
            <w:noProof/>
            <w:webHidden/>
          </w:rPr>
          <w:tab/>
        </w:r>
        <w:r w:rsidR="000F44C5">
          <w:rPr>
            <w:noProof/>
            <w:webHidden/>
          </w:rPr>
          <w:fldChar w:fldCharType="begin"/>
        </w:r>
        <w:r w:rsidR="000F44C5">
          <w:rPr>
            <w:noProof/>
            <w:webHidden/>
          </w:rPr>
          <w:instrText xml:space="preserve"> PAGEREF _Toc188508785 \h </w:instrText>
        </w:r>
        <w:r w:rsidR="000F44C5">
          <w:rPr>
            <w:noProof/>
            <w:webHidden/>
          </w:rPr>
        </w:r>
        <w:r w:rsidR="000F44C5">
          <w:rPr>
            <w:noProof/>
            <w:webHidden/>
          </w:rPr>
          <w:fldChar w:fldCharType="separate"/>
        </w:r>
        <w:r w:rsidR="000F44C5">
          <w:rPr>
            <w:noProof/>
            <w:webHidden/>
          </w:rPr>
          <w:t>19</w:t>
        </w:r>
        <w:r w:rsidR="000F44C5">
          <w:rPr>
            <w:noProof/>
            <w:webHidden/>
          </w:rPr>
          <w:fldChar w:fldCharType="end"/>
        </w:r>
      </w:hyperlink>
    </w:p>
    <w:p w14:paraId="31A40537" w14:textId="6EDFD876" w:rsidR="000F44C5" w:rsidRDefault="003372F9">
      <w:pPr>
        <w:pStyle w:val="TOC1"/>
        <w:rPr>
          <w:rFonts w:eastAsiaTheme="minorEastAsia"/>
          <w:kern w:val="2"/>
          <w:sz w:val="24"/>
          <w:szCs w:val="24"/>
          <w:lang w:eastAsia="en-US"/>
          <w14:ligatures w14:val="standardContextual"/>
        </w:rPr>
      </w:pPr>
      <w:hyperlink w:anchor="_Toc188508786" w:history="1">
        <w:r w:rsidR="000F44C5" w:rsidRPr="004C1722">
          <w:rPr>
            <w:rStyle w:val="Hyperlink"/>
            <w:rFonts w:cstheme="minorHAnsi"/>
          </w:rPr>
          <w:t>7.</w:t>
        </w:r>
        <w:r w:rsidR="000F44C5">
          <w:rPr>
            <w:rFonts w:eastAsiaTheme="minorEastAsia"/>
            <w:kern w:val="2"/>
            <w:sz w:val="24"/>
            <w:szCs w:val="24"/>
            <w:lang w:eastAsia="en-US"/>
            <w14:ligatures w14:val="standardContextual"/>
          </w:rPr>
          <w:tab/>
        </w:r>
        <w:r w:rsidR="000F44C5" w:rsidRPr="004C1722">
          <w:rPr>
            <w:rStyle w:val="Hyperlink"/>
            <w:rFonts w:cstheme="minorHAnsi"/>
          </w:rPr>
          <w:t>Provjera međusobne usklađenosti Strategije razvoja saradnje sa iseljeništvom Brčko distrikta BiH 2025-2029</w:t>
        </w:r>
        <w:r w:rsidR="000F44C5">
          <w:rPr>
            <w:webHidden/>
          </w:rPr>
          <w:tab/>
        </w:r>
        <w:r w:rsidR="000F44C5">
          <w:rPr>
            <w:webHidden/>
          </w:rPr>
          <w:fldChar w:fldCharType="begin"/>
        </w:r>
        <w:r w:rsidR="000F44C5">
          <w:rPr>
            <w:webHidden/>
          </w:rPr>
          <w:instrText xml:space="preserve"> PAGEREF _Toc188508786 \h </w:instrText>
        </w:r>
        <w:r w:rsidR="000F44C5">
          <w:rPr>
            <w:webHidden/>
          </w:rPr>
        </w:r>
        <w:r w:rsidR="000F44C5">
          <w:rPr>
            <w:webHidden/>
          </w:rPr>
          <w:fldChar w:fldCharType="separate"/>
        </w:r>
        <w:r w:rsidR="000F44C5">
          <w:rPr>
            <w:webHidden/>
          </w:rPr>
          <w:t>20</w:t>
        </w:r>
        <w:r w:rsidR="000F44C5">
          <w:rPr>
            <w:webHidden/>
          </w:rPr>
          <w:fldChar w:fldCharType="end"/>
        </w:r>
      </w:hyperlink>
    </w:p>
    <w:p w14:paraId="7C68EA9D" w14:textId="43E6D1F6" w:rsidR="000F44C5" w:rsidRDefault="003372F9">
      <w:pPr>
        <w:pStyle w:val="TOC1"/>
        <w:rPr>
          <w:rFonts w:eastAsiaTheme="minorEastAsia"/>
          <w:kern w:val="2"/>
          <w:sz w:val="24"/>
          <w:szCs w:val="24"/>
          <w:lang w:eastAsia="en-US"/>
          <w14:ligatures w14:val="standardContextual"/>
        </w:rPr>
      </w:pPr>
      <w:hyperlink w:anchor="_Toc188508787" w:history="1">
        <w:r w:rsidR="000F44C5" w:rsidRPr="004C1722">
          <w:rPr>
            <w:rStyle w:val="Hyperlink"/>
            <w:rFonts w:cstheme="minorHAnsi"/>
          </w:rPr>
          <w:t>8.</w:t>
        </w:r>
        <w:r w:rsidR="000F44C5">
          <w:rPr>
            <w:rFonts w:eastAsiaTheme="minorEastAsia"/>
            <w:kern w:val="2"/>
            <w:sz w:val="24"/>
            <w:szCs w:val="24"/>
            <w:lang w:eastAsia="en-US"/>
            <w14:ligatures w14:val="standardContextual"/>
          </w:rPr>
          <w:tab/>
        </w:r>
        <w:r w:rsidR="000F44C5" w:rsidRPr="004C1722">
          <w:rPr>
            <w:rStyle w:val="Hyperlink"/>
            <w:rFonts w:cstheme="minorHAnsi"/>
          </w:rPr>
          <w:t>Indikativni finansijski okvir</w:t>
        </w:r>
        <w:r w:rsidR="000F44C5">
          <w:rPr>
            <w:webHidden/>
          </w:rPr>
          <w:tab/>
        </w:r>
        <w:r w:rsidR="000F44C5">
          <w:rPr>
            <w:webHidden/>
          </w:rPr>
          <w:fldChar w:fldCharType="begin"/>
        </w:r>
        <w:r w:rsidR="000F44C5">
          <w:rPr>
            <w:webHidden/>
          </w:rPr>
          <w:instrText xml:space="preserve"> PAGEREF _Toc188508787 \h </w:instrText>
        </w:r>
        <w:r w:rsidR="000F44C5">
          <w:rPr>
            <w:webHidden/>
          </w:rPr>
        </w:r>
        <w:r w:rsidR="000F44C5">
          <w:rPr>
            <w:webHidden/>
          </w:rPr>
          <w:fldChar w:fldCharType="separate"/>
        </w:r>
        <w:r w:rsidR="000F44C5">
          <w:rPr>
            <w:webHidden/>
          </w:rPr>
          <w:t>22</w:t>
        </w:r>
        <w:r w:rsidR="000F44C5">
          <w:rPr>
            <w:webHidden/>
          </w:rPr>
          <w:fldChar w:fldCharType="end"/>
        </w:r>
      </w:hyperlink>
    </w:p>
    <w:p w14:paraId="5FFD8EDB" w14:textId="5041D7FD" w:rsidR="000F44C5" w:rsidRDefault="003372F9">
      <w:pPr>
        <w:pStyle w:val="TOC1"/>
        <w:rPr>
          <w:rFonts w:eastAsiaTheme="minorEastAsia"/>
          <w:kern w:val="2"/>
          <w:sz w:val="24"/>
          <w:szCs w:val="24"/>
          <w:lang w:eastAsia="en-US"/>
          <w14:ligatures w14:val="standardContextual"/>
        </w:rPr>
      </w:pPr>
      <w:hyperlink w:anchor="_Toc188508788" w:history="1">
        <w:r w:rsidR="000F44C5" w:rsidRPr="004C1722">
          <w:rPr>
            <w:rStyle w:val="Hyperlink"/>
            <w:rFonts w:cstheme="minorHAnsi"/>
          </w:rPr>
          <w:t>9.</w:t>
        </w:r>
        <w:r w:rsidR="000F44C5">
          <w:rPr>
            <w:rFonts w:eastAsiaTheme="minorEastAsia"/>
            <w:kern w:val="2"/>
            <w:sz w:val="24"/>
            <w:szCs w:val="24"/>
            <w:lang w:eastAsia="en-US"/>
            <w14:ligatures w14:val="standardContextual"/>
          </w:rPr>
          <w:tab/>
        </w:r>
        <w:r w:rsidR="000F44C5" w:rsidRPr="004C1722">
          <w:rPr>
            <w:rStyle w:val="Hyperlink"/>
            <w:rFonts w:cstheme="minorHAnsi"/>
          </w:rPr>
          <w:t>Okvir za provođenje, praćenje, izvještavanje i evaluaciju</w:t>
        </w:r>
        <w:r w:rsidR="000F44C5">
          <w:rPr>
            <w:webHidden/>
          </w:rPr>
          <w:tab/>
        </w:r>
        <w:r w:rsidR="000F44C5">
          <w:rPr>
            <w:webHidden/>
          </w:rPr>
          <w:fldChar w:fldCharType="begin"/>
        </w:r>
        <w:r w:rsidR="000F44C5">
          <w:rPr>
            <w:webHidden/>
          </w:rPr>
          <w:instrText xml:space="preserve"> PAGEREF _Toc188508788 \h </w:instrText>
        </w:r>
        <w:r w:rsidR="000F44C5">
          <w:rPr>
            <w:webHidden/>
          </w:rPr>
        </w:r>
        <w:r w:rsidR="000F44C5">
          <w:rPr>
            <w:webHidden/>
          </w:rPr>
          <w:fldChar w:fldCharType="separate"/>
        </w:r>
        <w:r w:rsidR="000F44C5">
          <w:rPr>
            <w:webHidden/>
          </w:rPr>
          <w:t>25</w:t>
        </w:r>
        <w:r w:rsidR="000F44C5">
          <w:rPr>
            <w:webHidden/>
          </w:rPr>
          <w:fldChar w:fldCharType="end"/>
        </w:r>
      </w:hyperlink>
    </w:p>
    <w:p w14:paraId="1D5E5149" w14:textId="55164314" w:rsidR="000F44C5" w:rsidRDefault="003372F9">
      <w:pPr>
        <w:pStyle w:val="TOC1"/>
        <w:rPr>
          <w:rFonts w:eastAsiaTheme="minorEastAsia"/>
          <w:kern w:val="2"/>
          <w:sz w:val="24"/>
          <w:szCs w:val="24"/>
          <w:lang w:eastAsia="en-US"/>
          <w14:ligatures w14:val="standardContextual"/>
        </w:rPr>
      </w:pPr>
      <w:hyperlink w:anchor="_Toc188508789" w:history="1">
        <w:r w:rsidR="000F44C5" w:rsidRPr="004C1722">
          <w:rPr>
            <w:rStyle w:val="Hyperlink"/>
            <w:rFonts w:cstheme="minorHAnsi"/>
          </w:rPr>
          <w:t>10.</w:t>
        </w:r>
        <w:r w:rsidR="000F44C5">
          <w:rPr>
            <w:rFonts w:eastAsiaTheme="minorEastAsia"/>
            <w:kern w:val="2"/>
            <w:sz w:val="24"/>
            <w:szCs w:val="24"/>
            <w:lang w:eastAsia="en-US"/>
            <w14:ligatures w14:val="standardContextual"/>
          </w:rPr>
          <w:tab/>
        </w:r>
        <w:r w:rsidR="000F44C5" w:rsidRPr="004C1722">
          <w:rPr>
            <w:rStyle w:val="Hyperlink"/>
            <w:rFonts w:cstheme="minorHAnsi"/>
          </w:rPr>
          <w:t>Sažeti pregled strateškog dokumenta</w:t>
        </w:r>
        <w:r w:rsidR="000F44C5">
          <w:rPr>
            <w:webHidden/>
          </w:rPr>
          <w:tab/>
        </w:r>
        <w:r w:rsidR="000F44C5">
          <w:rPr>
            <w:webHidden/>
          </w:rPr>
          <w:fldChar w:fldCharType="begin"/>
        </w:r>
        <w:r w:rsidR="000F44C5">
          <w:rPr>
            <w:webHidden/>
          </w:rPr>
          <w:instrText xml:space="preserve"> PAGEREF _Toc188508789 \h </w:instrText>
        </w:r>
        <w:r w:rsidR="000F44C5">
          <w:rPr>
            <w:webHidden/>
          </w:rPr>
        </w:r>
        <w:r w:rsidR="000F44C5">
          <w:rPr>
            <w:webHidden/>
          </w:rPr>
          <w:fldChar w:fldCharType="separate"/>
        </w:r>
        <w:r w:rsidR="000F44C5">
          <w:rPr>
            <w:webHidden/>
          </w:rPr>
          <w:t>29</w:t>
        </w:r>
        <w:r w:rsidR="000F44C5">
          <w:rPr>
            <w:webHidden/>
          </w:rPr>
          <w:fldChar w:fldCharType="end"/>
        </w:r>
      </w:hyperlink>
    </w:p>
    <w:p w14:paraId="46611C4F" w14:textId="11B97B4A" w:rsidR="000F44C5" w:rsidRDefault="003372F9">
      <w:pPr>
        <w:pStyle w:val="TOC1"/>
        <w:rPr>
          <w:rFonts w:eastAsiaTheme="minorEastAsia"/>
          <w:kern w:val="2"/>
          <w:sz w:val="24"/>
          <w:szCs w:val="24"/>
          <w:lang w:eastAsia="en-US"/>
          <w14:ligatures w14:val="standardContextual"/>
        </w:rPr>
      </w:pPr>
      <w:hyperlink w:anchor="_Toc188508790" w:history="1">
        <w:r w:rsidR="000F44C5" w:rsidRPr="004C1722">
          <w:rPr>
            <w:rStyle w:val="Hyperlink"/>
            <w:rFonts w:cstheme="minorHAnsi"/>
          </w:rPr>
          <w:t>11.</w:t>
        </w:r>
        <w:r w:rsidR="000F44C5">
          <w:rPr>
            <w:rFonts w:eastAsiaTheme="minorEastAsia"/>
            <w:kern w:val="2"/>
            <w:sz w:val="24"/>
            <w:szCs w:val="24"/>
            <w:lang w:eastAsia="en-US"/>
            <w14:ligatures w14:val="standardContextual"/>
          </w:rPr>
          <w:tab/>
        </w:r>
        <w:r w:rsidR="000F44C5" w:rsidRPr="004C1722">
          <w:rPr>
            <w:rStyle w:val="Hyperlink"/>
            <w:rFonts w:cstheme="minorHAnsi"/>
          </w:rPr>
          <w:t>Prilozi</w:t>
        </w:r>
        <w:r w:rsidR="000F44C5">
          <w:rPr>
            <w:webHidden/>
          </w:rPr>
          <w:tab/>
        </w:r>
        <w:r w:rsidR="000F44C5">
          <w:rPr>
            <w:webHidden/>
          </w:rPr>
          <w:fldChar w:fldCharType="begin"/>
        </w:r>
        <w:r w:rsidR="000F44C5">
          <w:rPr>
            <w:webHidden/>
          </w:rPr>
          <w:instrText xml:space="preserve"> PAGEREF _Toc188508790 \h </w:instrText>
        </w:r>
        <w:r w:rsidR="000F44C5">
          <w:rPr>
            <w:webHidden/>
          </w:rPr>
        </w:r>
        <w:r w:rsidR="000F44C5">
          <w:rPr>
            <w:webHidden/>
          </w:rPr>
          <w:fldChar w:fldCharType="separate"/>
        </w:r>
        <w:r w:rsidR="000F44C5">
          <w:rPr>
            <w:webHidden/>
          </w:rPr>
          <w:t>34</w:t>
        </w:r>
        <w:r w:rsidR="000F44C5">
          <w:rPr>
            <w:webHidden/>
          </w:rPr>
          <w:fldChar w:fldCharType="end"/>
        </w:r>
      </w:hyperlink>
    </w:p>
    <w:p w14:paraId="1687E4C9" w14:textId="6A805829" w:rsidR="000F44C5" w:rsidRDefault="003372F9">
      <w:pPr>
        <w:pStyle w:val="TOC1"/>
        <w:rPr>
          <w:rFonts w:eastAsiaTheme="minorEastAsia"/>
          <w:kern w:val="2"/>
          <w:sz w:val="24"/>
          <w:szCs w:val="24"/>
          <w:lang w:eastAsia="en-US"/>
          <w14:ligatures w14:val="standardContextual"/>
        </w:rPr>
      </w:pPr>
      <w:hyperlink w:anchor="_Toc188508791" w:history="1">
        <w:r w:rsidR="000F44C5" w:rsidRPr="004C1722">
          <w:rPr>
            <w:rStyle w:val="Hyperlink"/>
            <w:rFonts w:cstheme="minorHAnsi"/>
          </w:rPr>
          <w:t>Prilog 1. Detaljan pregled mjera</w:t>
        </w:r>
        <w:r w:rsidR="000F44C5">
          <w:rPr>
            <w:webHidden/>
          </w:rPr>
          <w:tab/>
        </w:r>
        <w:r w:rsidR="000F44C5">
          <w:rPr>
            <w:webHidden/>
          </w:rPr>
          <w:fldChar w:fldCharType="begin"/>
        </w:r>
        <w:r w:rsidR="000F44C5">
          <w:rPr>
            <w:webHidden/>
          </w:rPr>
          <w:instrText xml:space="preserve"> PAGEREF _Toc188508791 \h </w:instrText>
        </w:r>
        <w:r w:rsidR="000F44C5">
          <w:rPr>
            <w:webHidden/>
          </w:rPr>
        </w:r>
        <w:r w:rsidR="000F44C5">
          <w:rPr>
            <w:webHidden/>
          </w:rPr>
          <w:fldChar w:fldCharType="separate"/>
        </w:r>
        <w:r w:rsidR="000F44C5">
          <w:rPr>
            <w:webHidden/>
          </w:rPr>
          <w:t>34</w:t>
        </w:r>
        <w:r w:rsidR="000F44C5">
          <w:rPr>
            <w:webHidden/>
          </w:rPr>
          <w:fldChar w:fldCharType="end"/>
        </w:r>
      </w:hyperlink>
    </w:p>
    <w:p w14:paraId="76609D93" w14:textId="170E1BB1" w:rsidR="000F44C5" w:rsidRDefault="003372F9">
      <w:pPr>
        <w:pStyle w:val="TOC2"/>
        <w:rPr>
          <w:rFonts w:eastAsiaTheme="minorEastAsia"/>
          <w:kern w:val="2"/>
          <w:sz w:val="24"/>
          <w:szCs w:val="24"/>
          <w:lang w:eastAsia="en-US"/>
          <w14:ligatures w14:val="standardContextual"/>
        </w:rPr>
      </w:pPr>
      <w:hyperlink w:anchor="_Toc188508792" w:history="1">
        <w:r w:rsidR="000F44C5" w:rsidRPr="004C1722">
          <w:rPr>
            <w:rStyle w:val="Hyperlink"/>
            <w:rFonts w:cstheme="minorHAnsi"/>
          </w:rPr>
          <w:t>Mjera 1.1.1. Razvoj i primjena multifunkcionalne digitalne platforme za iseljeništvo</w:t>
        </w:r>
        <w:r w:rsidR="000F44C5">
          <w:rPr>
            <w:webHidden/>
          </w:rPr>
          <w:tab/>
        </w:r>
        <w:r w:rsidR="000F44C5">
          <w:rPr>
            <w:webHidden/>
          </w:rPr>
          <w:fldChar w:fldCharType="begin"/>
        </w:r>
        <w:r w:rsidR="000F44C5">
          <w:rPr>
            <w:webHidden/>
          </w:rPr>
          <w:instrText xml:space="preserve"> PAGEREF _Toc188508792 \h </w:instrText>
        </w:r>
        <w:r w:rsidR="000F44C5">
          <w:rPr>
            <w:webHidden/>
          </w:rPr>
        </w:r>
        <w:r w:rsidR="000F44C5">
          <w:rPr>
            <w:webHidden/>
          </w:rPr>
          <w:fldChar w:fldCharType="separate"/>
        </w:r>
        <w:r w:rsidR="000F44C5">
          <w:rPr>
            <w:webHidden/>
          </w:rPr>
          <w:t>34</w:t>
        </w:r>
        <w:r w:rsidR="000F44C5">
          <w:rPr>
            <w:webHidden/>
          </w:rPr>
          <w:fldChar w:fldCharType="end"/>
        </w:r>
      </w:hyperlink>
    </w:p>
    <w:p w14:paraId="738A1732" w14:textId="31CC4D02" w:rsidR="000F44C5" w:rsidRDefault="003372F9">
      <w:pPr>
        <w:pStyle w:val="TOC2"/>
        <w:rPr>
          <w:rFonts w:eastAsiaTheme="minorEastAsia"/>
          <w:kern w:val="2"/>
          <w:sz w:val="24"/>
          <w:szCs w:val="24"/>
          <w:lang w:eastAsia="en-US"/>
          <w14:ligatures w14:val="standardContextual"/>
        </w:rPr>
      </w:pPr>
      <w:hyperlink w:anchor="_Toc188508793" w:history="1">
        <w:r w:rsidR="000F44C5" w:rsidRPr="004C1722">
          <w:rPr>
            <w:rStyle w:val="Hyperlink"/>
            <w:rFonts w:cstheme="minorHAnsi"/>
          </w:rPr>
          <w:t>Mjera 1.1.2. Promocija i jačanje funkcije Registra iseljeništva</w:t>
        </w:r>
        <w:r w:rsidR="000F44C5">
          <w:rPr>
            <w:webHidden/>
          </w:rPr>
          <w:tab/>
        </w:r>
        <w:r w:rsidR="000F44C5">
          <w:rPr>
            <w:webHidden/>
          </w:rPr>
          <w:fldChar w:fldCharType="begin"/>
        </w:r>
        <w:r w:rsidR="000F44C5">
          <w:rPr>
            <w:webHidden/>
          </w:rPr>
          <w:instrText xml:space="preserve"> PAGEREF _Toc188508793 \h </w:instrText>
        </w:r>
        <w:r w:rsidR="000F44C5">
          <w:rPr>
            <w:webHidden/>
          </w:rPr>
        </w:r>
        <w:r w:rsidR="000F44C5">
          <w:rPr>
            <w:webHidden/>
          </w:rPr>
          <w:fldChar w:fldCharType="separate"/>
        </w:r>
        <w:r w:rsidR="000F44C5">
          <w:rPr>
            <w:webHidden/>
          </w:rPr>
          <w:t>35</w:t>
        </w:r>
        <w:r w:rsidR="000F44C5">
          <w:rPr>
            <w:webHidden/>
          </w:rPr>
          <w:fldChar w:fldCharType="end"/>
        </w:r>
      </w:hyperlink>
    </w:p>
    <w:p w14:paraId="13A8D0AD" w14:textId="640F95E9" w:rsidR="000F44C5" w:rsidRDefault="003372F9">
      <w:pPr>
        <w:pStyle w:val="TOC2"/>
        <w:rPr>
          <w:rFonts w:eastAsiaTheme="minorEastAsia"/>
          <w:kern w:val="2"/>
          <w:sz w:val="24"/>
          <w:szCs w:val="24"/>
          <w:lang w:eastAsia="en-US"/>
          <w14:ligatures w14:val="standardContextual"/>
        </w:rPr>
      </w:pPr>
      <w:hyperlink w:anchor="_Toc188508794" w:history="1">
        <w:r w:rsidR="000F44C5" w:rsidRPr="004C1722">
          <w:rPr>
            <w:rStyle w:val="Hyperlink"/>
            <w:rFonts w:cstheme="minorHAnsi"/>
          </w:rPr>
          <w:t>Mjera 1.1.3. Promocija Strategije razvoja saradnje sa iseljeništvom u javnosti</w:t>
        </w:r>
        <w:r w:rsidR="000F44C5">
          <w:rPr>
            <w:webHidden/>
          </w:rPr>
          <w:tab/>
        </w:r>
        <w:r w:rsidR="000F44C5">
          <w:rPr>
            <w:webHidden/>
          </w:rPr>
          <w:fldChar w:fldCharType="begin"/>
        </w:r>
        <w:r w:rsidR="000F44C5">
          <w:rPr>
            <w:webHidden/>
          </w:rPr>
          <w:instrText xml:space="preserve"> PAGEREF _Toc188508794 \h </w:instrText>
        </w:r>
        <w:r w:rsidR="000F44C5">
          <w:rPr>
            <w:webHidden/>
          </w:rPr>
        </w:r>
        <w:r w:rsidR="000F44C5">
          <w:rPr>
            <w:webHidden/>
          </w:rPr>
          <w:fldChar w:fldCharType="separate"/>
        </w:r>
        <w:r w:rsidR="000F44C5">
          <w:rPr>
            <w:webHidden/>
          </w:rPr>
          <w:t>36</w:t>
        </w:r>
        <w:r w:rsidR="000F44C5">
          <w:rPr>
            <w:webHidden/>
          </w:rPr>
          <w:fldChar w:fldCharType="end"/>
        </w:r>
      </w:hyperlink>
    </w:p>
    <w:p w14:paraId="4E5A4BE5" w14:textId="66802A20" w:rsidR="000F44C5" w:rsidRDefault="003372F9">
      <w:pPr>
        <w:pStyle w:val="TOC2"/>
        <w:rPr>
          <w:rFonts w:eastAsiaTheme="minorEastAsia"/>
          <w:kern w:val="2"/>
          <w:sz w:val="24"/>
          <w:szCs w:val="24"/>
          <w:lang w:eastAsia="en-US"/>
          <w14:ligatures w14:val="standardContextual"/>
        </w:rPr>
      </w:pPr>
      <w:hyperlink w:anchor="_Toc188508795" w:history="1">
        <w:r w:rsidR="000F44C5" w:rsidRPr="004C1722">
          <w:rPr>
            <w:rStyle w:val="Hyperlink"/>
            <w:rFonts w:cstheme="minorHAnsi"/>
          </w:rPr>
          <w:t>Mjera 1.2.1. Jačanje kapaciteta i kompetencija državnih službenika za razvoj saradnje sa iseljeništvom</w:t>
        </w:r>
        <w:r w:rsidR="000F44C5">
          <w:rPr>
            <w:webHidden/>
          </w:rPr>
          <w:tab/>
        </w:r>
        <w:r w:rsidR="000F44C5">
          <w:rPr>
            <w:webHidden/>
          </w:rPr>
          <w:fldChar w:fldCharType="begin"/>
        </w:r>
        <w:r w:rsidR="000F44C5">
          <w:rPr>
            <w:webHidden/>
          </w:rPr>
          <w:instrText xml:space="preserve"> PAGEREF _Toc188508795 \h </w:instrText>
        </w:r>
        <w:r w:rsidR="000F44C5">
          <w:rPr>
            <w:webHidden/>
          </w:rPr>
        </w:r>
        <w:r w:rsidR="000F44C5">
          <w:rPr>
            <w:webHidden/>
          </w:rPr>
          <w:fldChar w:fldCharType="separate"/>
        </w:r>
        <w:r w:rsidR="000F44C5">
          <w:rPr>
            <w:webHidden/>
          </w:rPr>
          <w:t>37</w:t>
        </w:r>
        <w:r w:rsidR="000F44C5">
          <w:rPr>
            <w:webHidden/>
          </w:rPr>
          <w:fldChar w:fldCharType="end"/>
        </w:r>
      </w:hyperlink>
    </w:p>
    <w:p w14:paraId="791E823B" w14:textId="5EB475B8" w:rsidR="000F44C5" w:rsidRDefault="003372F9">
      <w:pPr>
        <w:pStyle w:val="TOC2"/>
        <w:rPr>
          <w:rFonts w:eastAsiaTheme="minorEastAsia"/>
          <w:kern w:val="2"/>
          <w:sz w:val="24"/>
          <w:szCs w:val="24"/>
          <w:lang w:eastAsia="en-US"/>
          <w14:ligatures w14:val="standardContextual"/>
        </w:rPr>
      </w:pPr>
      <w:hyperlink w:anchor="_Toc188508796" w:history="1">
        <w:r w:rsidR="000F44C5" w:rsidRPr="004C1722">
          <w:rPr>
            <w:rStyle w:val="Hyperlink"/>
            <w:rFonts w:cstheme="minorHAnsi"/>
          </w:rPr>
          <w:t>Mjera 1.2.2. Podrška i učešće na godišnjim konferencijama u zemljama boravka</w:t>
        </w:r>
        <w:r w:rsidR="000F44C5">
          <w:rPr>
            <w:webHidden/>
          </w:rPr>
          <w:tab/>
        </w:r>
        <w:r w:rsidR="000F44C5">
          <w:rPr>
            <w:webHidden/>
          </w:rPr>
          <w:fldChar w:fldCharType="begin"/>
        </w:r>
        <w:r w:rsidR="000F44C5">
          <w:rPr>
            <w:webHidden/>
          </w:rPr>
          <w:instrText xml:space="preserve"> PAGEREF _Toc188508796 \h </w:instrText>
        </w:r>
        <w:r w:rsidR="000F44C5">
          <w:rPr>
            <w:webHidden/>
          </w:rPr>
        </w:r>
        <w:r w:rsidR="000F44C5">
          <w:rPr>
            <w:webHidden/>
          </w:rPr>
          <w:fldChar w:fldCharType="separate"/>
        </w:r>
        <w:r w:rsidR="000F44C5">
          <w:rPr>
            <w:webHidden/>
          </w:rPr>
          <w:t>38</w:t>
        </w:r>
        <w:r w:rsidR="000F44C5">
          <w:rPr>
            <w:webHidden/>
          </w:rPr>
          <w:fldChar w:fldCharType="end"/>
        </w:r>
      </w:hyperlink>
    </w:p>
    <w:p w14:paraId="2276FCCF" w14:textId="1C5BDC7C" w:rsidR="000F44C5" w:rsidRDefault="003372F9">
      <w:pPr>
        <w:pStyle w:val="TOC2"/>
        <w:rPr>
          <w:rFonts w:eastAsiaTheme="minorEastAsia"/>
          <w:kern w:val="2"/>
          <w:sz w:val="24"/>
          <w:szCs w:val="24"/>
          <w:lang w:eastAsia="en-US"/>
          <w14:ligatures w14:val="standardContextual"/>
        </w:rPr>
      </w:pPr>
      <w:hyperlink w:anchor="_Toc188508797" w:history="1">
        <w:r w:rsidR="000F44C5" w:rsidRPr="004C1722">
          <w:rPr>
            <w:rStyle w:val="Hyperlink"/>
            <w:rFonts w:cstheme="minorHAnsi"/>
          </w:rPr>
          <w:t>Mjera 1.2.3. Unapređenje administrativnih procedura za iseljeništvo</w:t>
        </w:r>
        <w:r w:rsidR="000F44C5">
          <w:rPr>
            <w:webHidden/>
          </w:rPr>
          <w:tab/>
        </w:r>
        <w:r w:rsidR="000F44C5">
          <w:rPr>
            <w:webHidden/>
          </w:rPr>
          <w:fldChar w:fldCharType="begin"/>
        </w:r>
        <w:r w:rsidR="000F44C5">
          <w:rPr>
            <w:webHidden/>
          </w:rPr>
          <w:instrText xml:space="preserve"> PAGEREF _Toc188508797 \h </w:instrText>
        </w:r>
        <w:r w:rsidR="000F44C5">
          <w:rPr>
            <w:webHidden/>
          </w:rPr>
        </w:r>
        <w:r w:rsidR="000F44C5">
          <w:rPr>
            <w:webHidden/>
          </w:rPr>
          <w:fldChar w:fldCharType="separate"/>
        </w:r>
        <w:r w:rsidR="000F44C5">
          <w:rPr>
            <w:webHidden/>
          </w:rPr>
          <w:t>39</w:t>
        </w:r>
        <w:r w:rsidR="000F44C5">
          <w:rPr>
            <w:webHidden/>
          </w:rPr>
          <w:fldChar w:fldCharType="end"/>
        </w:r>
      </w:hyperlink>
    </w:p>
    <w:p w14:paraId="49CD4FEA" w14:textId="5E750F5A" w:rsidR="000F44C5" w:rsidRDefault="003372F9">
      <w:pPr>
        <w:pStyle w:val="TOC2"/>
        <w:rPr>
          <w:rFonts w:eastAsiaTheme="minorEastAsia"/>
          <w:kern w:val="2"/>
          <w:sz w:val="24"/>
          <w:szCs w:val="24"/>
          <w:lang w:eastAsia="en-US"/>
          <w14:ligatures w14:val="standardContextual"/>
        </w:rPr>
      </w:pPr>
      <w:hyperlink w:anchor="_Toc188508798" w:history="1">
        <w:r w:rsidR="000F44C5" w:rsidRPr="004C1722">
          <w:rPr>
            <w:rStyle w:val="Hyperlink"/>
            <w:rFonts w:cstheme="minorHAnsi"/>
          </w:rPr>
          <w:t>Mjera 2.1.1. Osnivanje Fonda za podršku projekata iz iseljeništva</w:t>
        </w:r>
        <w:r w:rsidR="000F44C5">
          <w:rPr>
            <w:webHidden/>
          </w:rPr>
          <w:tab/>
        </w:r>
        <w:r w:rsidR="000F44C5">
          <w:rPr>
            <w:webHidden/>
          </w:rPr>
          <w:fldChar w:fldCharType="begin"/>
        </w:r>
        <w:r w:rsidR="000F44C5">
          <w:rPr>
            <w:webHidden/>
          </w:rPr>
          <w:instrText xml:space="preserve"> PAGEREF _Toc188508798 \h </w:instrText>
        </w:r>
        <w:r w:rsidR="000F44C5">
          <w:rPr>
            <w:webHidden/>
          </w:rPr>
        </w:r>
        <w:r w:rsidR="000F44C5">
          <w:rPr>
            <w:webHidden/>
          </w:rPr>
          <w:fldChar w:fldCharType="separate"/>
        </w:r>
        <w:r w:rsidR="000F44C5">
          <w:rPr>
            <w:webHidden/>
          </w:rPr>
          <w:t>40</w:t>
        </w:r>
        <w:r w:rsidR="000F44C5">
          <w:rPr>
            <w:webHidden/>
          </w:rPr>
          <w:fldChar w:fldCharType="end"/>
        </w:r>
      </w:hyperlink>
    </w:p>
    <w:p w14:paraId="647F9F1E" w14:textId="095D85B9" w:rsidR="000F44C5" w:rsidRDefault="003372F9">
      <w:pPr>
        <w:pStyle w:val="TOC2"/>
        <w:rPr>
          <w:rFonts w:eastAsiaTheme="minorEastAsia"/>
          <w:kern w:val="2"/>
          <w:sz w:val="24"/>
          <w:szCs w:val="24"/>
          <w:lang w:eastAsia="en-US"/>
          <w14:ligatures w14:val="standardContextual"/>
        </w:rPr>
      </w:pPr>
      <w:hyperlink w:anchor="_Toc188508799" w:history="1">
        <w:r w:rsidR="000F44C5" w:rsidRPr="004C1722">
          <w:rPr>
            <w:rStyle w:val="Hyperlink"/>
            <w:rFonts w:cstheme="minorHAnsi"/>
          </w:rPr>
          <w:t>Mjera 2.1.2. Razvoj i implementacija programa transfera znanja iz iseljeništva</w:t>
        </w:r>
        <w:r w:rsidR="000F44C5">
          <w:rPr>
            <w:webHidden/>
          </w:rPr>
          <w:tab/>
        </w:r>
        <w:r w:rsidR="000F44C5">
          <w:rPr>
            <w:webHidden/>
          </w:rPr>
          <w:fldChar w:fldCharType="begin"/>
        </w:r>
        <w:r w:rsidR="000F44C5">
          <w:rPr>
            <w:webHidden/>
          </w:rPr>
          <w:instrText xml:space="preserve"> PAGEREF _Toc188508799 \h </w:instrText>
        </w:r>
        <w:r w:rsidR="000F44C5">
          <w:rPr>
            <w:webHidden/>
          </w:rPr>
        </w:r>
        <w:r w:rsidR="000F44C5">
          <w:rPr>
            <w:webHidden/>
          </w:rPr>
          <w:fldChar w:fldCharType="separate"/>
        </w:r>
        <w:r w:rsidR="000F44C5">
          <w:rPr>
            <w:webHidden/>
          </w:rPr>
          <w:t>41</w:t>
        </w:r>
        <w:r w:rsidR="000F44C5">
          <w:rPr>
            <w:webHidden/>
          </w:rPr>
          <w:fldChar w:fldCharType="end"/>
        </w:r>
      </w:hyperlink>
    </w:p>
    <w:p w14:paraId="0F083D4F" w14:textId="0B0B4DA6" w:rsidR="000F44C5" w:rsidRDefault="003372F9">
      <w:pPr>
        <w:pStyle w:val="TOC2"/>
        <w:rPr>
          <w:rFonts w:eastAsiaTheme="minorEastAsia"/>
          <w:kern w:val="2"/>
          <w:sz w:val="24"/>
          <w:szCs w:val="24"/>
          <w:lang w:eastAsia="en-US"/>
          <w14:ligatures w14:val="standardContextual"/>
        </w:rPr>
      </w:pPr>
      <w:hyperlink w:anchor="_Toc188508800" w:history="1">
        <w:r w:rsidR="000F44C5" w:rsidRPr="004C1722">
          <w:rPr>
            <w:rStyle w:val="Hyperlink"/>
            <w:rFonts w:cstheme="minorHAnsi"/>
          </w:rPr>
          <w:t>Mjera 2.1.3. Podrška razvoju javno-privatnih partnerstava</w:t>
        </w:r>
        <w:r w:rsidR="000F44C5">
          <w:rPr>
            <w:webHidden/>
          </w:rPr>
          <w:tab/>
        </w:r>
        <w:r w:rsidR="000F44C5">
          <w:rPr>
            <w:webHidden/>
          </w:rPr>
          <w:fldChar w:fldCharType="begin"/>
        </w:r>
        <w:r w:rsidR="000F44C5">
          <w:rPr>
            <w:webHidden/>
          </w:rPr>
          <w:instrText xml:space="preserve"> PAGEREF _Toc188508800 \h </w:instrText>
        </w:r>
        <w:r w:rsidR="000F44C5">
          <w:rPr>
            <w:webHidden/>
          </w:rPr>
        </w:r>
        <w:r w:rsidR="000F44C5">
          <w:rPr>
            <w:webHidden/>
          </w:rPr>
          <w:fldChar w:fldCharType="separate"/>
        </w:r>
        <w:r w:rsidR="000F44C5">
          <w:rPr>
            <w:webHidden/>
          </w:rPr>
          <w:t>42</w:t>
        </w:r>
        <w:r w:rsidR="000F44C5">
          <w:rPr>
            <w:webHidden/>
          </w:rPr>
          <w:fldChar w:fldCharType="end"/>
        </w:r>
      </w:hyperlink>
    </w:p>
    <w:p w14:paraId="4A24B965" w14:textId="096D2DA7" w:rsidR="000F44C5" w:rsidRDefault="003372F9">
      <w:pPr>
        <w:pStyle w:val="TOC2"/>
        <w:rPr>
          <w:rFonts w:eastAsiaTheme="minorEastAsia"/>
          <w:kern w:val="2"/>
          <w:sz w:val="24"/>
          <w:szCs w:val="24"/>
          <w:lang w:eastAsia="en-US"/>
          <w14:ligatures w14:val="standardContextual"/>
        </w:rPr>
      </w:pPr>
      <w:hyperlink w:anchor="_Toc188508801" w:history="1">
        <w:r w:rsidR="000F44C5" w:rsidRPr="004C1722">
          <w:rPr>
            <w:rStyle w:val="Hyperlink"/>
            <w:rFonts w:cstheme="minorHAnsi"/>
          </w:rPr>
          <w:t>Mjera 2.2.1. Unapređenje turističke ponude za iseljeništvo</w:t>
        </w:r>
        <w:r w:rsidR="000F44C5">
          <w:rPr>
            <w:webHidden/>
          </w:rPr>
          <w:tab/>
        </w:r>
        <w:r w:rsidR="000F44C5">
          <w:rPr>
            <w:webHidden/>
          </w:rPr>
          <w:fldChar w:fldCharType="begin"/>
        </w:r>
        <w:r w:rsidR="000F44C5">
          <w:rPr>
            <w:webHidden/>
          </w:rPr>
          <w:instrText xml:space="preserve"> PAGEREF _Toc188508801 \h </w:instrText>
        </w:r>
        <w:r w:rsidR="000F44C5">
          <w:rPr>
            <w:webHidden/>
          </w:rPr>
        </w:r>
        <w:r w:rsidR="000F44C5">
          <w:rPr>
            <w:webHidden/>
          </w:rPr>
          <w:fldChar w:fldCharType="separate"/>
        </w:r>
        <w:r w:rsidR="000F44C5">
          <w:rPr>
            <w:webHidden/>
          </w:rPr>
          <w:t>43</w:t>
        </w:r>
        <w:r w:rsidR="000F44C5">
          <w:rPr>
            <w:webHidden/>
          </w:rPr>
          <w:fldChar w:fldCharType="end"/>
        </w:r>
      </w:hyperlink>
    </w:p>
    <w:p w14:paraId="7DE92C48" w14:textId="5D7AC3D1" w:rsidR="000F44C5" w:rsidRDefault="003372F9">
      <w:pPr>
        <w:pStyle w:val="TOC2"/>
        <w:rPr>
          <w:rFonts w:eastAsiaTheme="minorEastAsia"/>
          <w:kern w:val="2"/>
          <w:sz w:val="24"/>
          <w:szCs w:val="24"/>
          <w:lang w:eastAsia="en-US"/>
          <w14:ligatures w14:val="standardContextual"/>
        </w:rPr>
      </w:pPr>
      <w:hyperlink w:anchor="_Toc188508802" w:history="1">
        <w:r w:rsidR="000F44C5" w:rsidRPr="004C1722">
          <w:rPr>
            <w:rStyle w:val="Hyperlink"/>
            <w:rFonts w:cstheme="minorHAnsi"/>
          </w:rPr>
          <w:t>Mjera 2.2.2. Organizacija poslovnih foruma za iseljeništvo I promocije uspješnih priča investicija iz iseljeništva</w:t>
        </w:r>
        <w:r w:rsidR="000F44C5">
          <w:rPr>
            <w:webHidden/>
          </w:rPr>
          <w:tab/>
        </w:r>
        <w:r w:rsidR="000F44C5">
          <w:rPr>
            <w:webHidden/>
          </w:rPr>
          <w:fldChar w:fldCharType="begin"/>
        </w:r>
        <w:r w:rsidR="000F44C5">
          <w:rPr>
            <w:webHidden/>
          </w:rPr>
          <w:instrText xml:space="preserve"> PAGEREF _Toc188508802 \h </w:instrText>
        </w:r>
        <w:r w:rsidR="000F44C5">
          <w:rPr>
            <w:webHidden/>
          </w:rPr>
        </w:r>
        <w:r w:rsidR="000F44C5">
          <w:rPr>
            <w:webHidden/>
          </w:rPr>
          <w:fldChar w:fldCharType="separate"/>
        </w:r>
        <w:r w:rsidR="000F44C5">
          <w:rPr>
            <w:webHidden/>
          </w:rPr>
          <w:t>43</w:t>
        </w:r>
        <w:r w:rsidR="000F44C5">
          <w:rPr>
            <w:webHidden/>
          </w:rPr>
          <w:fldChar w:fldCharType="end"/>
        </w:r>
      </w:hyperlink>
    </w:p>
    <w:p w14:paraId="7554C921" w14:textId="7DF8168F" w:rsidR="000F44C5" w:rsidRDefault="003372F9">
      <w:pPr>
        <w:pStyle w:val="TOC2"/>
        <w:rPr>
          <w:rFonts w:eastAsiaTheme="minorEastAsia"/>
          <w:kern w:val="2"/>
          <w:sz w:val="24"/>
          <w:szCs w:val="24"/>
          <w:lang w:eastAsia="en-US"/>
          <w14:ligatures w14:val="standardContextual"/>
        </w:rPr>
      </w:pPr>
      <w:hyperlink w:anchor="_Toc188508803" w:history="1">
        <w:r w:rsidR="000F44C5" w:rsidRPr="004C1722">
          <w:rPr>
            <w:rStyle w:val="Hyperlink"/>
            <w:rFonts w:cstheme="minorHAnsi"/>
          </w:rPr>
          <w:t>Mjera 3.1.1. Stipendiranje mladih iz iseljeništva</w:t>
        </w:r>
        <w:r w:rsidR="000F44C5">
          <w:rPr>
            <w:webHidden/>
          </w:rPr>
          <w:tab/>
        </w:r>
        <w:r w:rsidR="000F44C5">
          <w:rPr>
            <w:webHidden/>
          </w:rPr>
          <w:fldChar w:fldCharType="begin"/>
        </w:r>
        <w:r w:rsidR="000F44C5">
          <w:rPr>
            <w:webHidden/>
          </w:rPr>
          <w:instrText xml:space="preserve"> PAGEREF _Toc188508803 \h </w:instrText>
        </w:r>
        <w:r w:rsidR="000F44C5">
          <w:rPr>
            <w:webHidden/>
          </w:rPr>
        </w:r>
        <w:r w:rsidR="000F44C5">
          <w:rPr>
            <w:webHidden/>
          </w:rPr>
          <w:fldChar w:fldCharType="separate"/>
        </w:r>
        <w:r w:rsidR="000F44C5">
          <w:rPr>
            <w:webHidden/>
          </w:rPr>
          <w:t>45</w:t>
        </w:r>
        <w:r w:rsidR="000F44C5">
          <w:rPr>
            <w:webHidden/>
          </w:rPr>
          <w:fldChar w:fldCharType="end"/>
        </w:r>
      </w:hyperlink>
    </w:p>
    <w:p w14:paraId="50B4E44F" w14:textId="51401616" w:rsidR="000F44C5" w:rsidRDefault="003372F9">
      <w:pPr>
        <w:pStyle w:val="TOC2"/>
        <w:rPr>
          <w:rFonts w:eastAsiaTheme="minorEastAsia"/>
          <w:kern w:val="2"/>
          <w:sz w:val="24"/>
          <w:szCs w:val="24"/>
          <w:lang w:eastAsia="en-US"/>
          <w14:ligatures w14:val="standardContextual"/>
        </w:rPr>
      </w:pPr>
      <w:hyperlink w:anchor="_Toc188508804" w:history="1">
        <w:r w:rsidR="000F44C5" w:rsidRPr="004C1722">
          <w:rPr>
            <w:rStyle w:val="Hyperlink"/>
            <w:rFonts w:cstheme="minorHAnsi"/>
          </w:rPr>
          <w:t>Mjera 3.1.2. Podrška očuvanju jezika i tradicije među djecom i mladima iz iseljeništva</w:t>
        </w:r>
        <w:r w:rsidR="000F44C5">
          <w:rPr>
            <w:webHidden/>
          </w:rPr>
          <w:tab/>
        </w:r>
        <w:r w:rsidR="000F44C5">
          <w:rPr>
            <w:webHidden/>
          </w:rPr>
          <w:fldChar w:fldCharType="begin"/>
        </w:r>
        <w:r w:rsidR="000F44C5">
          <w:rPr>
            <w:webHidden/>
          </w:rPr>
          <w:instrText xml:space="preserve"> PAGEREF _Toc188508804 \h </w:instrText>
        </w:r>
        <w:r w:rsidR="000F44C5">
          <w:rPr>
            <w:webHidden/>
          </w:rPr>
        </w:r>
        <w:r w:rsidR="000F44C5">
          <w:rPr>
            <w:webHidden/>
          </w:rPr>
          <w:fldChar w:fldCharType="separate"/>
        </w:r>
        <w:r w:rsidR="000F44C5">
          <w:rPr>
            <w:webHidden/>
          </w:rPr>
          <w:t>46</w:t>
        </w:r>
        <w:r w:rsidR="000F44C5">
          <w:rPr>
            <w:webHidden/>
          </w:rPr>
          <w:fldChar w:fldCharType="end"/>
        </w:r>
      </w:hyperlink>
    </w:p>
    <w:p w14:paraId="46A78523" w14:textId="2FF10E64" w:rsidR="000F44C5" w:rsidRDefault="003372F9">
      <w:pPr>
        <w:pStyle w:val="TOC2"/>
        <w:rPr>
          <w:rFonts w:eastAsiaTheme="minorEastAsia"/>
          <w:kern w:val="2"/>
          <w:sz w:val="24"/>
          <w:szCs w:val="24"/>
          <w:lang w:eastAsia="en-US"/>
          <w14:ligatures w14:val="standardContextual"/>
        </w:rPr>
      </w:pPr>
      <w:hyperlink w:anchor="_Toc188508805" w:history="1">
        <w:r w:rsidR="000F44C5" w:rsidRPr="004C1722">
          <w:rPr>
            <w:rStyle w:val="Hyperlink"/>
            <w:rFonts w:cstheme="minorHAnsi"/>
          </w:rPr>
          <w:t>Mjera 3.1.3. Razvoj programa registracije mentorstva za mlade iz iseljeništva</w:t>
        </w:r>
        <w:r w:rsidR="000F44C5">
          <w:rPr>
            <w:webHidden/>
          </w:rPr>
          <w:tab/>
        </w:r>
        <w:r w:rsidR="000F44C5">
          <w:rPr>
            <w:webHidden/>
          </w:rPr>
          <w:fldChar w:fldCharType="begin"/>
        </w:r>
        <w:r w:rsidR="000F44C5">
          <w:rPr>
            <w:webHidden/>
          </w:rPr>
          <w:instrText xml:space="preserve"> PAGEREF _Toc188508805 \h </w:instrText>
        </w:r>
        <w:r w:rsidR="000F44C5">
          <w:rPr>
            <w:webHidden/>
          </w:rPr>
        </w:r>
        <w:r w:rsidR="000F44C5">
          <w:rPr>
            <w:webHidden/>
          </w:rPr>
          <w:fldChar w:fldCharType="separate"/>
        </w:r>
        <w:r w:rsidR="000F44C5">
          <w:rPr>
            <w:webHidden/>
          </w:rPr>
          <w:t>46</w:t>
        </w:r>
        <w:r w:rsidR="000F44C5">
          <w:rPr>
            <w:webHidden/>
          </w:rPr>
          <w:fldChar w:fldCharType="end"/>
        </w:r>
      </w:hyperlink>
    </w:p>
    <w:p w14:paraId="23AB72C6" w14:textId="6C72FBFD" w:rsidR="000F44C5" w:rsidRDefault="003372F9">
      <w:pPr>
        <w:pStyle w:val="TOC2"/>
        <w:rPr>
          <w:rFonts w:eastAsiaTheme="minorEastAsia"/>
          <w:kern w:val="2"/>
          <w:sz w:val="24"/>
          <w:szCs w:val="24"/>
          <w:lang w:eastAsia="en-US"/>
          <w14:ligatures w14:val="standardContextual"/>
        </w:rPr>
      </w:pPr>
      <w:hyperlink w:anchor="_Toc188508806" w:history="1">
        <w:r w:rsidR="000F44C5" w:rsidRPr="004C1722">
          <w:rPr>
            <w:rStyle w:val="Hyperlink"/>
            <w:rFonts w:cstheme="minorHAnsi"/>
          </w:rPr>
          <w:t>Mjera 3.1.4. Osnivanje biblioteke iseljeništva</w:t>
        </w:r>
        <w:r w:rsidR="000F44C5">
          <w:rPr>
            <w:webHidden/>
          </w:rPr>
          <w:tab/>
        </w:r>
        <w:r w:rsidR="000F44C5">
          <w:rPr>
            <w:webHidden/>
          </w:rPr>
          <w:fldChar w:fldCharType="begin"/>
        </w:r>
        <w:r w:rsidR="000F44C5">
          <w:rPr>
            <w:webHidden/>
          </w:rPr>
          <w:instrText xml:space="preserve"> PAGEREF _Toc188508806 \h </w:instrText>
        </w:r>
        <w:r w:rsidR="000F44C5">
          <w:rPr>
            <w:webHidden/>
          </w:rPr>
        </w:r>
        <w:r w:rsidR="000F44C5">
          <w:rPr>
            <w:webHidden/>
          </w:rPr>
          <w:fldChar w:fldCharType="separate"/>
        </w:r>
        <w:r w:rsidR="000F44C5">
          <w:rPr>
            <w:webHidden/>
          </w:rPr>
          <w:t>47</w:t>
        </w:r>
        <w:r w:rsidR="000F44C5">
          <w:rPr>
            <w:webHidden/>
          </w:rPr>
          <w:fldChar w:fldCharType="end"/>
        </w:r>
      </w:hyperlink>
    </w:p>
    <w:p w14:paraId="035ECE5B" w14:textId="3E6C8442" w:rsidR="000F44C5" w:rsidRDefault="003372F9">
      <w:pPr>
        <w:pStyle w:val="TOC2"/>
        <w:rPr>
          <w:rFonts w:eastAsiaTheme="minorEastAsia"/>
          <w:kern w:val="2"/>
          <w:sz w:val="24"/>
          <w:szCs w:val="24"/>
          <w:lang w:eastAsia="en-US"/>
          <w14:ligatures w14:val="standardContextual"/>
        </w:rPr>
      </w:pPr>
      <w:hyperlink w:anchor="_Toc188508807" w:history="1">
        <w:r w:rsidR="000F44C5" w:rsidRPr="004C1722">
          <w:rPr>
            <w:rStyle w:val="Hyperlink"/>
            <w:rFonts w:cstheme="minorHAnsi"/>
          </w:rPr>
          <w:t>Mjera 3.2.1. Organizacija kulturnih i turističkih manifestacija za iseljeništvo</w:t>
        </w:r>
        <w:r w:rsidR="000F44C5">
          <w:rPr>
            <w:webHidden/>
          </w:rPr>
          <w:tab/>
        </w:r>
        <w:r w:rsidR="000F44C5">
          <w:rPr>
            <w:webHidden/>
          </w:rPr>
          <w:fldChar w:fldCharType="begin"/>
        </w:r>
        <w:r w:rsidR="000F44C5">
          <w:rPr>
            <w:webHidden/>
          </w:rPr>
          <w:instrText xml:space="preserve"> PAGEREF _Toc188508807 \h </w:instrText>
        </w:r>
        <w:r w:rsidR="000F44C5">
          <w:rPr>
            <w:webHidden/>
          </w:rPr>
        </w:r>
        <w:r w:rsidR="000F44C5">
          <w:rPr>
            <w:webHidden/>
          </w:rPr>
          <w:fldChar w:fldCharType="separate"/>
        </w:r>
        <w:r w:rsidR="000F44C5">
          <w:rPr>
            <w:webHidden/>
          </w:rPr>
          <w:t>48</w:t>
        </w:r>
        <w:r w:rsidR="000F44C5">
          <w:rPr>
            <w:webHidden/>
          </w:rPr>
          <w:fldChar w:fldCharType="end"/>
        </w:r>
      </w:hyperlink>
    </w:p>
    <w:p w14:paraId="671F23EA" w14:textId="09D6FBAF" w:rsidR="000F44C5" w:rsidRDefault="003372F9">
      <w:pPr>
        <w:pStyle w:val="TOC2"/>
        <w:rPr>
          <w:rFonts w:eastAsiaTheme="minorEastAsia"/>
          <w:kern w:val="2"/>
          <w:sz w:val="24"/>
          <w:szCs w:val="24"/>
          <w:lang w:eastAsia="en-US"/>
          <w14:ligatures w14:val="standardContextual"/>
        </w:rPr>
      </w:pPr>
      <w:hyperlink w:anchor="_Toc188508808" w:history="1">
        <w:r w:rsidR="000F44C5" w:rsidRPr="004C1722">
          <w:rPr>
            <w:rStyle w:val="Hyperlink"/>
            <w:rFonts w:cstheme="minorHAnsi"/>
          </w:rPr>
          <w:t>Mjera 3.2.2. Organizacija sportskih događaja sa iseljeništvom</w:t>
        </w:r>
        <w:r w:rsidR="000F44C5">
          <w:rPr>
            <w:webHidden/>
          </w:rPr>
          <w:tab/>
        </w:r>
        <w:r w:rsidR="000F44C5">
          <w:rPr>
            <w:webHidden/>
          </w:rPr>
          <w:fldChar w:fldCharType="begin"/>
        </w:r>
        <w:r w:rsidR="000F44C5">
          <w:rPr>
            <w:webHidden/>
          </w:rPr>
          <w:instrText xml:space="preserve"> PAGEREF _Toc188508808 \h </w:instrText>
        </w:r>
        <w:r w:rsidR="000F44C5">
          <w:rPr>
            <w:webHidden/>
          </w:rPr>
        </w:r>
        <w:r w:rsidR="000F44C5">
          <w:rPr>
            <w:webHidden/>
          </w:rPr>
          <w:fldChar w:fldCharType="separate"/>
        </w:r>
        <w:r w:rsidR="000F44C5">
          <w:rPr>
            <w:webHidden/>
          </w:rPr>
          <w:t>49</w:t>
        </w:r>
        <w:r w:rsidR="000F44C5">
          <w:rPr>
            <w:webHidden/>
          </w:rPr>
          <w:fldChar w:fldCharType="end"/>
        </w:r>
      </w:hyperlink>
    </w:p>
    <w:p w14:paraId="30B1C451" w14:textId="15B56888" w:rsidR="000F44C5" w:rsidRDefault="003372F9">
      <w:pPr>
        <w:pStyle w:val="TOC2"/>
        <w:rPr>
          <w:rFonts w:eastAsiaTheme="minorEastAsia"/>
          <w:kern w:val="2"/>
          <w:sz w:val="24"/>
          <w:szCs w:val="24"/>
          <w:lang w:eastAsia="en-US"/>
          <w14:ligatures w14:val="standardContextual"/>
        </w:rPr>
      </w:pPr>
      <w:hyperlink w:anchor="_Toc188508809" w:history="1">
        <w:r w:rsidR="000F44C5" w:rsidRPr="004C1722">
          <w:rPr>
            <w:rStyle w:val="Hyperlink"/>
            <w:rFonts w:cstheme="minorHAnsi"/>
          </w:rPr>
          <w:t>Mjera 3.2.3. Organizacija porodičnih okupljanja iseljeništva</w:t>
        </w:r>
        <w:r w:rsidR="000F44C5">
          <w:rPr>
            <w:webHidden/>
          </w:rPr>
          <w:tab/>
        </w:r>
        <w:r w:rsidR="000F44C5">
          <w:rPr>
            <w:webHidden/>
          </w:rPr>
          <w:fldChar w:fldCharType="begin"/>
        </w:r>
        <w:r w:rsidR="000F44C5">
          <w:rPr>
            <w:webHidden/>
          </w:rPr>
          <w:instrText xml:space="preserve"> PAGEREF _Toc188508809 \h </w:instrText>
        </w:r>
        <w:r w:rsidR="000F44C5">
          <w:rPr>
            <w:webHidden/>
          </w:rPr>
        </w:r>
        <w:r w:rsidR="000F44C5">
          <w:rPr>
            <w:webHidden/>
          </w:rPr>
          <w:fldChar w:fldCharType="separate"/>
        </w:r>
        <w:r w:rsidR="000F44C5">
          <w:rPr>
            <w:webHidden/>
          </w:rPr>
          <w:t>50</w:t>
        </w:r>
        <w:r w:rsidR="000F44C5">
          <w:rPr>
            <w:webHidden/>
          </w:rPr>
          <w:fldChar w:fldCharType="end"/>
        </w:r>
      </w:hyperlink>
    </w:p>
    <w:p w14:paraId="2EC51804" w14:textId="3E2FBF5B" w:rsidR="000F44C5" w:rsidRDefault="003372F9">
      <w:pPr>
        <w:pStyle w:val="TOC2"/>
        <w:rPr>
          <w:rFonts w:eastAsiaTheme="minorEastAsia"/>
          <w:kern w:val="2"/>
          <w:sz w:val="24"/>
          <w:szCs w:val="24"/>
          <w:lang w:eastAsia="en-US"/>
          <w14:ligatures w14:val="standardContextual"/>
        </w:rPr>
      </w:pPr>
      <w:hyperlink w:anchor="_Toc188508810" w:history="1">
        <w:r w:rsidR="000F44C5" w:rsidRPr="004C1722">
          <w:rPr>
            <w:rStyle w:val="Hyperlink"/>
            <w:rFonts w:cstheme="minorHAnsi"/>
          </w:rPr>
          <w:t>Mjera 3.2.4. Razvoj ambasadorskog programa za iseljeništvo</w:t>
        </w:r>
        <w:r w:rsidR="000F44C5">
          <w:rPr>
            <w:webHidden/>
          </w:rPr>
          <w:tab/>
        </w:r>
        <w:r w:rsidR="000F44C5">
          <w:rPr>
            <w:webHidden/>
          </w:rPr>
          <w:fldChar w:fldCharType="begin"/>
        </w:r>
        <w:r w:rsidR="000F44C5">
          <w:rPr>
            <w:webHidden/>
          </w:rPr>
          <w:instrText xml:space="preserve"> PAGEREF _Toc188508810 \h </w:instrText>
        </w:r>
        <w:r w:rsidR="000F44C5">
          <w:rPr>
            <w:webHidden/>
          </w:rPr>
        </w:r>
        <w:r w:rsidR="000F44C5">
          <w:rPr>
            <w:webHidden/>
          </w:rPr>
          <w:fldChar w:fldCharType="separate"/>
        </w:r>
        <w:r w:rsidR="000F44C5">
          <w:rPr>
            <w:webHidden/>
          </w:rPr>
          <w:t>51</w:t>
        </w:r>
        <w:r w:rsidR="000F44C5">
          <w:rPr>
            <w:webHidden/>
          </w:rPr>
          <w:fldChar w:fldCharType="end"/>
        </w:r>
      </w:hyperlink>
    </w:p>
    <w:p w14:paraId="5A371AF5" w14:textId="042D4274" w:rsidR="000F44C5" w:rsidRDefault="003372F9">
      <w:pPr>
        <w:pStyle w:val="TOC1"/>
        <w:rPr>
          <w:rFonts w:eastAsiaTheme="minorEastAsia"/>
          <w:kern w:val="2"/>
          <w:sz w:val="24"/>
          <w:szCs w:val="24"/>
          <w:lang w:eastAsia="en-US"/>
          <w14:ligatures w14:val="standardContextual"/>
        </w:rPr>
      </w:pPr>
      <w:hyperlink w:anchor="_Toc188508811" w:history="1">
        <w:r w:rsidR="000F44C5" w:rsidRPr="004C1722">
          <w:rPr>
            <w:rStyle w:val="Hyperlink"/>
            <w:rFonts w:cstheme="minorHAnsi"/>
          </w:rPr>
          <w:t>Prilog 2. Akcioni plan realizacije Strategije razvoja saradnje sa iseljeništvom za period 2025-2029</w:t>
        </w:r>
        <w:r w:rsidR="000F44C5">
          <w:rPr>
            <w:webHidden/>
          </w:rPr>
          <w:tab/>
        </w:r>
        <w:r w:rsidR="000F44C5">
          <w:rPr>
            <w:webHidden/>
          </w:rPr>
          <w:fldChar w:fldCharType="begin"/>
        </w:r>
        <w:r w:rsidR="000F44C5">
          <w:rPr>
            <w:webHidden/>
          </w:rPr>
          <w:instrText xml:space="preserve"> PAGEREF _Toc188508811 \h </w:instrText>
        </w:r>
        <w:r w:rsidR="000F44C5">
          <w:rPr>
            <w:webHidden/>
          </w:rPr>
        </w:r>
        <w:r w:rsidR="000F44C5">
          <w:rPr>
            <w:webHidden/>
          </w:rPr>
          <w:fldChar w:fldCharType="separate"/>
        </w:r>
        <w:r w:rsidR="000F44C5">
          <w:rPr>
            <w:webHidden/>
          </w:rPr>
          <w:t>53</w:t>
        </w:r>
        <w:r w:rsidR="000F44C5">
          <w:rPr>
            <w:webHidden/>
          </w:rPr>
          <w:fldChar w:fldCharType="end"/>
        </w:r>
      </w:hyperlink>
    </w:p>
    <w:p w14:paraId="0F120A1D" w14:textId="53CBA6C6" w:rsidR="000F44C5" w:rsidRDefault="003372F9">
      <w:pPr>
        <w:pStyle w:val="TOC1"/>
        <w:rPr>
          <w:rFonts w:eastAsiaTheme="minorEastAsia"/>
          <w:kern w:val="2"/>
          <w:sz w:val="24"/>
          <w:szCs w:val="24"/>
          <w:lang w:eastAsia="en-US"/>
          <w14:ligatures w14:val="standardContextual"/>
        </w:rPr>
      </w:pPr>
      <w:hyperlink w:anchor="_Toc188508812" w:history="1">
        <w:r w:rsidR="000F44C5" w:rsidRPr="004C1722">
          <w:rPr>
            <w:rStyle w:val="Hyperlink"/>
            <w:rFonts w:cstheme="minorHAnsi"/>
          </w:rPr>
          <w:t>Prilog 3. Detaljna situaciona analiza</w:t>
        </w:r>
        <w:r w:rsidR="000F44C5">
          <w:rPr>
            <w:webHidden/>
          </w:rPr>
          <w:tab/>
        </w:r>
        <w:r w:rsidR="000F44C5">
          <w:rPr>
            <w:webHidden/>
          </w:rPr>
          <w:fldChar w:fldCharType="begin"/>
        </w:r>
        <w:r w:rsidR="000F44C5">
          <w:rPr>
            <w:webHidden/>
          </w:rPr>
          <w:instrText xml:space="preserve"> PAGEREF _Toc188508812 \h </w:instrText>
        </w:r>
        <w:r w:rsidR="000F44C5">
          <w:rPr>
            <w:webHidden/>
          </w:rPr>
        </w:r>
        <w:r w:rsidR="000F44C5">
          <w:rPr>
            <w:webHidden/>
          </w:rPr>
          <w:fldChar w:fldCharType="separate"/>
        </w:r>
        <w:r w:rsidR="000F44C5">
          <w:rPr>
            <w:webHidden/>
          </w:rPr>
          <w:t>63</w:t>
        </w:r>
        <w:r w:rsidR="000F44C5">
          <w:rPr>
            <w:webHidden/>
          </w:rPr>
          <w:fldChar w:fldCharType="end"/>
        </w:r>
      </w:hyperlink>
    </w:p>
    <w:p w14:paraId="421ABD99" w14:textId="30441ABC" w:rsidR="000F44C5" w:rsidRDefault="003372F9">
      <w:pPr>
        <w:pStyle w:val="TOC3"/>
        <w:tabs>
          <w:tab w:val="right" w:leader="dot" w:pos="9010"/>
        </w:tabs>
        <w:rPr>
          <w:rFonts w:eastAsiaTheme="minorEastAsia"/>
          <w:noProof/>
          <w:kern w:val="2"/>
          <w:sz w:val="24"/>
          <w:szCs w:val="24"/>
          <w:lang w:eastAsia="en-US"/>
          <w14:ligatures w14:val="standardContextual"/>
        </w:rPr>
      </w:pPr>
      <w:hyperlink w:anchor="_Toc188508813" w:history="1">
        <w:r w:rsidR="000F44C5" w:rsidRPr="004C1722">
          <w:rPr>
            <w:rStyle w:val="Hyperlink"/>
            <w:noProof/>
          </w:rPr>
          <w:t>Prilog 3.1. Forma ankete iseljeništva Brčko distrikta BiH (oktobar/listopad 2024. godine)</w:t>
        </w:r>
        <w:r w:rsidR="000F44C5">
          <w:rPr>
            <w:noProof/>
            <w:webHidden/>
          </w:rPr>
          <w:tab/>
        </w:r>
        <w:r w:rsidR="000F44C5">
          <w:rPr>
            <w:noProof/>
            <w:webHidden/>
          </w:rPr>
          <w:fldChar w:fldCharType="begin"/>
        </w:r>
        <w:r w:rsidR="000F44C5">
          <w:rPr>
            <w:noProof/>
            <w:webHidden/>
          </w:rPr>
          <w:instrText xml:space="preserve"> PAGEREF _Toc188508813 \h </w:instrText>
        </w:r>
        <w:r w:rsidR="000F44C5">
          <w:rPr>
            <w:noProof/>
            <w:webHidden/>
          </w:rPr>
        </w:r>
        <w:r w:rsidR="000F44C5">
          <w:rPr>
            <w:noProof/>
            <w:webHidden/>
          </w:rPr>
          <w:fldChar w:fldCharType="separate"/>
        </w:r>
        <w:r w:rsidR="000F44C5">
          <w:rPr>
            <w:noProof/>
            <w:webHidden/>
          </w:rPr>
          <w:t>83</w:t>
        </w:r>
        <w:r w:rsidR="000F44C5">
          <w:rPr>
            <w:noProof/>
            <w:webHidden/>
          </w:rPr>
          <w:fldChar w:fldCharType="end"/>
        </w:r>
      </w:hyperlink>
    </w:p>
    <w:p w14:paraId="4001AAA2" w14:textId="16E85FDD" w:rsidR="00434E52" w:rsidRPr="00850A6F" w:rsidRDefault="003B6EC8" w:rsidP="004D4F2B">
      <w:pPr>
        <w:spacing w:after="0" w:line="30" w:lineRule="atLeast"/>
        <w:jc w:val="both"/>
        <w:rPr>
          <w:rFonts w:cstheme="minorHAnsi"/>
          <w:i/>
          <w:iCs/>
          <w:sz w:val="22"/>
          <w:szCs w:val="22"/>
          <w:lang w:val="hr-HR"/>
        </w:rPr>
        <w:sectPr w:rsidR="00434E52" w:rsidRPr="00850A6F" w:rsidSect="000F3C90">
          <w:footerReference w:type="default" r:id="rId12"/>
          <w:pgSz w:w="11900" w:h="16840"/>
          <w:pgMar w:top="1440" w:right="1440" w:bottom="1440" w:left="1440" w:header="708" w:footer="708" w:gutter="0"/>
          <w:pgNumType w:start="0"/>
          <w:cols w:space="720"/>
          <w:titlePg/>
          <w:docGrid w:linePitch="299"/>
        </w:sectPr>
      </w:pPr>
      <w:r w:rsidRPr="00850A6F">
        <w:rPr>
          <w:rFonts w:eastAsia="Times New Roman" w:cstheme="minorHAnsi"/>
          <w:noProof/>
          <w:sz w:val="22"/>
          <w:szCs w:val="22"/>
          <w:lang w:val="hr-HR"/>
        </w:rPr>
        <w:fldChar w:fldCharType="end"/>
      </w:r>
      <w:bookmarkStart w:id="1" w:name="_Toc469295927"/>
      <w:bookmarkStart w:id="2" w:name="_Toc473490873"/>
    </w:p>
    <w:p w14:paraId="251B6CFB" w14:textId="0669CAA7" w:rsidR="00434E52" w:rsidRPr="00850A6F" w:rsidRDefault="00434E52" w:rsidP="004D4F2B">
      <w:pPr>
        <w:pStyle w:val="Heading1"/>
        <w:spacing w:before="0" w:after="0" w:line="30" w:lineRule="atLeast"/>
        <w:jc w:val="both"/>
        <w:rPr>
          <w:rFonts w:asciiTheme="minorHAnsi" w:hAnsiTheme="minorHAnsi" w:cstheme="minorHAnsi"/>
          <w:color w:val="0070C0"/>
          <w:sz w:val="22"/>
          <w:szCs w:val="22"/>
        </w:rPr>
      </w:pPr>
      <w:bookmarkStart w:id="3" w:name="_Toc188508769"/>
      <w:r w:rsidRPr="00850A6F">
        <w:rPr>
          <w:rFonts w:asciiTheme="minorHAnsi" w:hAnsiTheme="minorHAnsi" w:cstheme="minorHAnsi"/>
          <w:color w:val="0070C0"/>
          <w:sz w:val="22"/>
          <w:szCs w:val="22"/>
        </w:rPr>
        <w:lastRenderedPageBreak/>
        <w:t>Skraćenice</w:t>
      </w:r>
      <w:bookmarkEnd w:id="3"/>
    </w:p>
    <w:p w14:paraId="69C2B28D" w14:textId="77777777" w:rsidR="00434E52" w:rsidRPr="00850A6F" w:rsidRDefault="00434E52" w:rsidP="004D4F2B">
      <w:pPr>
        <w:spacing w:line="30" w:lineRule="atLeast"/>
        <w:rPr>
          <w:rFonts w:cstheme="minorHAnsi"/>
          <w:sz w:val="22"/>
          <w:szCs w:val="22"/>
          <w:lang w:val="hr-HR" w:eastAsia="hr-HR"/>
        </w:rPr>
      </w:pPr>
    </w:p>
    <w:p w14:paraId="06DD7206" w14:textId="77777777" w:rsidR="00434E52" w:rsidRPr="00850A6F" w:rsidRDefault="00434E52" w:rsidP="004D4F2B">
      <w:pPr>
        <w:spacing w:line="30" w:lineRule="atLeast"/>
        <w:rPr>
          <w:rFonts w:cstheme="minorHAnsi"/>
          <w:sz w:val="22"/>
          <w:szCs w:val="22"/>
          <w:lang w:val="hr-HR" w:eastAsia="hr-HR"/>
        </w:rPr>
      </w:pPr>
    </w:p>
    <w:tbl>
      <w:tblPr>
        <w:tblStyle w:val="TableGrid1"/>
        <w:tblW w:w="8905" w:type="dxa"/>
        <w:tblLayout w:type="fixed"/>
        <w:tblLook w:val="0000" w:firstRow="0" w:lastRow="0" w:firstColumn="0" w:lastColumn="0" w:noHBand="0" w:noVBand="0"/>
      </w:tblPr>
      <w:tblGrid>
        <w:gridCol w:w="2898"/>
        <w:gridCol w:w="6007"/>
      </w:tblGrid>
      <w:tr w:rsidR="00434E52" w:rsidRPr="00850A6F" w14:paraId="5B222436" w14:textId="77777777" w:rsidTr="00434E52">
        <w:trPr>
          <w:trHeight w:val="109"/>
        </w:trPr>
        <w:tc>
          <w:tcPr>
            <w:tcW w:w="2898" w:type="dxa"/>
          </w:tcPr>
          <w:p w14:paraId="72251F95"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BiH </w:t>
            </w:r>
          </w:p>
        </w:tc>
        <w:tc>
          <w:tcPr>
            <w:tcW w:w="6007" w:type="dxa"/>
          </w:tcPr>
          <w:p w14:paraId="153987F9"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Bosna i Hercegovina </w:t>
            </w:r>
          </w:p>
        </w:tc>
      </w:tr>
      <w:tr w:rsidR="00434E52" w:rsidRPr="00850A6F" w14:paraId="6815A17A" w14:textId="77777777" w:rsidTr="00434E52">
        <w:trPr>
          <w:trHeight w:val="368"/>
        </w:trPr>
        <w:tc>
          <w:tcPr>
            <w:tcW w:w="2898" w:type="dxa"/>
          </w:tcPr>
          <w:p w14:paraId="3939085C" w14:textId="691C75E1"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BHAS </w:t>
            </w:r>
          </w:p>
        </w:tc>
        <w:tc>
          <w:tcPr>
            <w:tcW w:w="6007" w:type="dxa"/>
          </w:tcPr>
          <w:p w14:paraId="5C028783" w14:textId="7BBD2D82"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Agencija za statistiku Bosne i Hercegovine </w:t>
            </w:r>
          </w:p>
        </w:tc>
      </w:tr>
      <w:tr w:rsidR="00434E52" w:rsidRPr="00850A6F" w14:paraId="73EF16F6" w14:textId="77777777" w:rsidTr="00434E52">
        <w:trPr>
          <w:trHeight w:val="109"/>
        </w:trPr>
        <w:tc>
          <w:tcPr>
            <w:tcW w:w="2898" w:type="dxa"/>
          </w:tcPr>
          <w:p w14:paraId="02AB3E53"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EU </w:t>
            </w:r>
          </w:p>
        </w:tc>
        <w:tc>
          <w:tcPr>
            <w:tcW w:w="6007" w:type="dxa"/>
          </w:tcPr>
          <w:p w14:paraId="7E829DDD"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Evropska Unija </w:t>
            </w:r>
          </w:p>
        </w:tc>
      </w:tr>
      <w:tr w:rsidR="00434E52" w:rsidRPr="00850A6F" w14:paraId="3A33ACB7" w14:textId="77777777" w:rsidTr="00434E52">
        <w:trPr>
          <w:trHeight w:val="109"/>
        </w:trPr>
        <w:tc>
          <w:tcPr>
            <w:tcW w:w="2898" w:type="dxa"/>
          </w:tcPr>
          <w:p w14:paraId="3650CDA2"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FBiH </w:t>
            </w:r>
          </w:p>
        </w:tc>
        <w:tc>
          <w:tcPr>
            <w:tcW w:w="6007" w:type="dxa"/>
          </w:tcPr>
          <w:p w14:paraId="54ED99D7"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Federacija Bosne i Hercegovine </w:t>
            </w:r>
          </w:p>
        </w:tc>
      </w:tr>
      <w:tr w:rsidR="00434E52" w:rsidRPr="00850A6F" w14:paraId="55111AF8" w14:textId="77777777" w:rsidTr="00434E52">
        <w:trPr>
          <w:trHeight w:val="109"/>
        </w:trPr>
        <w:tc>
          <w:tcPr>
            <w:tcW w:w="2898" w:type="dxa"/>
          </w:tcPr>
          <w:p w14:paraId="7D38495F"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MLJPI BiH </w:t>
            </w:r>
          </w:p>
        </w:tc>
        <w:tc>
          <w:tcPr>
            <w:tcW w:w="6007" w:type="dxa"/>
          </w:tcPr>
          <w:p w14:paraId="7363C1DC"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Ministarstvo za ljudska prava i izbjeglice Bosne i Hercegovine </w:t>
            </w:r>
          </w:p>
        </w:tc>
      </w:tr>
      <w:tr w:rsidR="00434E52" w:rsidRPr="00850A6F" w14:paraId="51E52EFD" w14:textId="77777777" w:rsidTr="00434E52">
        <w:trPr>
          <w:trHeight w:val="109"/>
        </w:trPr>
        <w:tc>
          <w:tcPr>
            <w:tcW w:w="2898" w:type="dxa"/>
          </w:tcPr>
          <w:p w14:paraId="78333FEA"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OSCE </w:t>
            </w:r>
          </w:p>
        </w:tc>
        <w:tc>
          <w:tcPr>
            <w:tcW w:w="6007" w:type="dxa"/>
          </w:tcPr>
          <w:p w14:paraId="6127E0BA"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Organizacija za sigurnost i saradnju u Evropi </w:t>
            </w:r>
          </w:p>
        </w:tc>
      </w:tr>
      <w:tr w:rsidR="00434E52" w:rsidRPr="00850A6F" w14:paraId="723BC693" w14:textId="77777777" w:rsidTr="00434E52">
        <w:trPr>
          <w:trHeight w:val="109"/>
        </w:trPr>
        <w:tc>
          <w:tcPr>
            <w:tcW w:w="2898" w:type="dxa"/>
          </w:tcPr>
          <w:p w14:paraId="34E02D70"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RS </w:t>
            </w:r>
          </w:p>
        </w:tc>
        <w:tc>
          <w:tcPr>
            <w:tcW w:w="6007" w:type="dxa"/>
          </w:tcPr>
          <w:p w14:paraId="173BF53C"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Republika Srpska </w:t>
            </w:r>
          </w:p>
        </w:tc>
      </w:tr>
      <w:tr w:rsidR="00434E52" w:rsidRPr="00850A6F" w14:paraId="72FEA68C" w14:textId="77777777" w:rsidTr="00434E52">
        <w:trPr>
          <w:trHeight w:val="109"/>
        </w:trPr>
        <w:tc>
          <w:tcPr>
            <w:tcW w:w="2898" w:type="dxa"/>
          </w:tcPr>
          <w:p w14:paraId="42788FBC"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UN </w:t>
            </w:r>
          </w:p>
        </w:tc>
        <w:tc>
          <w:tcPr>
            <w:tcW w:w="6007" w:type="dxa"/>
          </w:tcPr>
          <w:p w14:paraId="262EF877"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Ujedinjene nacije </w:t>
            </w:r>
          </w:p>
        </w:tc>
      </w:tr>
      <w:tr w:rsidR="00434E52" w:rsidRPr="00850A6F" w14:paraId="752336F3" w14:textId="77777777" w:rsidTr="00434E52">
        <w:trPr>
          <w:trHeight w:val="109"/>
        </w:trPr>
        <w:tc>
          <w:tcPr>
            <w:tcW w:w="2898" w:type="dxa"/>
          </w:tcPr>
          <w:p w14:paraId="2E484757"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UNDP </w:t>
            </w:r>
          </w:p>
        </w:tc>
        <w:tc>
          <w:tcPr>
            <w:tcW w:w="6007" w:type="dxa"/>
          </w:tcPr>
          <w:p w14:paraId="25E59F76" w14:textId="77777777" w:rsidR="00434E52" w:rsidRPr="00850A6F" w:rsidRDefault="00434E52" w:rsidP="004D4F2B">
            <w:pPr>
              <w:autoSpaceDE w:val="0"/>
              <w:autoSpaceDN w:val="0"/>
              <w:adjustRightInd w:val="0"/>
              <w:spacing w:line="30" w:lineRule="atLeast"/>
              <w:rPr>
                <w:rFonts w:asciiTheme="minorHAnsi" w:eastAsiaTheme="minorEastAsia" w:hAnsiTheme="minorHAnsi" w:cstheme="minorHAnsi"/>
                <w:color w:val="000000"/>
                <w:sz w:val="22"/>
                <w:szCs w:val="22"/>
              </w:rPr>
            </w:pPr>
            <w:r w:rsidRPr="00850A6F">
              <w:rPr>
                <w:rFonts w:asciiTheme="minorHAnsi" w:eastAsiaTheme="minorEastAsia" w:hAnsiTheme="minorHAnsi" w:cstheme="minorHAnsi"/>
                <w:color w:val="000000"/>
                <w:sz w:val="22"/>
                <w:szCs w:val="22"/>
              </w:rPr>
              <w:t xml:space="preserve">Razvojni program Ujedinjenih nacija </w:t>
            </w:r>
          </w:p>
        </w:tc>
      </w:tr>
    </w:tbl>
    <w:p w14:paraId="1BB6D186" w14:textId="77777777" w:rsidR="00434E52" w:rsidRPr="00850A6F" w:rsidRDefault="00434E52" w:rsidP="004D4F2B">
      <w:pPr>
        <w:spacing w:line="30" w:lineRule="atLeast"/>
        <w:rPr>
          <w:rFonts w:cstheme="minorHAnsi"/>
          <w:sz w:val="22"/>
          <w:szCs w:val="22"/>
          <w:lang w:val="hr-HR" w:eastAsia="hr-HR"/>
        </w:rPr>
      </w:pPr>
    </w:p>
    <w:p w14:paraId="622D7046" w14:textId="77777777" w:rsidR="00434E52" w:rsidRPr="00850A6F" w:rsidRDefault="00434E52" w:rsidP="004D4F2B">
      <w:pPr>
        <w:spacing w:line="30" w:lineRule="atLeast"/>
        <w:rPr>
          <w:rFonts w:cstheme="minorHAnsi"/>
          <w:sz w:val="22"/>
          <w:szCs w:val="22"/>
          <w:lang w:val="hr-HR" w:eastAsia="hr-HR"/>
        </w:rPr>
      </w:pPr>
    </w:p>
    <w:p w14:paraId="203995CB" w14:textId="77777777" w:rsidR="00434E52" w:rsidRPr="00850A6F" w:rsidRDefault="00434E52" w:rsidP="004D4F2B">
      <w:pPr>
        <w:spacing w:line="30" w:lineRule="atLeast"/>
        <w:rPr>
          <w:rFonts w:cstheme="minorHAnsi"/>
          <w:sz w:val="22"/>
          <w:szCs w:val="22"/>
          <w:lang w:val="hr-HR" w:eastAsia="hr-HR"/>
        </w:rPr>
      </w:pPr>
    </w:p>
    <w:p w14:paraId="5EA15912" w14:textId="77777777" w:rsidR="00434E52" w:rsidRPr="00850A6F" w:rsidRDefault="00434E52" w:rsidP="004D4F2B">
      <w:pPr>
        <w:spacing w:line="30" w:lineRule="atLeast"/>
        <w:rPr>
          <w:rFonts w:cstheme="minorHAnsi"/>
          <w:sz w:val="22"/>
          <w:szCs w:val="22"/>
          <w:lang w:val="hr-HR" w:eastAsia="hr-HR"/>
        </w:rPr>
      </w:pPr>
    </w:p>
    <w:p w14:paraId="14BB8C12" w14:textId="77777777" w:rsidR="00434E52" w:rsidRPr="00850A6F" w:rsidRDefault="00434E52" w:rsidP="004D4F2B">
      <w:pPr>
        <w:spacing w:line="30" w:lineRule="atLeast"/>
        <w:rPr>
          <w:rFonts w:cstheme="minorHAnsi"/>
          <w:sz w:val="22"/>
          <w:szCs w:val="22"/>
          <w:lang w:val="hr-HR" w:eastAsia="hr-HR"/>
        </w:rPr>
      </w:pPr>
    </w:p>
    <w:p w14:paraId="6DB37F1A" w14:textId="77777777" w:rsidR="00434E52" w:rsidRPr="00850A6F" w:rsidRDefault="00434E52" w:rsidP="004D4F2B">
      <w:pPr>
        <w:spacing w:line="30" w:lineRule="atLeast"/>
        <w:rPr>
          <w:rFonts w:cstheme="minorHAnsi"/>
          <w:sz w:val="22"/>
          <w:szCs w:val="22"/>
          <w:lang w:val="hr-HR" w:eastAsia="hr-HR"/>
        </w:rPr>
      </w:pPr>
    </w:p>
    <w:p w14:paraId="568EC15E" w14:textId="77777777" w:rsidR="00434E52" w:rsidRPr="00850A6F" w:rsidRDefault="00434E52" w:rsidP="004D4F2B">
      <w:pPr>
        <w:spacing w:line="30" w:lineRule="atLeast"/>
        <w:rPr>
          <w:rFonts w:cstheme="minorHAnsi"/>
          <w:sz w:val="22"/>
          <w:szCs w:val="22"/>
          <w:lang w:val="hr-HR" w:eastAsia="hr-HR"/>
        </w:rPr>
      </w:pPr>
    </w:p>
    <w:p w14:paraId="4C084317" w14:textId="77777777" w:rsidR="00434E52" w:rsidRPr="00850A6F" w:rsidRDefault="00434E52" w:rsidP="004D4F2B">
      <w:pPr>
        <w:spacing w:line="30" w:lineRule="atLeast"/>
        <w:rPr>
          <w:rFonts w:cstheme="minorHAnsi"/>
          <w:sz w:val="22"/>
          <w:szCs w:val="22"/>
          <w:lang w:val="hr-HR" w:eastAsia="hr-HR"/>
        </w:rPr>
      </w:pPr>
    </w:p>
    <w:p w14:paraId="2763427F" w14:textId="77777777" w:rsidR="00434E52" w:rsidRPr="00850A6F" w:rsidRDefault="00434E52" w:rsidP="004D4F2B">
      <w:pPr>
        <w:spacing w:line="30" w:lineRule="atLeast"/>
        <w:rPr>
          <w:rFonts w:cstheme="minorHAnsi"/>
          <w:sz w:val="22"/>
          <w:szCs w:val="22"/>
          <w:lang w:val="hr-HR" w:eastAsia="hr-HR"/>
        </w:rPr>
      </w:pPr>
    </w:p>
    <w:p w14:paraId="1017E155" w14:textId="77777777" w:rsidR="00951D8E" w:rsidRPr="00850A6F" w:rsidRDefault="00951D8E" w:rsidP="004D4F2B">
      <w:pPr>
        <w:spacing w:line="30" w:lineRule="atLeast"/>
        <w:rPr>
          <w:rFonts w:cstheme="minorHAnsi"/>
          <w:sz w:val="22"/>
          <w:szCs w:val="22"/>
          <w:lang w:val="hr-HR" w:eastAsia="hr-HR"/>
        </w:rPr>
      </w:pPr>
    </w:p>
    <w:p w14:paraId="606F8437" w14:textId="77777777" w:rsidR="00951D8E" w:rsidRPr="00850A6F" w:rsidRDefault="00951D8E" w:rsidP="004D4F2B">
      <w:pPr>
        <w:spacing w:line="30" w:lineRule="atLeast"/>
        <w:rPr>
          <w:rFonts w:cstheme="minorHAnsi"/>
          <w:sz w:val="22"/>
          <w:szCs w:val="22"/>
          <w:lang w:val="hr-HR" w:eastAsia="hr-HR"/>
        </w:rPr>
      </w:pPr>
    </w:p>
    <w:p w14:paraId="1E2DA757" w14:textId="77777777" w:rsidR="00951D8E" w:rsidRPr="00850A6F" w:rsidRDefault="00951D8E" w:rsidP="004D4F2B">
      <w:pPr>
        <w:spacing w:line="30" w:lineRule="atLeast"/>
        <w:rPr>
          <w:rFonts w:cstheme="minorHAnsi"/>
          <w:sz w:val="22"/>
          <w:szCs w:val="22"/>
          <w:lang w:val="hr-HR" w:eastAsia="hr-HR"/>
        </w:rPr>
      </w:pPr>
    </w:p>
    <w:p w14:paraId="44F0FB6C" w14:textId="77777777" w:rsidR="00951D8E" w:rsidRPr="00850A6F" w:rsidRDefault="00951D8E" w:rsidP="004D4F2B">
      <w:pPr>
        <w:spacing w:line="30" w:lineRule="atLeast"/>
        <w:rPr>
          <w:rFonts w:cstheme="minorHAnsi"/>
          <w:sz w:val="22"/>
          <w:szCs w:val="22"/>
          <w:lang w:val="hr-HR" w:eastAsia="hr-HR"/>
        </w:rPr>
      </w:pPr>
    </w:p>
    <w:p w14:paraId="121D1219" w14:textId="77777777" w:rsidR="00951D8E" w:rsidRPr="00850A6F" w:rsidRDefault="00951D8E" w:rsidP="004D4F2B">
      <w:pPr>
        <w:spacing w:line="30" w:lineRule="atLeast"/>
        <w:rPr>
          <w:rFonts w:cstheme="minorHAnsi"/>
          <w:sz w:val="22"/>
          <w:szCs w:val="22"/>
          <w:lang w:val="hr-HR" w:eastAsia="hr-HR"/>
        </w:rPr>
      </w:pPr>
    </w:p>
    <w:p w14:paraId="7D785361" w14:textId="77777777" w:rsidR="00951D8E" w:rsidRPr="00850A6F" w:rsidRDefault="00951D8E" w:rsidP="004D4F2B">
      <w:pPr>
        <w:spacing w:line="30" w:lineRule="atLeast"/>
        <w:rPr>
          <w:rFonts w:cstheme="minorHAnsi"/>
          <w:sz w:val="22"/>
          <w:szCs w:val="22"/>
          <w:lang w:val="hr-HR" w:eastAsia="hr-HR"/>
        </w:rPr>
      </w:pPr>
    </w:p>
    <w:p w14:paraId="4CF324B0" w14:textId="77777777" w:rsidR="00951D8E" w:rsidRPr="00850A6F" w:rsidRDefault="00951D8E" w:rsidP="004D4F2B">
      <w:pPr>
        <w:spacing w:line="30" w:lineRule="atLeast"/>
        <w:rPr>
          <w:rFonts w:cstheme="minorHAnsi"/>
          <w:sz w:val="22"/>
          <w:szCs w:val="22"/>
          <w:lang w:val="hr-HR" w:eastAsia="hr-HR"/>
        </w:rPr>
      </w:pPr>
    </w:p>
    <w:p w14:paraId="147DEFE8" w14:textId="77777777" w:rsidR="00951D8E" w:rsidRPr="00850A6F" w:rsidRDefault="00951D8E" w:rsidP="004D4F2B">
      <w:pPr>
        <w:spacing w:line="30" w:lineRule="atLeast"/>
        <w:rPr>
          <w:rFonts w:cstheme="minorHAnsi"/>
          <w:sz w:val="22"/>
          <w:szCs w:val="22"/>
          <w:lang w:val="hr-HR" w:eastAsia="hr-HR"/>
        </w:rPr>
      </w:pPr>
    </w:p>
    <w:p w14:paraId="6931DCF7" w14:textId="77777777" w:rsidR="00951D8E" w:rsidRPr="00850A6F" w:rsidRDefault="00951D8E" w:rsidP="004D4F2B">
      <w:pPr>
        <w:spacing w:line="30" w:lineRule="atLeast"/>
        <w:rPr>
          <w:rFonts w:cstheme="minorHAnsi"/>
          <w:sz w:val="22"/>
          <w:szCs w:val="22"/>
          <w:lang w:val="hr-HR" w:eastAsia="hr-HR"/>
        </w:rPr>
      </w:pPr>
    </w:p>
    <w:p w14:paraId="70B37FC8" w14:textId="77777777" w:rsidR="00951D8E" w:rsidRPr="00850A6F" w:rsidRDefault="00951D8E" w:rsidP="004D4F2B">
      <w:pPr>
        <w:spacing w:line="30" w:lineRule="atLeast"/>
        <w:rPr>
          <w:rFonts w:cstheme="minorHAnsi"/>
          <w:sz w:val="22"/>
          <w:szCs w:val="22"/>
          <w:lang w:val="hr-HR" w:eastAsia="hr-HR"/>
        </w:rPr>
      </w:pPr>
    </w:p>
    <w:p w14:paraId="1DF5311E" w14:textId="77777777" w:rsidR="00951D8E" w:rsidRPr="00850A6F" w:rsidRDefault="00951D8E" w:rsidP="004D4F2B">
      <w:pPr>
        <w:spacing w:line="30" w:lineRule="atLeast"/>
        <w:rPr>
          <w:rFonts w:cstheme="minorHAnsi"/>
          <w:sz w:val="22"/>
          <w:szCs w:val="22"/>
          <w:lang w:val="hr-HR" w:eastAsia="hr-HR"/>
        </w:rPr>
      </w:pPr>
    </w:p>
    <w:p w14:paraId="3798F00A" w14:textId="77777777" w:rsidR="004D4F2B" w:rsidRPr="00850A6F" w:rsidRDefault="004D4F2B" w:rsidP="004D4F2B">
      <w:pPr>
        <w:spacing w:line="30" w:lineRule="atLeast"/>
        <w:rPr>
          <w:rFonts w:cstheme="minorHAnsi"/>
          <w:sz w:val="22"/>
          <w:szCs w:val="22"/>
          <w:lang w:val="hr-HR" w:eastAsia="hr-HR"/>
        </w:rPr>
      </w:pPr>
    </w:p>
    <w:p w14:paraId="2E575515" w14:textId="77777777" w:rsidR="004D4F2B" w:rsidRPr="00850A6F" w:rsidRDefault="004D4F2B" w:rsidP="004D4F2B">
      <w:pPr>
        <w:spacing w:line="30" w:lineRule="atLeast"/>
        <w:rPr>
          <w:rFonts w:cstheme="minorHAnsi"/>
          <w:sz w:val="22"/>
          <w:szCs w:val="22"/>
          <w:lang w:val="hr-HR" w:eastAsia="hr-HR"/>
        </w:rPr>
      </w:pPr>
    </w:p>
    <w:p w14:paraId="22B6646D" w14:textId="77777777" w:rsidR="00434E52" w:rsidRPr="00850A6F" w:rsidRDefault="00434E52" w:rsidP="004D4F2B">
      <w:pPr>
        <w:spacing w:line="30" w:lineRule="atLeast"/>
        <w:rPr>
          <w:rFonts w:cstheme="minorHAnsi"/>
          <w:sz w:val="22"/>
          <w:szCs w:val="22"/>
          <w:lang w:val="hr-HR" w:eastAsia="hr-HR"/>
        </w:rPr>
      </w:pPr>
    </w:p>
    <w:p w14:paraId="6A96954C" w14:textId="77777777" w:rsidR="00434E52" w:rsidRPr="00850A6F" w:rsidRDefault="00434E52" w:rsidP="004D4F2B">
      <w:pPr>
        <w:spacing w:line="30" w:lineRule="atLeast"/>
        <w:rPr>
          <w:rFonts w:cstheme="minorHAnsi"/>
          <w:sz w:val="22"/>
          <w:szCs w:val="22"/>
          <w:lang w:val="hr-HR" w:eastAsia="hr-HR"/>
        </w:rPr>
      </w:pPr>
    </w:p>
    <w:p w14:paraId="1AFBD32F" w14:textId="655E2613" w:rsidR="003B6EC8" w:rsidRPr="00850A6F" w:rsidRDefault="003B6EC8" w:rsidP="004D4F2B">
      <w:pPr>
        <w:pStyle w:val="Heading1"/>
        <w:spacing w:before="0" w:after="0" w:line="30" w:lineRule="atLeast"/>
        <w:jc w:val="both"/>
        <w:rPr>
          <w:rFonts w:asciiTheme="minorHAnsi" w:hAnsiTheme="minorHAnsi" w:cstheme="minorHAnsi"/>
          <w:color w:val="0070C0"/>
          <w:sz w:val="22"/>
          <w:szCs w:val="22"/>
        </w:rPr>
      </w:pPr>
      <w:bookmarkStart w:id="4" w:name="_Toc188508770"/>
      <w:r w:rsidRPr="00850A6F">
        <w:rPr>
          <w:rFonts w:asciiTheme="minorHAnsi" w:hAnsiTheme="minorHAnsi" w:cstheme="minorHAnsi"/>
          <w:color w:val="0070C0"/>
          <w:sz w:val="22"/>
          <w:szCs w:val="22"/>
        </w:rPr>
        <w:lastRenderedPageBreak/>
        <w:t>Uvod</w:t>
      </w:r>
      <w:bookmarkEnd w:id="1"/>
      <w:bookmarkEnd w:id="2"/>
      <w:r w:rsidR="00F34DE8" w:rsidRPr="00850A6F">
        <w:rPr>
          <w:rFonts w:asciiTheme="minorHAnsi" w:hAnsiTheme="minorHAnsi" w:cstheme="minorHAnsi"/>
          <w:color w:val="0070C0"/>
          <w:sz w:val="22"/>
          <w:szCs w:val="22"/>
        </w:rPr>
        <w:t>ne napomene</w:t>
      </w:r>
      <w:bookmarkEnd w:id="4"/>
    </w:p>
    <w:p w14:paraId="44721CE5" w14:textId="77777777" w:rsidR="00FF2369" w:rsidRPr="00850A6F" w:rsidRDefault="00FF2369" w:rsidP="004D4F2B">
      <w:pPr>
        <w:spacing w:line="30" w:lineRule="atLeast"/>
        <w:rPr>
          <w:rFonts w:cstheme="minorHAnsi"/>
          <w:sz w:val="22"/>
          <w:szCs w:val="22"/>
          <w:lang w:val="hr-HR" w:eastAsia="hr-HR"/>
        </w:rPr>
      </w:pPr>
    </w:p>
    <w:p w14:paraId="53270A00" w14:textId="59593951" w:rsidR="009772EB" w:rsidRPr="00850A6F" w:rsidRDefault="009772EB" w:rsidP="004D4F2B">
      <w:pPr>
        <w:spacing w:line="30" w:lineRule="atLeast"/>
        <w:jc w:val="both"/>
        <w:rPr>
          <w:rFonts w:cstheme="minorHAnsi"/>
          <w:sz w:val="22"/>
          <w:szCs w:val="22"/>
          <w:lang w:eastAsia="hr-HR"/>
        </w:rPr>
      </w:pPr>
      <w:r w:rsidRPr="00850A6F">
        <w:rPr>
          <w:rFonts w:cstheme="minorHAnsi"/>
          <w:sz w:val="22"/>
          <w:szCs w:val="22"/>
          <w:lang w:eastAsia="hr-HR"/>
        </w:rPr>
        <w:t xml:space="preserve">U periodu od 2020. do 2024. godine, realizacija Strategije razvoja saradnje </w:t>
      </w:r>
      <w:r w:rsidR="00BA62A1" w:rsidRPr="00850A6F">
        <w:rPr>
          <w:rFonts w:cstheme="minorHAnsi"/>
          <w:sz w:val="22"/>
          <w:szCs w:val="22"/>
          <w:lang w:eastAsia="hr-HR"/>
        </w:rPr>
        <w:t>sa iseljeništ</w:t>
      </w:r>
      <w:r w:rsidR="00A311A6" w:rsidRPr="00850A6F">
        <w:rPr>
          <w:rFonts w:cstheme="minorHAnsi"/>
          <w:sz w:val="22"/>
          <w:szCs w:val="22"/>
          <w:lang w:eastAsia="hr-HR"/>
        </w:rPr>
        <w:t>vom</w:t>
      </w:r>
      <w:r w:rsidRPr="00850A6F">
        <w:rPr>
          <w:rFonts w:cstheme="minorHAnsi"/>
          <w:sz w:val="22"/>
          <w:szCs w:val="22"/>
          <w:lang w:eastAsia="hr-HR"/>
        </w:rPr>
        <w:t xml:space="preserve"> Brčko distrikta BiH odvijala se kroz više strateških ciljeva i pripadajućih mjera. Akcenat je stavljen na jačanje institucionalnih kapaciteta za saradnju </w:t>
      </w:r>
      <w:r w:rsidR="00BA62A1" w:rsidRPr="00850A6F">
        <w:rPr>
          <w:rFonts w:cstheme="minorHAnsi"/>
          <w:sz w:val="22"/>
          <w:szCs w:val="22"/>
          <w:lang w:eastAsia="hr-HR"/>
        </w:rPr>
        <w:t>sa iseljeništ</w:t>
      </w:r>
      <w:r w:rsidR="00A311A6" w:rsidRPr="00850A6F">
        <w:rPr>
          <w:rFonts w:cstheme="minorHAnsi"/>
          <w:sz w:val="22"/>
          <w:szCs w:val="22"/>
          <w:lang w:eastAsia="hr-HR"/>
        </w:rPr>
        <w:t>vom</w:t>
      </w:r>
      <w:r w:rsidRPr="00850A6F">
        <w:rPr>
          <w:rFonts w:cstheme="minorHAnsi"/>
          <w:sz w:val="22"/>
          <w:szCs w:val="22"/>
          <w:lang w:eastAsia="hr-HR"/>
        </w:rPr>
        <w:t xml:space="preserve">, izgradnju komunikacionih kanala, podršku transferu znanja, te uključivanje iseljenika u ekonomski i društveni razvoj Distrikta. Ostvaren je napredak u institucionalnoj koordinaciji kroz odluke Vlade o horizontalnoj i vertikalnoj koordinaciji i uspostavu radnih mjesta za saradnju </w:t>
      </w:r>
      <w:r w:rsidR="00BA62A1" w:rsidRPr="00850A6F">
        <w:rPr>
          <w:rFonts w:cstheme="minorHAnsi"/>
          <w:sz w:val="22"/>
          <w:szCs w:val="22"/>
          <w:lang w:eastAsia="hr-HR"/>
        </w:rPr>
        <w:t>sa iseljeništ</w:t>
      </w:r>
      <w:r w:rsidR="00A311A6" w:rsidRPr="00850A6F">
        <w:rPr>
          <w:rFonts w:cstheme="minorHAnsi"/>
          <w:sz w:val="22"/>
          <w:szCs w:val="22"/>
          <w:lang w:eastAsia="hr-HR"/>
        </w:rPr>
        <w:t>vom</w:t>
      </w:r>
      <w:r w:rsidRPr="00850A6F">
        <w:rPr>
          <w:rFonts w:cstheme="minorHAnsi"/>
          <w:sz w:val="22"/>
          <w:szCs w:val="22"/>
          <w:lang w:eastAsia="hr-HR"/>
        </w:rPr>
        <w:t>. Uspješno su organizovane obuke za službenike zadužene za saradnju</w:t>
      </w:r>
      <w:r w:rsidR="001449E5" w:rsidRPr="00850A6F">
        <w:rPr>
          <w:rFonts w:cstheme="minorHAnsi"/>
          <w:sz w:val="22"/>
          <w:szCs w:val="22"/>
          <w:lang w:eastAsia="hr-HR"/>
        </w:rPr>
        <w:t xml:space="preserve"> sa </w:t>
      </w:r>
      <w:r w:rsidR="00A311A6" w:rsidRPr="00850A6F">
        <w:rPr>
          <w:rFonts w:cstheme="minorHAnsi"/>
          <w:sz w:val="22"/>
          <w:szCs w:val="22"/>
          <w:lang w:eastAsia="hr-HR"/>
        </w:rPr>
        <w:t>iseljeništvom</w:t>
      </w:r>
      <w:r w:rsidRPr="00850A6F">
        <w:rPr>
          <w:rFonts w:cstheme="minorHAnsi"/>
          <w:sz w:val="22"/>
          <w:szCs w:val="22"/>
          <w:lang w:eastAsia="hr-HR"/>
        </w:rPr>
        <w:t>, dok je organizacija manifestacija</w:t>
      </w:r>
      <w:r w:rsidR="00B3042F">
        <w:rPr>
          <w:rFonts w:cstheme="minorHAnsi"/>
          <w:sz w:val="22"/>
          <w:szCs w:val="22"/>
          <w:lang w:eastAsia="hr-HR"/>
        </w:rPr>
        <w:t xml:space="preserve"> kao što su </w:t>
      </w:r>
      <w:r w:rsidRPr="00850A6F">
        <w:rPr>
          <w:rFonts w:cstheme="minorHAnsi"/>
          <w:sz w:val="22"/>
          <w:szCs w:val="22"/>
          <w:lang w:eastAsia="hr-HR"/>
        </w:rPr>
        <w:t>"Dan</w:t>
      </w:r>
      <w:r w:rsidR="001449E5" w:rsidRPr="00850A6F">
        <w:rPr>
          <w:rFonts w:cstheme="minorHAnsi"/>
          <w:sz w:val="22"/>
          <w:szCs w:val="22"/>
          <w:lang w:eastAsia="hr-HR"/>
        </w:rPr>
        <w:t>i</w:t>
      </w:r>
      <w:r w:rsidRPr="00850A6F">
        <w:rPr>
          <w:rFonts w:cstheme="minorHAnsi"/>
          <w:sz w:val="22"/>
          <w:szCs w:val="22"/>
          <w:lang w:eastAsia="hr-HR"/>
        </w:rPr>
        <w:t xml:space="preserve"> </w:t>
      </w:r>
      <w:r w:rsidR="00A311A6" w:rsidRPr="00850A6F">
        <w:rPr>
          <w:rFonts w:cstheme="minorHAnsi"/>
          <w:sz w:val="22"/>
          <w:szCs w:val="22"/>
          <w:lang w:eastAsia="hr-HR"/>
        </w:rPr>
        <w:t>iseljeništva</w:t>
      </w:r>
      <w:r w:rsidRPr="00850A6F">
        <w:rPr>
          <w:rFonts w:cstheme="minorHAnsi"/>
          <w:sz w:val="22"/>
          <w:szCs w:val="22"/>
          <w:lang w:eastAsia="hr-HR"/>
        </w:rPr>
        <w:t xml:space="preserve">" postigla uspjeh u zbližavanju </w:t>
      </w:r>
      <w:r w:rsidR="00A311A6" w:rsidRPr="00850A6F">
        <w:rPr>
          <w:rFonts w:cstheme="minorHAnsi"/>
          <w:sz w:val="22"/>
          <w:szCs w:val="22"/>
          <w:lang w:eastAsia="hr-HR"/>
        </w:rPr>
        <w:t>iseljeništva</w:t>
      </w:r>
      <w:r w:rsidRPr="00850A6F">
        <w:rPr>
          <w:rFonts w:cstheme="minorHAnsi"/>
          <w:sz w:val="22"/>
          <w:szCs w:val="22"/>
          <w:lang w:eastAsia="hr-HR"/>
        </w:rPr>
        <w:t xml:space="preserve"> i lokalne zajednice. </w:t>
      </w:r>
      <w:r w:rsidR="001449E5" w:rsidRPr="00850A6F">
        <w:rPr>
          <w:rFonts w:cstheme="minorHAnsi"/>
          <w:sz w:val="22"/>
          <w:szCs w:val="22"/>
          <w:lang w:eastAsia="hr-HR"/>
        </w:rPr>
        <w:t>No, u</w:t>
      </w:r>
      <w:r w:rsidRPr="00850A6F">
        <w:rPr>
          <w:rFonts w:cstheme="minorHAnsi"/>
          <w:sz w:val="22"/>
          <w:szCs w:val="22"/>
          <w:lang w:eastAsia="hr-HR"/>
        </w:rPr>
        <w:t xml:space="preserve">spostava registra iseljeništva naišla je na </w:t>
      </w:r>
      <w:r w:rsidR="001449E5" w:rsidRPr="00850A6F">
        <w:rPr>
          <w:rFonts w:cstheme="minorHAnsi"/>
          <w:sz w:val="22"/>
          <w:szCs w:val="22"/>
          <w:lang w:eastAsia="hr-HR"/>
        </w:rPr>
        <w:t xml:space="preserve">određene </w:t>
      </w:r>
      <w:r w:rsidRPr="00850A6F">
        <w:rPr>
          <w:rFonts w:cstheme="minorHAnsi"/>
          <w:sz w:val="22"/>
          <w:szCs w:val="22"/>
          <w:lang w:eastAsia="hr-HR"/>
        </w:rPr>
        <w:t xml:space="preserve">tehničke prepreke i slabu zainteresovanost iseljenika, dok je nedostatak budžetskih sredstava ograničio realizaciju nekih mjera, poput kulturnih i omladinskih projekata. Također, pojedine aktivnosti, poput preferencijalnog finansiranja i uvođenja instrumenata finansijskog tržišta za investicije </w:t>
      </w:r>
      <w:r w:rsidR="00A311A6" w:rsidRPr="00850A6F">
        <w:rPr>
          <w:rFonts w:cstheme="minorHAnsi"/>
          <w:sz w:val="22"/>
          <w:szCs w:val="22"/>
          <w:lang w:eastAsia="hr-HR"/>
        </w:rPr>
        <w:t>iseljeništva</w:t>
      </w:r>
      <w:r w:rsidRPr="00850A6F">
        <w:rPr>
          <w:rFonts w:cstheme="minorHAnsi"/>
          <w:sz w:val="22"/>
          <w:szCs w:val="22"/>
          <w:lang w:eastAsia="hr-HR"/>
        </w:rPr>
        <w:t xml:space="preserve">, nisu bile realizovane zbog kompleksnosti i nedovoljne podrške nosilaca zadataka. Generalno, realizacija Strategije pokazala je značajne rezultate, ali i ukazala na izazove koji zahtijevaju dodatnu pažnju pri izradi nove strategije za period 2025-2029. godina, kako bi saradnja </w:t>
      </w:r>
      <w:r w:rsidR="00BA62A1" w:rsidRPr="00850A6F">
        <w:rPr>
          <w:rFonts w:cstheme="minorHAnsi"/>
          <w:sz w:val="22"/>
          <w:szCs w:val="22"/>
          <w:lang w:eastAsia="hr-HR"/>
        </w:rPr>
        <w:t>sa iseljeništ</w:t>
      </w:r>
      <w:r w:rsidR="00A311A6" w:rsidRPr="00850A6F">
        <w:rPr>
          <w:rFonts w:cstheme="minorHAnsi"/>
          <w:sz w:val="22"/>
          <w:szCs w:val="22"/>
          <w:lang w:eastAsia="hr-HR"/>
        </w:rPr>
        <w:t>vom</w:t>
      </w:r>
      <w:r w:rsidRPr="00850A6F">
        <w:rPr>
          <w:rFonts w:cstheme="minorHAnsi"/>
          <w:sz w:val="22"/>
          <w:szCs w:val="22"/>
          <w:lang w:eastAsia="hr-HR"/>
        </w:rPr>
        <w:t xml:space="preserve"> bila još uspješnija i sistematski održivija</w:t>
      </w:r>
      <w:r w:rsidR="001449E5" w:rsidRPr="00850A6F">
        <w:rPr>
          <w:rFonts w:cstheme="minorHAnsi"/>
          <w:sz w:val="22"/>
          <w:szCs w:val="22"/>
          <w:lang w:eastAsia="hr-HR"/>
        </w:rPr>
        <w:t xml:space="preserve"> – a što je razmotreno prilikom izrade nove Strategije </w:t>
      </w:r>
      <w:bookmarkStart w:id="5" w:name="_Hlk183151171"/>
      <w:r w:rsidR="001449E5" w:rsidRPr="00850A6F">
        <w:rPr>
          <w:rFonts w:cstheme="minorHAnsi"/>
          <w:sz w:val="22"/>
          <w:szCs w:val="22"/>
          <w:lang w:eastAsia="hr-HR"/>
        </w:rPr>
        <w:t xml:space="preserve">razvoja saradnje sa iseljeništvom </w:t>
      </w:r>
      <w:r w:rsidR="004279F1" w:rsidRPr="00850A6F">
        <w:rPr>
          <w:rFonts w:cstheme="minorHAnsi"/>
          <w:sz w:val="22"/>
          <w:szCs w:val="22"/>
          <w:lang w:eastAsia="hr-HR"/>
        </w:rPr>
        <w:t xml:space="preserve">Brčko distrikta </w:t>
      </w:r>
      <w:r w:rsidR="00B431B2" w:rsidRPr="00850A6F">
        <w:rPr>
          <w:rFonts w:cstheme="minorHAnsi"/>
          <w:sz w:val="22"/>
          <w:szCs w:val="22"/>
          <w:lang w:eastAsia="hr-HR"/>
        </w:rPr>
        <w:t>2025-2029</w:t>
      </w:r>
      <w:bookmarkEnd w:id="5"/>
      <w:r w:rsidR="004279F1" w:rsidRPr="00850A6F">
        <w:rPr>
          <w:rFonts w:cstheme="minorHAnsi"/>
          <w:sz w:val="22"/>
          <w:szCs w:val="22"/>
          <w:lang w:eastAsia="hr-HR"/>
        </w:rPr>
        <w:t xml:space="preserve"> godina</w:t>
      </w:r>
      <w:r w:rsidR="00B431B2" w:rsidRPr="00850A6F">
        <w:rPr>
          <w:rFonts w:cstheme="minorHAnsi"/>
          <w:sz w:val="22"/>
          <w:szCs w:val="22"/>
          <w:lang w:eastAsia="hr-HR"/>
        </w:rPr>
        <w:t xml:space="preserve">, </w:t>
      </w:r>
      <w:r w:rsidR="002525F0">
        <w:rPr>
          <w:rFonts w:cstheme="minorHAnsi"/>
          <w:sz w:val="22"/>
          <w:szCs w:val="22"/>
          <w:lang w:eastAsia="hr-HR"/>
        </w:rPr>
        <w:t>koja je rezultirala sa izradom 19 detaljnih mjer</w:t>
      </w:r>
      <w:r w:rsidR="00410B05">
        <w:rPr>
          <w:rFonts w:cstheme="minorHAnsi"/>
          <w:sz w:val="22"/>
          <w:szCs w:val="22"/>
          <w:lang w:eastAsia="hr-HR"/>
        </w:rPr>
        <w:t>a</w:t>
      </w:r>
      <w:r w:rsidR="002525F0">
        <w:rPr>
          <w:rFonts w:cstheme="minorHAnsi"/>
          <w:sz w:val="22"/>
          <w:szCs w:val="22"/>
          <w:lang w:eastAsia="hr-HR"/>
        </w:rPr>
        <w:t xml:space="preserve"> koje su prezentovane kao </w:t>
      </w:r>
      <w:hyperlink w:anchor="_Detaljan_pregled_mjera" w:history="1">
        <w:r w:rsidR="002525F0" w:rsidRPr="002525F0">
          <w:rPr>
            <w:rStyle w:val="Hyperlink"/>
            <w:rFonts w:cstheme="minorHAnsi"/>
            <w:sz w:val="22"/>
            <w:szCs w:val="22"/>
            <w:lang w:eastAsia="hr-HR"/>
          </w:rPr>
          <w:t>Prilog 1.</w:t>
        </w:r>
      </w:hyperlink>
      <w:r w:rsidR="002525F0">
        <w:rPr>
          <w:rFonts w:cstheme="minorHAnsi"/>
          <w:sz w:val="22"/>
          <w:szCs w:val="22"/>
          <w:lang w:eastAsia="hr-HR"/>
        </w:rPr>
        <w:t xml:space="preserve"> kreiranih unutar 6 prioriteta i 3 strateška cilja. Ukupna vrijednost implementacije Strategije razvoja saradnje sa iseljeništvom iznosi </w:t>
      </w:r>
      <w:r w:rsidR="001959A4">
        <w:rPr>
          <w:rFonts w:cstheme="minorHAnsi"/>
          <w:sz w:val="22"/>
          <w:szCs w:val="22"/>
          <w:lang w:eastAsia="hr-HR"/>
        </w:rPr>
        <w:t xml:space="preserve">1,250,000 KM, od čega je planirano da se finansiraju projekti u periodu od 5 godina sa 53,36% iz budžeta Brčko distrikta BiH (667,000 KM), 45,04% iz eksternih izvora finansiranja (563,000 KM) te 1,6% ili 20,000 KM sa viših nivoa vlasti u BiH. Konačno, nakon izrade Nacrta Strategije, pristupilo se izradi </w:t>
      </w:r>
      <w:r w:rsidR="00410B05">
        <w:rPr>
          <w:rFonts w:cstheme="minorHAnsi"/>
          <w:sz w:val="22"/>
          <w:szCs w:val="22"/>
          <w:lang w:eastAsia="hr-HR"/>
        </w:rPr>
        <w:t>i</w:t>
      </w:r>
      <w:r w:rsidR="001959A4">
        <w:rPr>
          <w:rFonts w:cstheme="minorHAnsi"/>
          <w:sz w:val="22"/>
          <w:szCs w:val="22"/>
          <w:lang w:eastAsia="hr-HR"/>
        </w:rPr>
        <w:t xml:space="preserve"> prvog </w:t>
      </w:r>
      <w:hyperlink w:anchor="_Prilog_2._Akcioni" w:history="1">
        <w:r w:rsidR="001959A4" w:rsidRPr="001959A4">
          <w:rPr>
            <w:rStyle w:val="Hyperlink"/>
            <w:rFonts w:cstheme="minorHAnsi"/>
            <w:sz w:val="22"/>
            <w:szCs w:val="22"/>
            <w:lang w:eastAsia="hr-HR"/>
          </w:rPr>
          <w:t>Akcionog plana realizacije Strategije razvoja saradnje sa iseljeništvom za period 2025-202</w:t>
        </w:r>
        <w:r w:rsidR="00B3042F">
          <w:rPr>
            <w:rStyle w:val="Hyperlink"/>
            <w:rFonts w:cstheme="minorHAnsi"/>
            <w:sz w:val="22"/>
            <w:szCs w:val="22"/>
            <w:lang w:eastAsia="hr-HR"/>
          </w:rPr>
          <w:t>9</w:t>
        </w:r>
        <w:r w:rsidR="001959A4" w:rsidRPr="001959A4">
          <w:rPr>
            <w:rStyle w:val="Hyperlink"/>
            <w:rFonts w:cstheme="minorHAnsi"/>
            <w:sz w:val="22"/>
            <w:szCs w:val="22"/>
            <w:lang w:eastAsia="hr-HR"/>
          </w:rPr>
          <w:t>. godina</w:t>
        </w:r>
      </w:hyperlink>
      <w:r w:rsidR="001959A4">
        <w:rPr>
          <w:rFonts w:cstheme="minorHAnsi"/>
          <w:sz w:val="22"/>
          <w:szCs w:val="22"/>
          <w:lang w:eastAsia="hr-HR"/>
        </w:rPr>
        <w:t>, a koji je prezentovan kao Prilog 2 ovom dokumentu, koji se dalje razrađuje u narednim poglavljima.</w:t>
      </w:r>
    </w:p>
    <w:p w14:paraId="787903A9" w14:textId="77777777" w:rsidR="00DA2DFF" w:rsidRPr="00850A6F" w:rsidRDefault="00DA2DFF" w:rsidP="004D4F2B">
      <w:pPr>
        <w:autoSpaceDE w:val="0"/>
        <w:autoSpaceDN w:val="0"/>
        <w:adjustRightInd w:val="0"/>
        <w:spacing w:after="0" w:line="30" w:lineRule="atLeast"/>
        <w:jc w:val="both"/>
        <w:rPr>
          <w:rFonts w:cstheme="minorHAnsi"/>
          <w:sz w:val="22"/>
          <w:szCs w:val="22"/>
        </w:rPr>
      </w:pPr>
    </w:p>
    <w:p w14:paraId="4A3159D6" w14:textId="13210EBB" w:rsidR="00081AA8" w:rsidRPr="00850A6F" w:rsidRDefault="00081AA8">
      <w:pPr>
        <w:pStyle w:val="Heading1"/>
        <w:numPr>
          <w:ilvl w:val="0"/>
          <w:numId w:val="10"/>
        </w:numPr>
        <w:spacing w:before="0" w:after="0" w:line="30" w:lineRule="atLeast"/>
        <w:jc w:val="both"/>
        <w:rPr>
          <w:rFonts w:asciiTheme="minorHAnsi" w:hAnsiTheme="minorHAnsi" w:cstheme="minorHAnsi"/>
          <w:color w:val="0070C0"/>
          <w:sz w:val="22"/>
          <w:szCs w:val="22"/>
        </w:rPr>
      </w:pPr>
      <w:bookmarkStart w:id="6" w:name="_Toc459649293"/>
      <w:bookmarkStart w:id="7" w:name="_Toc468725185"/>
      <w:bookmarkStart w:id="8" w:name="_Toc469295928"/>
      <w:bookmarkStart w:id="9" w:name="_Toc473490874"/>
      <w:bookmarkStart w:id="10" w:name="_Toc188508771"/>
      <w:r w:rsidRPr="00850A6F">
        <w:rPr>
          <w:rFonts w:asciiTheme="minorHAnsi" w:hAnsiTheme="minorHAnsi" w:cstheme="minorHAnsi"/>
          <w:color w:val="0070C0"/>
          <w:sz w:val="22"/>
          <w:szCs w:val="22"/>
        </w:rPr>
        <w:t xml:space="preserve">Pristup i metodologija izrade </w:t>
      </w:r>
      <w:bookmarkEnd w:id="6"/>
      <w:bookmarkEnd w:id="7"/>
      <w:bookmarkEnd w:id="8"/>
      <w:bookmarkEnd w:id="9"/>
      <w:r w:rsidRPr="00850A6F">
        <w:rPr>
          <w:rFonts w:asciiTheme="minorHAnsi" w:hAnsiTheme="minorHAnsi" w:cstheme="minorHAnsi"/>
          <w:color w:val="0070C0"/>
          <w:sz w:val="22"/>
          <w:szCs w:val="22"/>
        </w:rPr>
        <w:t>Strategije</w:t>
      </w:r>
      <w:r w:rsidR="00FD6834" w:rsidRPr="00850A6F">
        <w:rPr>
          <w:rFonts w:asciiTheme="minorHAnsi" w:hAnsiTheme="minorHAnsi" w:cstheme="minorHAnsi"/>
          <w:color w:val="0070C0"/>
          <w:sz w:val="22"/>
          <w:szCs w:val="22"/>
        </w:rPr>
        <w:t xml:space="preserve"> razvoja saradnje sa iseljeništvom Brčko distrikta BiH </w:t>
      </w:r>
      <w:r w:rsidR="00B431B2" w:rsidRPr="00850A6F">
        <w:rPr>
          <w:rFonts w:asciiTheme="minorHAnsi" w:hAnsiTheme="minorHAnsi" w:cstheme="minorHAnsi"/>
          <w:color w:val="0070C0"/>
          <w:sz w:val="22"/>
          <w:szCs w:val="22"/>
        </w:rPr>
        <w:t>2025-2029</w:t>
      </w:r>
      <w:bookmarkEnd w:id="10"/>
      <w:r w:rsidRPr="00850A6F">
        <w:rPr>
          <w:rFonts w:asciiTheme="minorHAnsi" w:hAnsiTheme="minorHAnsi" w:cstheme="minorHAnsi"/>
          <w:color w:val="0070C0"/>
          <w:sz w:val="22"/>
          <w:szCs w:val="22"/>
        </w:rPr>
        <w:t xml:space="preserve"> </w:t>
      </w:r>
    </w:p>
    <w:p w14:paraId="4AB88653" w14:textId="280E8398" w:rsidR="00066700" w:rsidRPr="00850A6F" w:rsidRDefault="00066700" w:rsidP="004D4F2B">
      <w:pPr>
        <w:autoSpaceDE w:val="0"/>
        <w:autoSpaceDN w:val="0"/>
        <w:adjustRightInd w:val="0"/>
        <w:spacing w:after="0" w:line="30" w:lineRule="atLeast"/>
        <w:jc w:val="both"/>
        <w:rPr>
          <w:rFonts w:cstheme="minorHAnsi"/>
          <w:sz w:val="22"/>
          <w:szCs w:val="22"/>
        </w:rPr>
      </w:pPr>
    </w:p>
    <w:p w14:paraId="5F026C1F" w14:textId="1774F788" w:rsidR="00951D8E" w:rsidRPr="00850A6F" w:rsidRDefault="00081AA8" w:rsidP="004D4F2B">
      <w:pPr>
        <w:pStyle w:val="Default"/>
        <w:spacing w:line="30" w:lineRule="atLeast"/>
        <w:jc w:val="both"/>
        <w:rPr>
          <w:rFonts w:asciiTheme="minorHAnsi" w:eastAsiaTheme="minorEastAsia" w:hAnsiTheme="minorHAnsi" w:cstheme="minorHAnsi"/>
          <w:sz w:val="22"/>
          <w:szCs w:val="22"/>
          <w:lang w:eastAsia="zh-TW"/>
        </w:rPr>
      </w:pPr>
      <w:r w:rsidRPr="00850A6F">
        <w:rPr>
          <w:rFonts w:asciiTheme="minorHAnsi" w:hAnsiTheme="minorHAnsi" w:cstheme="minorHAnsi"/>
          <w:sz w:val="22"/>
          <w:szCs w:val="22"/>
        </w:rPr>
        <w:t xml:space="preserve">Metodologija izrade </w:t>
      </w:r>
      <w:bookmarkStart w:id="11" w:name="_Hlk183151208"/>
      <w:r w:rsidR="00C77F5C" w:rsidRPr="00850A6F">
        <w:rPr>
          <w:rFonts w:asciiTheme="minorHAnsi" w:hAnsiTheme="minorHAnsi" w:cstheme="minorHAnsi"/>
          <w:sz w:val="22"/>
          <w:szCs w:val="22"/>
        </w:rPr>
        <w:t xml:space="preserve">Strategije </w:t>
      </w:r>
      <w:r w:rsidR="001449E5" w:rsidRPr="00850A6F">
        <w:rPr>
          <w:rFonts w:asciiTheme="minorHAnsi" w:hAnsiTheme="minorHAnsi" w:cstheme="minorHAnsi"/>
          <w:sz w:val="22"/>
          <w:szCs w:val="22"/>
          <w:lang w:eastAsia="hr-HR"/>
        </w:rPr>
        <w:t xml:space="preserve">razvoja saradnje sa iseljeništvom </w:t>
      </w:r>
      <w:r w:rsidR="00C77F5C" w:rsidRPr="00850A6F">
        <w:rPr>
          <w:rFonts w:asciiTheme="minorHAnsi" w:hAnsiTheme="minorHAnsi" w:cstheme="minorHAnsi"/>
          <w:sz w:val="22"/>
          <w:szCs w:val="22"/>
        </w:rPr>
        <w:t xml:space="preserve">Brčko distrikta BiH </w:t>
      </w:r>
      <w:r w:rsidR="00B431B2" w:rsidRPr="00850A6F">
        <w:rPr>
          <w:rFonts w:asciiTheme="minorHAnsi" w:hAnsiTheme="minorHAnsi" w:cstheme="minorHAnsi"/>
          <w:sz w:val="22"/>
          <w:szCs w:val="22"/>
        </w:rPr>
        <w:t>2025-2029</w:t>
      </w:r>
      <w:r w:rsidR="00C77F5C" w:rsidRPr="00850A6F">
        <w:rPr>
          <w:rFonts w:asciiTheme="minorHAnsi" w:hAnsiTheme="minorHAnsi" w:cstheme="minorHAnsi"/>
          <w:sz w:val="22"/>
          <w:szCs w:val="22"/>
        </w:rPr>
        <w:t>.</w:t>
      </w:r>
      <w:r w:rsidR="00D83274" w:rsidRPr="00850A6F">
        <w:rPr>
          <w:rFonts w:asciiTheme="minorHAnsi" w:hAnsiTheme="minorHAnsi" w:cstheme="minorHAnsi"/>
          <w:sz w:val="22"/>
          <w:szCs w:val="22"/>
        </w:rPr>
        <w:t xml:space="preserve"> godina</w:t>
      </w:r>
      <w:r w:rsidRPr="00850A6F">
        <w:rPr>
          <w:rFonts w:asciiTheme="minorHAnsi" w:eastAsiaTheme="minorHAnsi" w:hAnsiTheme="minorHAnsi" w:cstheme="minorHAnsi"/>
          <w:sz w:val="22"/>
          <w:szCs w:val="22"/>
        </w:rPr>
        <w:t xml:space="preserve"> </w:t>
      </w:r>
      <w:bookmarkEnd w:id="11"/>
      <w:r w:rsidRPr="00850A6F">
        <w:rPr>
          <w:rFonts w:asciiTheme="minorHAnsi" w:eastAsiaTheme="minorHAnsi" w:hAnsiTheme="minorHAnsi" w:cstheme="minorHAnsi"/>
          <w:sz w:val="22"/>
          <w:szCs w:val="22"/>
        </w:rPr>
        <w:t xml:space="preserve">je prije svega zasnovana na </w:t>
      </w:r>
      <w:r w:rsidRPr="00850A6F">
        <w:rPr>
          <w:rFonts w:asciiTheme="minorHAnsi" w:hAnsiTheme="minorHAnsi" w:cstheme="minorHAnsi"/>
          <w:color w:val="221E1F"/>
          <w:sz w:val="22"/>
          <w:szCs w:val="22"/>
        </w:rPr>
        <w:t>normativnom i institucionalnom okviru za strateško planiranje</w:t>
      </w:r>
      <w:r w:rsidR="00C77F5C" w:rsidRPr="00850A6F">
        <w:rPr>
          <w:rFonts w:asciiTheme="minorHAnsi" w:hAnsiTheme="minorHAnsi" w:cstheme="minorHAnsi"/>
          <w:color w:val="221E1F"/>
          <w:sz w:val="22"/>
          <w:szCs w:val="22"/>
        </w:rPr>
        <w:t xml:space="preserve"> u Brčko distriktu BIH kroz primjenu Pravilnika </w:t>
      </w:r>
      <w:r w:rsidR="00C77F5C" w:rsidRPr="00850A6F">
        <w:rPr>
          <w:rFonts w:asciiTheme="minorHAnsi" w:eastAsiaTheme="minorEastAsia" w:hAnsiTheme="minorHAnsi" w:cstheme="minorHAnsi"/>
          <w:sz w:val="22"/>
          <w:szCs w:val="22"/>
          <w:lang w:eastAsia="zh-TW"/>
        </w:rPr>
        <w:t>o sadržaju i metodologiji izrade, sistemu praćenja i nadzora provođenja strateških dokumenata i implementacionih dokumenata od 20.12.2023. godine, a u kojem je utvrđen sadržaj i metodologija izrade, sistem praćenja i nadzora provedbe strateških dokumenata i implementacionih dokumenata od strane budžetski</w:t>
      </w:r>
      <w:r w:rsidR="00B431B2" w:rsidRPr="00850A6F">
        <w:rPr>
          <w:rFonts w:asciiTheme="minorHAnsi" w:eastAsiaTheme="minorEastAsia" w:hAnsiTheme="minorHAnsi" w:cstheme="minorHAnsi"/>
          <w:sz w:val="22"/>
          <w:szCs w:val="22"/>
          <w:lang w:eastAsia="zh-TW"/>
        </w:rPr>
        <w:t>h</w:t>
      </w:r>
      <w:r w:rsidR="00C77F5C" w:rsidRPr="00850A6F">
        <w:rPr>
          <w:rFonts w:asciiTheme="minorHAnsi" w:eastAsiaTheme="minorEastAsia" w:hAnsiTheme="minorHAnsi" w:cstheme="minorHAnsi"/>
          <w:sz w:val="22"/>
          <w:szCs w:val="22"/>
          <w:lang w:eastAsia="zh-TW"/>
        </w:rPr>
        <w:t xml:space="preserve"> korisnika, vanbudžetsk</w:t>
      </w:r>
      <w:r w:rsidR="00B431B2" w:rsidRPr="00850A6F">
        <w:rPr>
          <w:rFonts w:asciiTheme="minorHAnsi" w:eastAsiaTheme="minorEastAsia" w:hAnsiTheme="minorHAnsi" w:cstheme="minorHAnsi"/>
          <w:sz w:val="22"/>
          <w:szCs w:val="22"/>
          <w:lang w:eastAsia="zh-TW"/>
        </w:rPr>
        <w:t xml:space="preserve">ih </w:t>
      </w:r>
      <w:r w:rsidR="00C77F5C" w:rsidRPr="00850A6F">
        <w:rPr>
          <w:rFonts w:asciiTheme="minorHAnsi" w:eastAsiaTheme="minorEastAsia" w:hAnsiTheme="minorHAnsi" w:cstheme="minorHAnsi"/>
          <w:sz w:val="22"/>
          <w:szCs w:val="22"/>
          <w:lang w:eastAsia="zh-TW"/>
        </w:rPr>
        <w:t>fond</w:t>
      </w:r>
      <w:r w:rsidR="00B431B2" w:rsidRPr="00850A6F">
        <w:rPr>
          <w:rFonts w:asciiTheme="minorHAnsi" w:eastAsiaTheme="minorEastAsia" w:hAnsiTheme="minorHAnsi" w:cstheme="minorHAnsi"/>
          <w:sz w:val="22"/>
          <w:szCs w:val="22"/>
          <w:lang w:eastAsia="zh-TW"/>
        </w:rPr>
        <w:t xml:space="preserve">ova </w:t>
      </w:r>
      <w:r w:rsidR="00C77F5C" w:rsidRPr="00850A6F">
        <w:rPr>
          <w:rFonts w:asciiTheme="minorHAnsi" w:eastAsiaTheme="minorEastAsia" w:hAnsiTheme="minorHAnsi" w:cstheme="minorHAnsi"/>
          <w:sz w:val="22"/>
          <w:szCs w:val="22"/>
          <w:lang w:eastAsia="zh-TW"/>
        </w:rPr>
        <w:t xml:space="preserve">i korisnika koji su </w:t>
      </w:r>
      <w:r w:rsidR="00767D11" w:rsidRPr="00850A6F">
        <w:rPr>
          <w:rFonts w:asciiTheme="minorHAnsi" w:eastAsiaTheme="minorEastAsia" w:hAnsiTheme="minorHAnsi" w:cstheme="minorHAnsi"/>
          <w:sz w:val="22"/>
          <w:szCs w:val="22"/>
          <w:lang w:eastAsia="zh-TW"/>
        </w:rPr>
        <w:t>obavez</w:t>
      </w:r>
      <w:r w:rsidR="00C77F5C" w:rsidRPr="00850A6F">
        <w:rPr>
          <w:rFonts w:asciiTheme="minorHAnsi" w:eastAsiaTheme="minorEastAsia" w:hAnsiTheme="minorHAnsi" w:cstheme="minorHAnsi"/>
          <w:sz w:val="22"/>
          <w:szCs w:val="22"/>
          <w:lang w:eastAsia="zh-TW"/>
        </w:rPr>
        <w:t xml:space="preserve">nici primjene budžetskog računovodstva. </w:t>
      </w:r>
    </w:p>
    <w:p w14:paraId="04EAAC71" w14:textId="77777777" w:rsidR="00951D8E" w:rsidRPr="00850A6F" w:rsidRDefault="00951D8E" w:rsidP="004D4F2B">
      <w:pPr>
        <w:pStyle w:val="Default"/>
        <w:spacing w:line="30" w:lineRule="atLeast"/>
        <w:jc w:val="both"/>
        <w:rPr>
          <w:rFonts w:asciiTheme="minorHAnsi" w:eastAsiaTheme="minorEastAsia" w:hAnsiTheme="minorHAnsi" w:cstheme="minorHAnsi"/>
          <w:sz w:val="22"/>
          <w:szCs w:val="22"/>
          <w:lang w:eastAsia="zh-TW"/>
        </w:rPr>
      </w:pPr>
    </w:p>
    <w:p w14:paraId="323B29C2" w14:textId="4A45D508" w:rsidR="00951D8E" w:rsidRDefault="00081AA8" w:rsidP="004D4F2B">
      <w:pPr>
        <w:pStyle w:val="Default"/>
        <w:spacing w:line="30" w:lineRule="atLeast"/>
        <w:jc w:val="both"/>
        <w:rPr>
          <w:rFonts w:asciiTheme="minorHAnsi" w:eastAsiaTheme="minorHAnsi" w:hAnsiTheme="minorHAnsi" w:cstheme="minorHAnsi"/>
          <w:color w:val="221E1F"/>
          <w:sz w:val="22"/>
          <w:szCs w:val="22"/>
        </w:rPr>
      </w:pPr>
      <w:r w:rsidRPr="00850A6F">
        <w:rPr>
          <w:rFonts w:asciiTheme="minorHAnsi" w:hAnsiTheme="minorHAnsi" w:cstheme="minorHAnsi"/>
          <w:color w:val="221E1F"/>
          <w:sz w:val="22"/>
          <w:szCs w:val="22"/>
        </w:rPr>
        <w:t>Konkretnije,</w:t>
      </w:r>
      <w:r w:rsidR="00C77F5C" w:rsidRPr="00850A6F">
        <w:rPr>
          <w:rFonts w:asciiTheme="minorHAnsi" w:hAnsiTheme="minorHAnsi" w:cstheme="minorHAnsi"/>
          <w:color w:val="221E1F"/>
          <w:sz w:val="22"/>
          <w:szCs w:val="22"/>
        </w:rPr>
        <w:t xml:space="preserve"> </w:t>
      </w:r>
      <w:r w:rsidR="00FD6834" w:rsidRPr="00850A6F">
        <w:rPr>
          <w:rFonts w:asciiTheme="minorHAnsi" w:hAnsiTheme="minorHAnsi" w:cstheme="minorHAnsi"/>
          <w:color w:val="221E1F"/>
          <w:sz w:val="22"/>
          <w:szCs w:val="22"/>
        </w:rPr>
        <w:t>gore navedenim,</w:t>
      </w:r>
      <w:r w:rsidR="00C77F5C" w:rsidRPr="00850A6F">
        <w:rPr>
          <w:rFonts w:asciiTheme="minorHAnsi" w:hAnsiTheme="minorHAnsi" w:cstheme="minorHAnsi"/>
          <w:color w:val="221E1F"/>
          <w:sz w:val="22"/>
          <w:szCs w:val="22"/>
        </w:rPr>
        <w:t xml:space="preserve"> </w:t>
      </w:r>
      <w:r w:rsidR="00FD6834" w:rsidRPr="00850A6F">
        <w:rPr>
          <w:rFonts w:asciiTheme="minorHAnsi" w:hAnsiTheme="minorHAnsi" w:cstheme="minorHAnsi"/>
          <w:color w:val="221E1F"/>
          <w:sz w:val="22"/>
          <w:szCs w:val="22"/>
        </w:rPr>
        <w:t xml:space="preserve">ali </w:t>
      </w:r>
      <w:r w:rsidR="001B35AC" w:rsidRPr="00850A6F">
        <w:rPr>
          <w:rFonts w:asciiTheme="minorHAnsi" w:hAnsiTheme="minorHAnsi" w:cstheme="minorHAnsi"/>
          <w:color w:val="221E1F"/>
          <w:sz w:val="22"/>
          <w:szCs w:val="22"/>
        </w:rPr>
        <w:t>i</w:t>
      </w:r>
      <w:r w:rsidR="00C77F5C" w:rsidRPr="00850A6F">
        <w:rPr>
          <w:rFonts w:asciiTheme="minorHAnsi" w:hAnsiTheme="minorHAnsi" w:cstheme="minorHAnsi"/>
          <w:color w:val="221E1F"/>
          <w:sz w:val="22"/>
          <w:szCs w:val="22"/>
        </w:rPr>
        <w:t xml:space="preserve"> drugim</w:t>
      </w:r>
      <w:r w:rsidRPr="00850A6F">
        <w:rPr>
          <w:rFonts w:asciiTheme="minorHAnsi" w:hAnsiTheme="minorHAnsi" w:cstheme="minorHAnsi"/>
          <w:color w:val="221E1F"/>
          <w:sz w:val="22"/>
          <w:szCs w:val="22"/>
        </w:rPr>
        <w:t xml:space="preserve"> </w:t>
      </w:r>
      <w:r w:rsidR="00951D8E" w:rsidRPr="00850A6F">
        <w:rPr>
          <w:rFonts w:asciiTheme="minorHAnsi" w:hAnsiTheme="minorHAnsi" w:cstheme="minorHAnsi"/>
          <w:color w:val="221E1F"/>
          <w:sz w:val="22"/>
          <w:szCs w:val="22"/>
        </w:rPr>
        <w:t>(</w:t>
      </w:r>
      <w:r w:rsidRPr="00850A6F">
        <w:rPr>
          <w:rFonts w:asciiTheme="minorHAnsi" w:hAnsiTheme="minorHAnsi" w:cstheme="minorHAnsi"/>
          <w:color w:val="221E1F"/>
          <w:sz w:val="22"/>
          <w:szCs w:val="22"/>
        </w:rPr>
        <w:t>podzakonskim</w:t>
      </w:r>
      <w:r w:rsidR="00951D8E" w:rsidRPr="00850A6F">
        <w:rPr>
          <w:rFonts w:asciiTheme="minorHAnsi" w:hAnsiTheme="minorHAnsi" w:cstheme="minorHAnsi"/>
          <w:color w:val="221E1F"/>
          <w:sz w:val="22"/>
          <w:szCs w:val="22"/>
        </w:rPr>
        <w:t xml:space="preserve">) </w:t>
      </w:r>
      <w:r w:rsidRPr="00850A6F">
        <w:rPr>
          <w:rFonts w:asciiTheme="minorHAnsi" w:hAnsiTheme="minorHAnsi" w:cstheme="minorHAnsi"/>
          <w:color w:val="221E1F"/>
          <w:sz w:val="22"/>
          <w:szCs w:val="22"/>
        </w:rPr>
        <w:t>aktima</w:t>
      </w:r>
      <w:r w:rsidR="00FD6834" w:rsidRPr="00850A6F">
        <w:rPr>
          <w:rFonts w:asciiTheme="minorHAnsi" w:hAnsiTheme="minorHAnsi" w:cstheme="minorHAnsi"/>
          <w:color w:val="221E1F"/>
          <w:sz w:val="22"/>
          <w:szCs w:val="22"/>
        </w:rPr>
        <w:t xml:space="preserve">, </w:t>
      </w:r>
      <w:r w:rsidRPr="00850A6F">
        <w:rPr>
          <w:rFonts w:asciiTheme="minorHAnsi" w:hAnsiTheme="minorHAnsi" w:cstheme="minorHAnsi"/>
          <w:color w:val="221E1F"/>
          <w:sz w:val="22"/>
          <w:szCs w:val="22"/>
        </w:rPr>
        <w:t xml:space="preserve">jasno </w:t>
      </w:r>
      <w:r w:rsidR="00FD6834" w:rsidRPr="00850A6F">
        <w:rPr>
          <w:rFonts w:asciiTheme="minorHAnsi" w:hAnsiTheme="minorHAnsi" w:cstheme="minorHAnsi"/>
          <w:color w:val="221E1F"/>
          <w:sz w:val="22"/>
          <w:szCs w:val="22"/>
        </w:rPr>
        <w:t xml:space="preserve">su </w:t>
      </w:r>
      <w:r w:rsidRPr="00850A6F">
        <w:rPr>
          <w:rFonts w:asciiTheme="minorHAnsi" w:hAnsiTheme="minorHAnsi" w:cstheme="minorHAnsi"/>
          <w:color w:val="221E1F"/>
          <w:sz w:val="22"/>
          <w:szCs w:val="22"/>
        </w:rPr>
        <w:t xml:space="preserve">definirane uloge i odgovornosti u postupku izrade strateških dokumenata, utvrđena je obavezna struktura strateških dokumenata i elementi njihovog sadržaja prema kojoj se predlaže i metodologija izrade </w:t>
      </w:r>
      <w:r w:rsidR="00C77F5C" w:rsidRPr="00850A6F">
        <w:rPr>
          <w:rFonts w:asciiTheme="minorHAnsi" w:hAnsiTheme="minorHAnsi" w:cstheme="minorHAnsi"/>
          <w:sz w:val="22"/>
          <w:szCs w:val="22"/>
        </w:rPr>
        <w:t>Strategije.</w:t>
      </w:r>
      <w:r w:rsidRPr="00850A6F">
        <w:rPr>
          <w:rFonts w:asciiTheme="minorHAnsi" w:hAnsiTheme="minorHAnsi" w:cstheme="minorHAnsi"/>
          <w:color w:val="221E1F"/>
          <w:sz w:val="22"/>
          <w:szCs w:val="22"/>
        </w:rPr>
        <w:t xml:space="preserve"> </w:t>
      </w:r>
      <w:r w:rsidR="00FD6834" w:rsidRPr="00850A6F">
        <w:rPr>
          <w:rFonts w:asciiTheme="minorHAnsi" w:hAnsiTheme="minorHAnsi" w:cstheme="minorHAnsi"/>
          <w:sz w:val="22"/>
          <w:szCs w:val="22"/>
        </w:rPr>
        <w:t>Dakle</w:t>
      </w:r>
      <w:r w:rsidRPr="00850A6F">
        <w:rPr>
          <w:rFonts w:asciiTheme="minorHAnsi" w:hAnsiTheme="minorHAnsi" w:cstheme="minorHAnsi"/>
          <w:sz w:val="22"/>
          <w:szCs w:val="22"/>
        </w:rPr>
        <w:t xml:space="preserve">, </w:t>
      </w:r>
      <w:r w:rsidR="00FD6834" w:rsidRPr="00850A6F">
        <w:rPr>
          <w:rFonts w:asciiTheme="minorHAnsi" w:hAnsiTheme="minorHAnsi" w:cstheme="minorHAnsi"/>
          <w:sz w:val="22"/>
          <w:szCs w:val="22"/>
        </w:rPr>
        <w:t xml:space="preserve">ovaj </w:t>
      </w:r>
      <w:r w:rsidR="00C77F5C" w:rsidRPr="00850A6F">
        <w:rPr>
          <w:rFonts w:asciiTheme="minorHAnsi" w:hAnsiTheme="minorHAnsi" w:cstheme="minorHAnsi"/>
          <w:sz w:val="22"/>
          <w:szCs w:val="22"/>
        </w:rPr>
        <w:t xml:space="preserve">dokument je </w:t>
      </w:r>
      <w:r w:rsidRPr="00850A6F">
        <w:rPr>
          <w:rFonts w:asciiTheme="minorHAnsi" w:hAnsiTheme="minorHAnsi" w:cstheme="minorHAnsi"/>
          <w:sz w:val="22"/>
          <w:szCs w:val="22"/>
        </w:rPr>
        <w:t>pripremljen</w:t>
      </w:r>
      <w:r w:rsidR="00C77F5C" w:rsidRPr="00850A6F">
        <w:rPr>
          <w:rFonts w:asciiTheme="minorHAnsi" w:hAnsiTheme="minorHAnsi" w:cstheme="minorHAnsi"/>
          <w:sz w:val="22"/>
          <w:szCs w:val="22"/>
        </w:rPr>
        <w:t xml:space="preserve"> </w:t>
      </w:r>
      <w:r w:rsidRPr="00850A6F">
        <w:rPr>
          <w:rFonts w:asciiTheme="minorHAnsi" w:hAnsiTheme="minorHAnsi" w:cstheme="minorHAnsi"/>
          <w:sz w:val="22"/>
          <w:szCs w:val="22"/>
        </w:rPr>
        <w:t>u skladu sa p</w:t>
      </w:r>
      <w:r w:rsidRPr="00850A6F">
        <w:rPr>
          <w:rStyle w:val="A13"/>
          <w:rFonts w:asciiTheme="minorHAnsi" w:hAnsiTheme="minorHAnsi" w:cstheme="minorHAnsi"/>
          <w:b w:val="0"/>
          <w:bCs w:val="0"/>
        </w:rPr>
        <w:t>rincipima izrade strateških dokumenata</w:t>
      </w:r>
      <w:r w:rsidRPr="00850A6F">
        <w:rPr>
          <w:rFonts w:asciiTheme="minorHAnsi" w:hAnsiTheme="minorHAnsi" w:cstheme="minorHAnsi"/>
          <w:color w:val="221E1F"/>
          <w:sz w:val="22"/>
          <w:szCs w:val="22"/>
        </w:rPr>
        <w:t xml:space="preserve"> koji daju neophodna usmjerenja akterima i korisnicima sistema o tome kako djelovati u okviru samog sistema. To su principi otvorene metode koordinacije, ravnopravnosti </w:t>
      </w:r>
      <w:r w:rsidR="00767D11" w:rsidRPr="00850A6F">
        <w:rPr>
          <w:rFonts w:asciiTheme="minorHAnsi" w:hAnsiTheme="minorHAnsi" w:cstheme="minorHAnsi"/>
          <w:color w:val="221E1F"/>
          <w:sz w:val="22"/>
          <w:szCs w:val="22"/>
        </w:rPr>
        <w:t>(s)polov</w:t>
      </w:r>
      <w:r w:rsidRPr="00850A6F">
        <w:rPr>
          <w:rFonts w:asciiTheme="minorHAnsi" w:hAnsiTheme="minorHAnsi" w:cstheme="minorHAnsi"/>
          <w:color w:val="221E1F"/>
          <w:sz w:val="22"/>
          <w:szCs w:val="22"/>
        </w:rPr>
        <w:t xml:space="preserve">a i jednakih mogućnosti, horizontalne i vertikalne koordinacije, partnerstva te javnosti i transparentnosti. Radi se o važnom principu za postizanje ciljeva sistema razvojnog planiranja i upravljanja razvojem, a posebno u svjetlu bolje usaglašenosti, koordinacije i integracije strateških dokumenata između svih nivoa vlasti – kao što je usklađenost </w:t>
      </w:r>
      <w:r w:rsidR="00FD6834" w:rsidRPr="00850A6F">
        <w:rPr>
          <w:rFonts w:asciiTheme="minorHAnsi" w:hAnsiTheme="minorHAnsi" w:cstheme="minorHAnsi"/>
          <w:color w:val="221E1F"/>
          <w:sz w:val="22"/>
          <w:szCs w:val="22"/>
        </w:rPr>
        <w:t>sa Strategijom razvoja Brčko distrikta BiH 2021-2027 godina</w:t>
      </w:r>
      <w:r w:rsidRPr="00850A6F">
        <w:rPr>
          <w:rFonts w:asciiTheme="minorHAnsi" w:hAnsiTheme="minorHAnsi" w:cstheme="minorHAnsi"/>
          <w:color w:val="221E1F"/>
          <w:sz w:val="22"/>
          <w:szCs w:val="22"/>
        </w:rPr>
        <w:t xml:space="preserve">. Između ostalog, </w:t>
      </w:r>
      <w:r w:rsidR="00FD6834" w:rsidRPr="00850A6F">
        <w:rPr>
          <w:rFonts w:asciiTheme="minorHAnsi" w:hAnsiTheme="minorHAnsi" w:cstheme="minorHAnsi"/>
          <w:color w:val="221E1F"/>
          <w:sz w:val="22"/>
          <w:szCs w:val="22"/>
        </w:rPr>
        <w:t xml:space="preserve">gore navedenim </w:t>
      </w:r>
      <w:r w:rsidRPr="00850A6F">
        <w:rPr>
          <w:rFonts w:asciiTheme="minorHAnsi" w:hAnsiTheme="minorHAnsi" w:cstheme="minorHAnsi"/>
          <w:color w:val="221E1F"/>
          <w:sz w:val="22"/>
          <w:szCs w:val="22"/>
        </w:rPr>
        <w:t>aktima su definirane sve faze procesa izrade te struktura i obavezni elementi strateškog dokumenta kao i minimalna struktura strateških dokumenata</w:t>
      </w:r>
      <w:r w:rsidR="00FD6834" w:rsidRPr="00850A6F">
        <w:rPr>
          <w:rFonts w:asciiTheme="minorHAnsi" w:hAnsiTheme="minorHAnsi" w:cstheme="minorHAnsi"/>
          <w:color w:val="221E1F"/>
          <w:sz w:val="22"/>
          <w:szCs w:val="22"/>
        </w:rPr>
        <w:t xml:space="preserve"> (</w:t>
      </w:r>
      <w:r w:rsidRPr="00850A6F">
        <w:rPr>
          <w:rFonts w:asciiTheme="minorHAnsi" w:hAnsiTheme="minorHAnsi" w:cstheme="minorHAnsi"/>
          <w:i/>
          <w:iCs/>
          <w:color w:val="221E1F"/>
          <w:sz w:val="22"/>
          <w:szCs w:val="22"/>
        </w:rPr>
        <w:t>bez obzira da li se radi o razvojnoj ili sektorskoj strategiji</w:t>
      </w:r>
      <w:r w:rsidR="00FD6834" w:rsidRPr="00850A6F">
        <w:rPr>
          <w:rFonts w:asciiTheme="minorHAnsi" w:hAnsiTheme="minorHAnsi" w:cstheme="minorHAnsi"/>
          <w:color w:val="221E1F"/>
          <w:sz w:val="22"/>
          <w:szCs w:val="22"/>
        </w:rPr>
        <w:t>)</w:t>
      </w:r>
      <w:r w:rsidRPr="00850A6F">
        <w:rPr>
          <w:rFonts w:asciiTheme="minorHAnsi" w:hAnsiTheme="minorHAnsi" w:cstheme="minorHAnsi"/>
          <w:color w:val="221E1F"/>
          <w:sz w:val="22"/>
          <w:szCs w:val="22"/>
        </w:rPr>
        <w:t xml:space="preserve">, stoga ova </w:t>
      </w:r>
      <w:r w:rsidR="00C77F5C" w:rsidRPr="00850A6F">
        <w:rPr>
          <w:rFonts w:asciiTheme="minorHAnsi" w:hAnsiTheme="minorHAnsi" w:cstheme="minorHAnsi"/>
          <w:sz w:val="22"/>
          <w:szCs w:val="22"/>
        </w:rPr>
        <w:t xml:space="preserve">Strategija </w:t>
      </w:r>
      <w:r w:rsidRPr="00850A6F">
        <w:rPr>
          <w:rFonts w:asciiTheme="minorHAnsi" w:hAnsiTheme="minorHAnsi" w:cstheme="minorHAnsi"/>
          <w:color w:val="221E1F"/>
          <w:sz w:val="22"/>
          <w:szCs w:val="22"/>
        </w:rPr>
        <w:t>sadržava sljedeće elemente</w:t>
      </w:r>
      <w:r w:rsidR="00951D8E" w:rsidRPr="00850A6F">
        <w:rPr>
          <w:rFonts w:asciiTheme="minorHAnsi" w:hAnsiTheme="minorHAnsi" w:cstheme="minorHAnsi"/>
          <w:color w:val="221E1F"/>
          <w:sz w:val="22"/>
          <w:szCs w:val="22"/>
        </w:rPr>
        <w:t xml:space="preserve">: </w:t>
      </w:r>
      <w:r w:rsidR="001B35AC" w:rsidRPr="00850A6F">
        <w:rPr>
          <w:rFonts w:asciiTheme="minorHAnsi" w:hAnsiTheme="minorHAnsi" w:cstheme="minorHAnsi"/>
          <w:color w:val="221E1F"/>
          <w:sz w:val="22"/>
          <w:szCs w:val="22"/>
        </w:rPr>
        <w:t>u</w:t>
      </w:r>
      <w:r w:rsidRPr="00850A6F">
        <w:rPr>
          <w:rFonts w:asciiTheme="minorHAnsi" w:eastAsiaTheme="minorHAnsi" w:hAnsiTheme="minorHAnsi" w:cstheme="minorHAnsi"/>
          <w:color w:val="221E1F"/>
          <w:sz w:val="22"/>
          <w:szCs w:val="22"/>
        </w:rPr>
        <w:t>vod</w:t>
      </w:r>
      <w:r w:rsidR="00FD6834" w:rsidRPr="00850A6F">
        <w:rPr>
          <w:rFonts w:asciiTheme="minorHAnsi" w:eastAsiaTheme="minorHAnsi" w:hAnsiTheme="minorHAnsi" w:cstheme="minorHAnsi"/>
          <w:color w:val="221E1F"/>
          <w:sz w:val="22"/>
          <w:szCs w:val="22"/>
        </w:rPr>
        <w:t>ne napomene</w:t>
      </w:r>
      <w:r w:rsidRPr="00850A6F">
        <w:rPr>
          <w:rFonts w:asciiTheme="minorHAnsi" w:eastAsiaTheme="minorHAnsi" w:hAnsiTheme="minorHAnsi" w:cstheme="minorHAnsi"/>
          <w:color w:val="221E1F"/>
          <w:sz w:val="22"/>
          <w:szCs w:val="22"/>
        </w:rPr>
        <w:t>,</w:t>
      </w:r>
      <w:r w:rsidR="001B35AC" w:rsidRPr="00850A6F">
        <w:rPr>
          <w:rFonts w:asciiTheme="minorHAnsi" w:eastAsiaTheme="minorHAnsi" w:hAnsiTheme="minorHAnsi" w:cstheme="minorHAnsi"/>
          <w:color w:val="221E1F"/>
          <w:sz w:val="22"/>
          <w:szCs w:val="22"/>
        </w:rPr>
        <w:t xml:space="preserve"> s</w:t>
      </w:r>
      <w:r w:rsidRPr="00850A6F">
        <w:rPr>
          <w:rFonts w:asciiTheme="minorHAnsi" w:eastAsiaTheme="minorHAnsi" w:hAnsiTheme="minorHAnsi" w:cstheme="minorHAnsi"/>
          <w:color w:val="221E1F"/>
          <w:sz w:val="22"/>
          <w:szCs w:val="22"/>
        </w:rPr>
        <w:t xml:space="preserve">tratešku </w:t>
      </w:r>
      <w:r w:rsidRPr="00850A6F">
        <w:rPr>
          <w:rFonts w:asciiTheme="minorHAnsi" w:eastAsiaTheme="minorHAnsi" w:hAnsiTheme="minorHAnsi" w:cstheme="minorHAnsi"/>
          <w:color w:val="221E1F"/>
          <w:sz w:val="22"/>
          <w:szCs w:val="22"/>
        </w:rPr>
        <w:lastRenderedPageBreak/>
        <w:t>platformu</w:t>
      </w:r>
      <w:r w:rsidR="001B35AC" w:rsidRPr="00850A6F">
        <w:rPr>
          <w:rFonts w:asciiTheme="minorHAnsi" w:eastAsiaTheme="minorHAnsi" w:hAnsiTheme="minorHAnsi" w:cstheme="minorHAnsi"/>
          <w:color w:val="221E1F"/>
          <w:sz w:val="22"/>
          <w:szCs w:val="22"/>
        </w:rPr>
        <w:t xml:space="preserve"> sa situacionom analizom</w:t>
      </w:r>
      <w:r w:rsidRPr="00850A6F">
        <w:rPr>
          <w:rFonts w:asciiTheme="minorHAnsi" w:eastAsiaTheme="minorHAnsi" w:hAnsiTheme="minorHAnsi" w:cstheme="minorHAnsi"/>
          <w:color w:val="221E1F"/>
          <w:sz w:val="22"/>
          <w:szCs w:val="22"/>
        </w:rPr>
        <w:t>,</w:t>
      </w:r>
      <w:r w:rsidR="001B35AC" w:rsidRPr="00850A6F">
        <w:rPr>
          <w:rFonts w:asciiTheme="minorHAnsi" w:eastAsiaTheme="minorHAnsi" w:hAnsiTheme="minorHAnsi" w:cstheme="minorHAnsi"/>
          <w:color w:val="221E1F"/>
          <w:sz w:val="22"/>
          <w:szCs w:val="22"/>
        </w:rPr>
        <w:t xml:space="preserve"> p</w:t>
      </w:r>
      <w:r w:rsidRPr="00850A6F">
        <w:rPr>
          <w:rFonts w:asciiTheme="minorHAnsi" w:eastAsiaTheme="minorHAnsi" w:hAnsiTheme="minorHAnsi" w:cstheme="minorHAnsi"/>
          <w:color w:val="221E1F"/>
          <w:sz w:val="22"/>
          <w:szCs w:val="22"/>
        </w:rPr>
        <w:t>regled prioriteta i mjera sa indikatorima,</w:t>
      </w:r>
      <w:r w:rsidR="001B35AC" w:rsidRPr="00850A6F">
        <w:rPr>
          <w:rFonts w:asciiTheme="minorHAnsi" w:eastAsiaTheme="minorHAnsi" w:hAnsiTheme="minorHAnsi" w:cstheme="minorHAnsi"/>
          <w:color w:val="221E1F"/>
          <w:sz w:val="22"/>
          <w:szCs w:val="22"/>
        </w:rPr>
        <w:t xml:space="preserve"> </w:t>
      </w:r>
      <w:r w:rsidR="00FD6834" w:rsidRPr="00850A6F">
        <w:rPr>
          <w:rFonts w:asciiTheme="minorHAnsi" w:eastAsiaTheme="minorHAnsi" w:hAnsiTheme="minorHAnsi" w:cstheme="minorHAnsi"/>
          <w:color w:val="221E1F"/>
          <w:sz w:val="22"/>
          <w:szCs w:val="22"/>
        </w:rPr>
        <w:t xml:space="preserve">ključne </w:t>
      </w:r>
      <w:r w:rsidR="001B35AC" w:rsidRPr="00850A6F">
        <w:rPr>
          <w:rFonts w:asciiTheme="minorHAnsi" w:eastAsiaTheme="minorHAnsi" w:hAnsiTheme="minorHAnsi" w:cstheme="minorHAnsi"/>
          <w:color w:val="221E1F"/>
          <w:sz w:val="22"/>
          <w:szCs w:val="22"/>
        </w:rPr>
        <w:t>s</w:t>
      </w:r>
      <w:r w:rsidRPr="00850A6F">
        <w:rPr>
          <w:rFonts w:asciiTheme="minorHAnsi" w:eastAsiaTheme="minorHAnsi" w:hAnsiTheme="minorHAnsi" w:cstheme="minorHAnsi"/>
          <w:color w:val="221E1F"/>
          <w:sz w:val="22"/>
          <w:szCs w:val="22"/>
        </w:rPr>
        <w:t>trateške projekte,</w:t>
      </w:r>
      <w:r w:rsidR="001B35AC" w:rsidRPr="00850A6F">
        <w:rPr>
          <w:rFonts w:asciiTheme="minorHAnsi" w:eastAsiaTheme="minorHAnsi" w:hAnsiTheme="minorHAnsi" w:cstheme="minorHAnsi"/>
          <w:color w:val="221E1F"/>
          <w:sz w:val="22"/>
          <w:szCs w:val="22"/>
        </w:rPr>
        <w:t xml:space="preserve"> i</w:t>
      </w:r>
      <w:r w:rsidRPr="00850A6F">
        <w:rPr>
          <w:rFonts w:asciiTheme="minorHAnsi" w:eastAsiaTheme="minorHAnsi" w:hAnsiTheme="minorHAnsi" w:cstheme="minorHAnsi"/>
          <w:color w:val="221E1F"/>
          <w:sz w:val="22"/>
          <w:szCs w:val="22"/>
        </w:rPr>
        <w:t>ndikativni finansijski okvir,</w:t>
      </w:r>
      <w:r w:rsidR="001B35AC" w:rsidRPr="00850A6F">
        <w:rPr>
          <w:rFonts w:asciiTheme="minorHAnsi" w:eastAsiaTheme="minorHAnsi" w:hAnsiTheme="minorHAnsi" w:cstheme="minorHAnsi"/>
          <w:color w:val="221E1F"/>
          <w:sz w:val="22"/>
          <w:szCs w:val="22"/>
        </w:rPr>
        <w:t xml:space="preserve"> o</w:t>
      </w:r>
      <w:r w:rsidRPr="00850A6F">
        <w:rPr>
          <w:rFonts w:asciiTheme="minorHAnsi" w:eastAsiaTheme="minorHAnsi" w:hAnsiTheme="minorHAnsi" w:cstheme="minorHAnsi"/>
          <w:color w:val="221E1F"/>
          <w:sz w:val="22"/>
          <w:szCs w:val="22"/>
        </w:rPr>
        <w:t>kvir za provođenje, praćenje, izvještavanje i evaluaciju strateškog dokumenta te</w:t>
      </w:r>
      <w:r w:rsidR="001B35AC" w:rsidRPr="00850A6F">
        <w:rPr>
          <w:rFonts w:asciiTheme="minorHAnsi" w:eastAsiaTheme="minorHAnsi" w:hAnsiTheme="minorHAnsi" w:cstheme="minorHAnsi"/>
          <w:color w:val="221E1F"/>
          <w:sz w:val="22"/>
          <w:szCs w:val="22"/>
        </w:rPr>
        <w:t xml:space="preserve"> d</w:t>
      </w:r>
      <w:r w:rsidRPr="00850A6F">
        <w:rPr>
          <w:rFonts w:asciiTheme="minorHAnsi" w:eastAsiaTheme="minorHAnsi" w:hAnsiTheme="minorHAnsi" w:cstheme="minorHAnsi"/>
          <w:color w:val="221E1F"/>
          <w:sz w:val="22"/>
          <w:szCs w:val="22"/>
        </w:rPr>
        <w:t xml:space="preserve">etaljan pregled mjera kao </w:t>
      </w:r>
      <w:r w:rsidR="00FD6834" w:rsidRPr="00850A6F">
        <w:rPr>
          <w:rFonts w:asciiTheme="minorHAnsi" w:eastAsiaTheme="minorHAnsi" w:hAnsiTheme="minorHAnsi" w:cstheme="minorHAnsi"/>
          <w:color w:val="221E1F"/>
          <w:sz w:val="22"/>
          <w:szCs w:val="22"/>
        </w:rPr>
        <w:t xml:space="preserve">prilog </w:t>
      </w:r>
      <w:r w:rsidR="00C77F5C" w:rsidRPr="00850A6F">
        <w:rPr>
          <w:rFonts w:asciiTheme="minorHAnsi" w:hAnsiTheme="minorHAnsi" w:cstheme="minorHAnsi"/>
          <w:sz w:val="22"/>
          <w:szCs w:val="22"/>
        </w:rPr>
        <w:t>Strategije.</w:t>
      </w:r>
      <w:bookmarkStart w:id="12" w:name="_Toc469295929"/>
      <w:r w:rsidR="005304C2">
        <w:rPr>
          <w:rFonts w:asciiTheme="minorHAnsi" w:hAnsiTheme="minorHAnsi" w:cstheme="minorHAnsi"/>
          <w:sz w:val="22"/>
          <w:szCs w:val="22"/>
        </w:rPr>
        <w:t xml:space="preserve"> </w:t>
      </w:r>
      <w:r w:rsidR="00951D8E" w:rsidRPr="00850A6F">
        <w:rPr>
          <w:rFonts w:asciiTheme="minorHAnsi" w:eastAsiaTheme="minorHAnsi" w:hAnsiTheme="minorHAnsi" w:cstheme="minorHAnsi"/>
          <w:color w:val="221E1F"/>
          <w:sz w:val="22"/>
          <w:szCs w:val="22"/>
        </w:rPr>
        <w:t>Zbog specifičnog administrativnog statusa Brčko distrikta BiH u odnosu na ostale jedinice lokalne samouprave u BiH, ali i cijeloj regiji zapadnog Balkana, nije vršena uporedna analiza sa drugim gradovima i općinama u okruženju, jer bi se nalazi i poređenja bazirali na bitno drugačijim pretpostavkama (</w:t>
      </w:r>
      <w:r w:rsidR="00951D8E" w:rsidRPr="00850A6F">
        <w:rPr>
          <w:rFonts w:asciiTheme="minorHAnsi" w:eastAsiaTheme="minorHAnsi" w:hAnsiTheme="minorHAnsi" w:cstheme="minorHAnsi"/>
          <w:i/>
          <w:iCs/>
          <w:color w:val="221E1F"/>
          <w:sz w:val="22"/>
          <w:szCs w:val="22"/>
        </w:rPr>
        <w:t>značajno veći obim nadležnosti Brčko distrikta BiH u odnosu na druge jedinice lokalne samouprave</w:t>
      </w:r>
      <w:r w:rsidR="00FD6834" w:rsidRPr="00850A6F">
        <w:rPr>
          <w:rFonts w:asciiTheme="minorHAnsi" w:eastAsiaTheme="minorHAnsi" w:hAnsiTheme="minorHAnsi" w:cstheme="minorHAnsi"/>
          <w:i/>
          <w:iCs/>
          <w:color w:val="221E1F"/>
          <w:sz w:val="22"/>
          <w:szCs w:val="22"/>
        </w:rPr>
        <w:t xml:space="preserve"> po pitanju saradnje sa iseljeništvom</w:t>
      </w:r>
      <w:r w:rsidR="00951D8E" w:rsidRPr="00850A6F">
        <w:rPr>
          <w:rFonts w:asciiTheme="minorHAnsi" w:eastAsiaTheme="minorHAnsi" w:hAnsiTheme="minorHAnsi" w:cstheme="minorHAnsi"/>
          <w:color w:val="221E1F"/>
          <w:sz w:val="22"/>
          <w:szCs w:val="22"/>
        </w:rPr>
        <w:t>), ali je u kontekstu određenih pokazatelja napravljeno poređenje sa trendovima u BiH, Federaciji Bosne i Hercegovine i Republici Srpskoj.</w:t>
      </w:r>
    </w:p>
    <w:p w14:paraId="521C3B1F" w14:textId="77777777" w:rsidR="005304C2" w:rsidRDefault="005304C2" w:rsidP="004D4F2B">
      <w:pPr>
        <w:pStyle w:val="Default"/>
        <w:spacing w:line="30" w:lineRule="atLeast"/>
        <w:jc w:val="both"/>
        <w:rPr>
          <w:rFonts w:asciiTheme="minorHAnsi" w:eastAsiaTheme="minorHAnsi" w:hAnsiTheme="minorHAnsi" w:cstheme="minorHAnsi"/>
          <w:color w:val="221E1F"/>
          <w:sz w:val="22"/>
          <w:szCs w:val="22"/>
        </w:rPr>
      </w:pPr>
    </w:p>
    <w:p w14:paraId="76D41F69" w14:textId="31D8963A" w:rsidR="005304C2" w:rsidRPr="005304C2" w:rsidRDefault="005304C2" w:rsidP="005304C2">
      <w:pPr>
        <w:pStyle w:val="NormalWeb"/>
        <w:spacing w:before="0" w:beforeAutospacing="0" w:after="0" w:afterAutospacing="0"/>
        <w:jc w:val="both"/>
        <w:textAlignment w:val="baseline"/>
        <w:rPr>
          <w:rFonts w:asciiTheme="minorHAnsi" w:eastAsiaTheme="minorHAnsi" w:hAnsiTheme="minorHAnsi" w:cstheme="minorHAnsi"/>
          <w:color w:val="221E1F"/>
          <w:sz w:val="22"/>
          <w:szCs w:val="22"/>
          <w:lang w:eastAsia="en-US"/>
        </w:rPr>
      </w:pPr>
      <w:r>
        <w:rPr>
          <w:rFonts w:asciiTheme="minorHAnsi" w:eastAsiaTheme="minorHAnsi" w:hAnsiTheme="minorHAnsi" w:cstheme="minorHAnsi"/>
          <w:color w:val="221E1F"/>
          <w:sz w:val="22"/>
          <w:szCs w:val="22"/>
          <w:lang w:eastAsia="en-US"/>
        </w:rPr>
        <w:t xml:space="preserve">Kada govorimo o procesu izrade </w:t>
      </w:r>
      <w:r w:rsidRPr="005304C2">
        <w:rPr>
          <w:rFonts w:asciiTheme="minorHAnsi" w:eastAsiaTheme="minorHAnsi" w:hAnsiTheme="minorHAnsi" w:cstheme="minorHAnsi"/>
          <w:color w:val="221E1F"/>
          <w:sz w:val="22"/>
          <w:szCs w:val="22"/>
          <w:lang w:eastAsia="en-US"/>
        </w:rPr>
        <w:t>Strategije razvoja saradnje sa iseljeništvom Brčko distrikta BiH 2025-2029</w:t>
      </w:r>
      <w:r>
        <w:rPr>
          <w:rFonts w:asciiTheme="minorHAnsi" w:eastAsiaTheme="minorHAnsi" w:hAnsiTheme="minorHAnsi" w:cstheme="minorHAnsi"/>
          <w:color w:val="221E1F"/>
          <w:sz w:val="22"/>
          <w:szCs w:val="22"/>
          <w:lang w:eastAsia="en-US"/>
        </w:rPr>
        <w:t>.</w:t>
      </w:r>
      <w:r w:rsidRPr="005304C2">
        <w:rPr>
          <w:rFonts w:asciiTheme="minorHAnsi" w:eastAsiaTheme="minorHAnsi" w:hAnsiTheme="minorHAnsi" w:cstheme="minorHAnsi"/>
          <w:color w:val="221E1F"/>
          <w:sz w:val="22"/>
          <w:szCs w:val="22"/>
          <w:lang w:eastAsia="en-US"/>
        </w:rPr>
        <w:t xml:space="preserve"> </w:t>
      </w:r>
      <w:r>
        <w:rPr>
          <w:rFonts w:asciiTheme="minorHAnsi" w:eastAsiaTheme="minorHAnsi" w:hAnsiTheme="minorHAnsi" w:cstheme="minorHAnsi"/>
          <w:color w:val="221E1F"/>
          <w:sz w:val="22"/>
          <w:szCs w:val="22"/>
          <w:lang w:eastAsia="en-US"/>
        </w:rPr>
        <w:t>i procesa konsultacija, nakon imenovanja Radne grupe od strane Vlade Brčko distrikta BiH,</w:t>
      </w:r>
      <w:r w:rsidR="002C2F03">
        <w:rPr>
          <w:rFonts w:asciiTheme="minorHAnsi" w:eastAsiaTheme="minorHAnsi" w:hAnsiTheme="minorHAnsi" w:cstheme="minorHAnsi"/>
          <w:color w:val="221E1F"/>
          <w:sz w:val="22"/>
          <w:szCs w:val="22"/>
          <w:lang w:eastAsia="en-US"/>
        </w:rPr>
        <w:t xml:space="preserve"> broj predmeta 48-000005/18,</w:t>
      </w:r>
      <w:r>
        <w:rPr>
          <w:rFonts w:asciiTheme="minorHAnsi" w:eastAsiaTheme="minorHAnsi" w:hAnsiTheme="minorHAnsi" w:cstheme="minorHAnsi"/>
          <w:color w:val="221E1F"/>
          <w:sz w:val="22"/>
          <w:szCs w:val="22"/>
          <w:lang w:eastAsia="en-US"/>
        </w:rPr>
        <w:t xml:space="preserve"> </w:t>
      </w:r>
      <w:r w:rsidR="002C2F03">
        <w:rPr>
          <w:rFonts w:asciiTheme="minorHAnsi" w:eastAsiaTheme="minorHAnsi" w:hAnsiTheme="minorHAnsi" w:cstheme="minorHAnsi"/>
          <w:color w:val="221E1F"/>
          <w:sz w:val="22"/>
          <w:szCs w:val="22"/>
          <w:lang w:eastAsia="en-US"/>
        </w:rPr>
        <w:t>broj</w:t>
      </w:r>
      <w:r w:rsidRPr="005304C2">
        <w:rPr>
          <w:rFonts w:asciiTheme="minorHAnsi" w:eastAsiaTheme="minorHAnsi" w:hAnsiTheme="minorHAnsi" w:cstheme="minorHAnsi"/>
          <w:color w:val="221E1F"/>
          <w:sz w:val="22"/>
          <w:szCs w:val="22"/>
          <w:lang w:eastAsia="en-US"/>
        </w:rPr>
        <w:t xml:space="preserve"> </w:t>
      </w:r>
      <w:r w:rsidR="002C2F03">
        <w:rPr>
          <w:rFonts w:asciiTheme="minorHAnsi" w:eastAsiaTheme="minorHAnsi" w:hAnsiTheme="minorHAnsi" w:cstheme="minorHAnsi"/>
          <w:color w:val="221E1F"/>
          <w:sz w:val="22"/>
          <w:szCs w:val="22"/>
          <w:lang w:eastAsia="en-US"/>
        </w:rPr>
        <w:t>akta 01.11-0323SR-148/24</w:t>
      </w:r>
      <w:r w:rsidRPr="00F97B2A">
        <w:rPr>
          <w:rFonts w:asciiTheme="minorHAnsi" w:eastAsiaTheme="minorHAnsi" w:hAnsiTheme="minorHAnsi" w:cstheme="minorHAnsi"/>
          <w:color w:val="221E1F"/>
          <w:sz w:val="22"/>
          <w:szCs w:val="22"/>
          <w:lang w:eastAsia="en-US"/>
        </w:rPr>
        <w:t xml:space="preserve"> od </w:t>
      </w:r>
      <w:r w:rsidR="002C2F03">
        <w:rPr>
          <w:rFonts w:asciiTheme="minorHAnsi" w:eastAsiaTheme="minorHAnsi" w:hAnsiTheme="minorHAnsi" w:cstheme="minorHAnsi"/>
          <w:color w:val="221E1F"/>
          <w:sz w:val="22"/>
          <w:szCs w:val="22"/>
          <w:lang w:eastAsia="en-US"/>
        </w:rPr>
        <w:t>11.9.2024. godine</w:t>
      </w:r>
      <w:r w:rsidRPr="00F97B2A">
        <w:rPr>
          <w:rFonts w:asciiTheme="minorHAnsi" w:eastAsiaTheme="minorHAnsi" w:hAnsiTheme="minorHAnsi" w:cstheme="minorHAnsi"/>
          <w:color w:val="221E1F"/>
          <w:sz w:val="22"/>
          <w:szCs w:val="22"/>
          <w:lang w:eastAsia="en-US"/>
        </w:rPr>
        <w:t>,</w:t>
      </w:r>
      <w:r w:rsidR="002C2F03">
        <w:rPr>
          <w:rFonts w:asciiTheme="minorHAnsi" w:eastAsiaTheme="minorHAnsi" w:hAnsiTheme="minorHAnsi" w:cstheme="minorHAnsi"/>
          <w:color w:val="221E1F"/>
          <w:sz w:val="22"/>
          <w:szCs w:val="22"/>
          <w:lang w:eastAsia="en-US"/>
        </w:rPr>
        <w:t xml:space="preserve"> koju je čini</w:t>
      </w:r>
      <w:r>
        <w:rPr>
          <w:rFonts w:asciiTheme="minorHAnsi" w:eastAsiaTheme="minorHAnsi" w:hAnsiTheme="minorHAnsi" w:cstheme="minorHAnsi"/>
          <w:color w:val="221E1F"/>
          <w:sz w:val="22"/>
          <w:szCs w:val="22"/>
          <w:lang w:eastAsia="en-US"/>
        </w:rPr>
        <w:t xml:space="preserve">o </w:t>
      </w:r>
      <w:r w:rsidR="002C2F03">
        <w:rPr>
          <w:rFonts w:asciiTheme="minorHAnsi" w:eastAsiaTheme="minorHAnsi" w:hAnsiTheme="minorHAnsi" w:cstheme="minorHAnsi"/>
          <w:color w:val="221E1F"/>
          <w:sz w:val="22"/>
          <w:szCs w:val="22"/>
          <w:lang w:eastAsia="en-US"/>
        </w:rPr>
        <w:t>21 predstavnik</w:t>
      </w:r>
      <w:r>
        <w:rPr>
          <w:rFonts w:asciiTheme="minorHAnsi" w:eastAsiaTheme="minorHAnsi" w:hAnsiTheme="minorHAnsi" w:cstheme="minorHAnsi"/>
          <w:color w:val="221E1F"/>
          <w:sz w:val="22"/>
          <w:szCs w:val="22"/>
          <w:lang w:eastAsia="en-US"/>
        </w:rPr>
        <w:t xml:space="preserve"> organa upr</w:t>
      </w:r>
      <w:r w:rsidR="002C2F03">
        <w:rPr>
          <w:rFonts w:asciiTheme="minorHAnsi" w:eastAsiaTheme="minorHAnsi" w:hAnsiTheme="minorHAnsi" w:cstheme="minorHAnsi"/>
          <w:color w:val="221E1F"/>
          <w:sz w:val="22"/>
          <w:szCs w:val="22"/>
          <w:lang w:eastAsia="en-US"/>
        </w:rPr>
        <w:t>ava i</w:t>
      </w:r>
      <w:r>
        <w:rPr>
          <w:rFonts w:asciiTheme="minorHAnsi" w:eastAsiaTheme="minorHAnsi" w:hAnsiTheme="minorHAnsi" w:cstheme="minorHAnsi"/>
          <w:color w:val="221E1F"/>
          <w:sz w:val="22"/>
          <w:szCs w:val="22"/>
          <w:lang w:eastAsia="en-US"/>
        </w:rPr>
        <w:t xml:space="preserve"> </w:t>
      </w:r>
      <w:r w:rsidR="002C2F03">
        <w:rPr>
          <w:rFonts w:asciiTheme="minorHAnsi" w:eastAsiaTheme="minorHAnsi" w:hAnsiTheme="minorHAnsi" w:cstheme="minorHAnsi"/>
          <w:color w:val="221E1F"/>
          <w:sz w:val="22"/>
          <w:szCs w:val="22"/>
          <w:lang w:eastAsia="en-US"/>
        </w:rPr>
        <w:t>institucija Brčko distrikta BiH,</w:t>
      </w:r>
      <w:r>
        <w:rPr>
          <w:rFonts w:asciiTheme="minorHAnsi" w:eastAsiaTheme="minorHAnsi" w:hAnsiTheme="minorHAnsi" w:cstheme="minorHAnsi"/>
          <w:color w:val="221E1F"/>
          <w:sz w:val="22"/>
          <w:szCs w:val="22"/>
          <w:lang w:eastAsia="en-US"/>
        </w:rPr>
        <w:t xml:space="preserve"> Odjeljenje za evropske integracije i međunarodnu saradnju Vlade Brčko distrikta BiH je putem procesa javnih nabavki odabralo Agenciju za konsalting i razvoj AKRA d.o.o. za proces podrške i vođenja kroz proces izrade strateškog dokumenta. U prve tri radionice izvršena je i</w:t>
      </w:r>
      <w:r w:rsidRPr="005304C2">
        <w:rPr>
          <w:rFonts w:asciiTheme="minorHAnsi" w:eastAsiaTheme="minorHAnsi" w:hAnsiTheme="minorHAnsi" w:cstheme="minorHAnsi"/>
          <w:color w:val="221E1F"/>
          <w:sz w:val="22"/>
          <w:szCs w:val="22"/>
          <w:lang w:eastAsia="en-US"/>
        </w:rPr>
        <w:t>zrada strateške platforme i verifikacija, utvrđivanje vizije i strateških ciljeva,</w:t>
      </w:r>
      <w:r>
        <w:rPr>
          <w:rFonts w:asciiTheme="minorHAnsi" w:eastAsiaTheme="minorHAnsi" w:hAnsiTheme="minorHAnsi" w:cstheme="minorHAnsi"/>
          <w:color w:val="221E1F"/>
          <w:sz w:val="22"/>
          <w:szCs w:val="22"/>
          <w:lang w:eastAsia="en-US"/>
        </w:rPr>
        <w:t xml:space="preserve"> ali n</w:t>
      </w:r>
      <w:r w:rsidRPr="005304C2">
        <w:rPr>
          <w:rFonts w:asciiTheme="minorHAnsi" w:eastAsiaTheme="minorHAnsi" w:hAnsiTheme="minorHAnsi" w:cstheme="minorHAnsi"/>
          <w:color w:val="221E1F"/>
          <w:sz w:val="22"/>
          <w:szCs w:val="22"/>
          <w:lang w:eastAsia="en-US"/>
        </w:rPr>
        <w:t xml:space="preserve">isu provedene </w:t>
      </w:r>
      <w:r>
        <w:rPr>
          <w:rFonts w:asciiTheme="minorHAnsi" w:eastAsiaTheme="minorHAnsi" w:hAnsiTheme="minorHAnsi" w:cstheme="minorHAnsi"/>
          <w:color w:val="221E1F"/>
          <w:sz w:val="22"/>
          <w:szCs w:val="22"/>
          <w:lang w:eastAsia="en-US"/>
        </w:rPr>
        <w:t xml:space="preserve">javne </w:t>
      </w:r>
      <w:r w:rsidRPr="005304C2">
        <w:rPr>
          <w:rFonts w:asciiTheme="minorHAnsi" w:eastAsiaTheme="minorHAnsi" w:hAnsiTheme="minorHAnsi" w:cstheme="minorHAnsi"/>
          <w:color w:val="221E1F"/>
          <w:sz w:val="22"/>
          <w:szCs w:val="22"/>
          <w:lang w:eastAsia="en-US"/>
        </w:rPr>
        <w:t>konsultacije o strateškoj platformi, propisane članom 4. stavom (7) Pravilnika o sadržaju i metodologiji izrade, sistemu praćenja i nadzora provođenja strateških dokumenata i implementacionih dokumenata (Službeni glasnik Brčko distrikta BiH, broj 3/24</w:t>
      </w:r>
      <w:r>
        <w:rPr>
          <w:rFonts w:asciiTheme="minorHAnsi" w:eastAsiaTheme="minorHAnsi" w:hAnsiTheme="minorHAnsi" w:cstheme="minorHAnsi"/>
          <w:color w:val="221E1F"/>
          <w:sz w:val="22"/>
          <w:szCs w:val="22"/>
          <w:lang w:eastAsia="en-US"/>
        </w:rPr>
        <w:t xml:space="preserve"> zbog nedostatka vremena za pripremu cjelokupnog dokumenta do kraja trajanja ugovora, nego je strateška platforma dostavljena svim članovima Radne grupe i drugim zainteresovanim akterima na dostavljanje komentara. Nakon dostavljenih 18 komentara, odnosno inputa, AKRA d.o.o. je izvršila dopune i dostavila povratne informacije o sprovedenim izmjenama i dopunama. Nakon toga, tokom novembra/decembra, pripremljen je cjelokupni dokument u formi nacrta te je isti ponovno dostavljen svim članovima Radne grupe i </w:t>
      </w:r>
      <w:r w:rsidRPr="005304C2">
        <w:rPr>
          <w:rFonts w:asciiTheme="minorHAnsi" w:eastAsiaTheme="minorHAnsi" w:hAnsiTheme="minorHAnsi" w:cstheme="minorHAnsi"/>
          <w:color w:val="221E1F"/>
          <w:sz w:val="22"/>
          <w:szCs w:val="22"/>
          <w:lang w:eastAsia="en-US"/>
        </w:rPr>
        <w:t>Sektoru za strateško planiranje</w:t>
      </w:r>
      <w:r>
        <w:rPr>
          <w:rFonts w:asciiTheme="minorHAnsi" w:eastAsiaTheme="minorHAnsi" w:hAnsiTheme="minorHAnsi" w:cstheme="minorHAnsi"/>
          <w:color w:val="221E1F"/>
          <w:sz w:val="22"/>
          <w:szCs w:val="22"/>
          <w:lang w:eastAsia="en-US"/>
        </w:rPr>
        <w:t xml:space="preserve"> Sekretarijata Vlade Brčko distrikta BiH na </w:t>
      </w:r>
      <w:r w:rsidRPr="005304C2">
        <w:rPr>
          <w:rFonts w:asciiTheme="minorHAnsi" w:eastAsiaTheme="minorHAnsi" w:hAnsiTheme="minorHAnsi" w:cstheme="minorHAnsi"/>
          <w:color w:val="221E1F"/>
          <w:sz w:val="22"/>
          <w:szCs w:val="22"/>
          <w:lang w:eastAsia="en-US"/>
        </w:rPr>
        <w:t>davanje mišljenja o usklađenosti sa strateškim dokumentima, i to prije provođenja procesa konsultacija o strateškom dokumentu, u skladu sa članom 3. stav (4) i članom 7. Pravilnika</w:t>
      </w:r>
      <w:r>
        <w:rPr>
          <w:rFonts w:asciiTheme="minorHAnsi" w:eastAsiaTheme="minorHAnsi" w:hAnsiTheme="minorHAnsi" w:cstheme="minorHAnsi"/>
          <w:color w:val="221E1F"/>
          <w:sz w:val="22"/>
          <w:szCs w:val="22"/>
          <w:lang w:eastAsia="en-US"/>
        </w:rPr>
        <w:t xml:space="preserve">. Nakon dostavljanja mišljenja, sprovedene su javne konsultacije u trajanju od 30 dana, nakon čegu su razmotrene sve pristigle sugestije i komentari, te je </w:t>
      </w:r>
      <w:r w:rsidRPr="005304C2">
        <w:rPr>
          <w:rFonts w:asciiTheme="minorHAnsi" w:eastAsiaTheme="minorHAnsi" w:hAnsiTheme="minorHAnsi" w:cstheme="minorHAnsi"/>
          <w:color w:val="221E1F"/>
          <w:sz w:val="22"/>
          <w:szCs w:val="22"/>
          <w:lang w:eastAsia="en-US"/>
        </w:rPr>
        <w:t>Strategije razvoja saradnje sa iseljeništvom Brčko distrikta BiH 2025-2029</w:t>
      </w:r>
      <w:r>
        <w:rPr>
          <w:rFonts w:asciiTheme="minorHAnsi" w:eastAsiaTheme="minorHAnsi" w:hAnsiTheme="minorHAnsi" w:cstheme="minorHAnsi"/>
          <w:color w:val="221E1F"/>
          <w:sz w:val="22"/>
          <w:szCs w:val="22"/>
          <w:lang w:eastAsia="en-US"/>
        </w:rPr>
        <w:t>. proslijeđena na usvajanje od strane Vlade Brčko distrikta BiH.</w:t>
      </w:r>
    </w:p>
    <w:p w14:paraId="5137B201" w14:textId="08F0FAA4" w:rsidR="005304C2" w:rsidRPr="00850A6F" w:rsidRDefault="005304C2" w:rsidP="004D4F2B">
      <w:pPr>
        <w:pStyle w:val="Default"/>
        <w:spacing w:line="30" w:lineRule="atLeast"/>
        <w:jc w:val="both"/>
        <w:rPr>
          <w:rFonts w:asciiTheme="minorHAnsi" w:eastAsiaTheme="minorHAnsi" w:hAnsiTheme="minorHAnsi" w:cstheme="minorHAnsi"/>
          <w:color w:val="221E1F"/>
          <w:sz w:val="22"/>
          <w:szCs w:val="22"/>
        </w:rPr>
      </w:pPr>
    </w:p>
    <w:p w14:paraId="02D6006A" w14:textId="77777777" w:rsidR="00E8683B" w:rsidRPr="00850A6F" w:rsidRDefault="00E8683B" w:rsidP="004D4F2B">
      <w:pPr>
        <w:spacing w:after="0" w:line="30" w:lineRule="atLeast"/>
        <w:jc w:val="both"/>
        <w:rPr>
          <w:rFonts w:cstheme="minorHAnsi"/>
          <w:color w:val="221E1F"/>
          <w:sz w:val="22"/>
          <w:szCs w:val="22"/>
          <w:highlight w:val="yellow"/>
        </w:rPr>
      </w:pPr>
    </w:p>
    <w:p w14:paraId="71676DC4" w14:textId="79C41BBE" w:rsidR="00975F5A" w:rsidRPr="00850A6F" w:rsidRDefault="009772EB">
      <w:pPr>
        <w:pStyle w:val="Heading1"/>
        <w:numPr>
          <w:ilvl w:val="0"/>
          <w:numId w:val="10"/>
        </w:numPr>
        <w:spacing w:before="0" w:after="0" w:line="30" w:lineRule="atLeast"/>
        <w:jc w:val="both"/>
        <w:rPr>
          <w:rFonts w:asciiTheme="minorHAnsi" w:hAnsiTheme="minorHAnsi" w:cstheme="minorHAnsi"/>
          <w:color w:val="0070C0"/>
          <w:sz w:val="22"/>
          <w:szCs w:val="22"/>
        </w:rPr>
      </w:pPr>
      <w:bookmarkStart w:id="13" w:name="_Toc188508772"/>
      <w:r w:rsidRPr="00850A6F">
        <w:rPr>
          <w:rFonts w:asciiTheme="minorHAnsi" w:hAnsiTheme="minorHAnsi" w:cstheme="minorHAnsi"/>
          <w:color w:val="0070C0"/>
          <w:sz w:val="22"/>
          <w:szCs w:val="22"/>
        </w:rPr>
        <w:t>Prikaz i</w:t>
      </w:r>
      <w:r w:rsidR="00975F5A" w:rsidRPr="00850A6F">
        <w:rPr>
          <w:rFonts w:asciiTheme="minorHAnsi" w:hAnsiTheme="minorHAnsi" w:cstheme="minorHAnsi"/>
          <w:color w:val="0070C0"/>
          <w:sz w:val="22"/>
          <w:szCs w:val="22"/>
        </w:rPr>
        <w:t>mplementacij</w:t>
      </w:r>
      <w:r w:rsidRPr="00850A6F">
        <w:rPr>
          <w:rFonts w:asciiTheme="minorHAnsi" w:hAnsiTheme="minorHAnsi" w:cstheme="minorHAnsi"/>
          <w:color w:val="0070C0"/>
          <w:sz w:val="22"/>
          <w:szCs w:val="22"/>
        </w:rPr>
        <w:t xml:space="preserve">e </w:t>
      </w:r>
      <w:r w:rsidR="00951D8E" w:rsidRPr="00850A6F">
        <w:rPr>
          <w:rFonts w:asciiTheme="minorHAnsi" w:hAnsiTheme="minorHAnsi" w:cstheme="minorHAnsi"/>
          <w:color w:val="0070C0"/>
          <w:sz w:val="22"/>
          <w:szCs w:val="22"/>
        </w:rPr>
        <w:t xml:space="preserve">Strategije razvoja saradnje sa iseljeništvom </w:t>
      </w:r>
      <w:r w:rsidR="002C3435" w:rsidRPr="00850A6F">
        <w:rPr>
          <w:rFonts w:asciiTheme="minorHAnsi" w:hAnsiTheme="minorHAnsi" w:cstheme="minorHAnsi"/>
          <w:color w:val="0070C0"/>
          <w:sz w:val="22"/>
          <w:szCs w:val="22"/>
        </w:rPr>
        <w:t>Brčko distrikta BiH za period 2020</w:t>
      </w:r>
      <w:r w:rsidR="00951D8E" w:rsidRPr="00850A6F">
        <w:rPr>
          <w:rFonts w:asciiTheme="minorHAnsi" w:hAnsiTheme="minorHAnsi" w:cstheme="minorHAnsi"/>
          <w:color w:val="0070C0"/>
          <w:sz w:val="22"/>
          <w:szCs w:val="22"/>
        </w:rPr>
        <w:t>-2024</w:t>
      </w:r>
      <w:bookmarkEnd w:id="13"/>
    </w:p>
    <w:p w14:paraId="2CA9711F" w14:textId="20DF1517" w:rsidR="009772EB" w:rsidRPr="00850A6F" w:rsidRDefault="009772EB" w:rsidP="004D4F2B">
      <w:pPr>
        <w:autoSpaceDE w:val="0"/>
        <w:autoSpaceDN w:val="0"/>
        <w:adjustRightInd w:val="0"/>
        <w:spacing w:after="0" w:line="30" w:lineRule="atLeast"/>
        <w:jc w:val="both"/>
        <w:rPr>
          <w:rFonts w:cstheme="minorHAnsi"/>
          <w:sz w:val="22"/>
          <w:szCs w:val="22"/>
        </w:rPr>
      </w:pPr>
      <w:r w:rsidRPr="00850A6F">
        <w:rPr>
          <w:rFonts w:cstheme="minorHAnsi"/>
          <w:sz w:val="22"/>
          <w:szCs w:val="22"/>
        </w:rPr>
        <w:t xml:space="preserve">U periodu 2020-2024. godine, realizacija Strategije razvoja saradnje </w:t>
      </w:r>
      <w:r w:rsidR="00BA62A1" w:rsidRPr="00850A6F">
        <w:rPr>
          <w:rFonts w:cstheme="minorHAnsi"/>
          <w:sz w:val="22"/>
          <w:szCs w:val="22"/>
        </w:rPr>
        <w:t>sa iseljeništ</w:t>
      </w:r>
      <w:r w:rsidR="00A311A6" w:rsidRPr="00850A6F">
        <w:rPr>
          <w:rFonts w:cstheme="minorHAnsi"/>
          <w:sz w:val="22"/>
          <w:szCs w:val="22"/>
        </w:rPr>
        <w:t>vom</w:t>
      </w:r>
      <w:r w:rsidRPr="00850A6F">
        <w:rPr>
          <w:rFonts w:cstheme="minorHAnsi"/>
          <w:sz w:val="22"/>
          <w:szCs w:val="22"/>
        </w:rPr>
        <w:t xml:space="preserve"> Brčko distrikta BiH sprovođena je u skladu s utvrđenim strateškim ciljevima i mjerama. Strategija, usvojena s namjerom jačanja veza između </w:t>
      </w:r>
      <w:r w:rsidR="00A311A6" w:rsidRPr="00850A6F">
        <w:rPr>
          <w:rFonts w:cstheme="minorHAnsi"/>
          <w:sz w:val="22"/>
          <w:szCs w:val="22"/>
        </w:rPr>
        <w:t>iseljeništva</w:t>
      </w:r>
      <w:r w:rsidRPr="00850A6F">
        <w:rPr>
          <w:rFonts w:cstheme="minorHAnsi"/>
          <w:sz w:val="22"/>
          <w:szCs w:val="22"/>
        </w:rPr>
        <w:t xml:space="preserve"> i Brčko distrikta, predviđala je aktivnosti usmjerene na institucionalno jačanje, unapređenje saradnje i uključivanje iseljeništva u društveni i ekonomski razvoj. </w:t>
      </w:r>
      <w:r w:rsidR="004D4F2B" w:rsidRPr="00850A6F">
        <w:rPr>
          <w:rFonts w:cstheme="minorHAnsi"/>
          <w:sz w:val="22"/>
          <w:szCs w:val="22"/>
        </w:rPr>
        <w:t>G</w:t>
      </w:r>
      <w:r w:rsidRPr="00850A6F">
        <w:rPr>
          <w:rFonts w:cstheme="minorHAnsi"/>
          <w:sz w:val="22"/>
          <w:szCs w:val="22"/>
        </w:rPr>
        <w:t>lavni rezultati, postignuća i izazovi u realizaciji ove sektorske strategije</w:t>
      </w:r>
      <w:r w:rsidR="001449E5" w:rsidRPr="00850A6F">
        <w:rPr>
          <w:rFonts w:cstheme="minorHAnsi"/>
          <w:sz w:val="22"/>
          <w:szCs w:val="22"/>
        </w:rPr>
        <w:t xml:space="preserve"> </w:t>
      </w:r>
      <w:r w:rsidR="004D4F2B" w:rsidRPr="00850A6F">
        <w:rPr>
          <w:rFonts w:cstheme="minorHAnsi"/>
          <w:sz w:val="22"/>
          <w:szCs w:val="22"/>
        </w:rPr>
        <w:t>su kako slijedi:</w:t>
      </w:r>
      <w:r w:rsidR="001449E5" w:rsidRPr="00850A6F">
        <w:rPr>
          <w:rFonts w:cstheme="minorHAnsi"/>
          <w:sz w:val="22"/>
          <w:szCs w:val="22"/>
        </w:rPr>
        <w:t xml:space="preserve"> </w:t>
      </w:r>
    </w:p>
    <w:p w14:paraId="7B658CC6" w14:textId="77777777" w:rsidR="009772EB" w:rsidRPr="00850A6F" w:rsidRDefault="009772EB" w:rsidP="004D4F2B">
      <w:pPr>
        <w:autoSpaceDE w:val="0"/>
        <w:autoSpaceDN w:val="0"/>
        <w:adjustRightInd w:val="0"/>
        <w:spacing w:after="0" w:line="30" w:lineRule="atLeast"/>
        <w:jc w:val="both"/>
        <w:rPr>
          <w:rFonts w:cstheme="minorHAnsi"/>
          <w:sz w:val="22"/>
          <w:szCs w:val="22"/>
        </w:rPr>
      </w:pPr>
    </w:p>
    <w:p w14:paraId="01D671F5" w14:textId="77777777" w:rsidR="009772EB" w:rsidRPr="00850A6F" w:rsidRDefault="009772EB">
      <w:pPr>
        <w:pStyle w:val="ListParagraph"/>
        <w:numPr>
          <w:ilvl w:val="0"/>
          <w:numId w:val="23"/>
        </w:numPr>
        <w:autoSpaceDE w:val="0"/>
        <w:autoSpaceDN w:val="0"/>
        <w:adjustRightInd w:val="0"/>
        <w:spacing w:after="0" w:line="30" w:lineRule="atLeast"/>
        <w:jc w:val="both"/>
        <w:rPr>
          <w:rFonts w:cstheme="minorHAnsi"/>
          <w:b/>
          <w:bCs/>
          <w:sz w:val="22"/>
          <w:szCs w:val="22"/>
        </w:rPr>
      </w:pPr>
      <w:r w:rsidRPr="00850A6F">
        <w:rPr>
          <w:rFonts w:cstheme="minorHAnsi"/>
          <w:b/>
          <w:bCs/>
          <w:sz w:val="22"/>
          <w:szCs w:val="22"/>
        </w:rPr>
        <w:t>Institucionalno i normativno jačanje saradnje</w:t>
      </w:r>
    </w:p>
    <w:p w14:paraId="63C83923" w14:textId="4EF8AAFF" w:rsidR="009772EB" w:rsidRPr="00850A6F" w:rsidRDefault="009772EB" w:rsidP="004D4F2B">
      <w:pPr>
        <w:tabs>
          <w:tab w:val="left" w:pos="1141"/>
        </w:tabs>
        <w:spacing w:after="0" w:line="30" w:lineRule="atLeast"/>
        <w:jc w:val="both"/>
        <w:rPr>
          <w:rFonts w:cstheme="minorHAnsi"/>
          <w:sz w:val="22"/>
          <w:szCs w:val="22"/>
        </w:rPr>
      </w:pPr>
      <w:r w:rsidRPr="00850A6F">
        <w:rPr>
          <w:rFonts w:cstheme="minorHAnsi"/>
          <w:sz w:val="22"/>
          <w:szCs w:val="22"/>
        </w:rPr>
        <w:t xml:space="preserve">Jedan od najvažnijih koraka </w:t>
      </w:r>
      <w:r w:rsidR="002C3435" w:rsidRPr="00850A6F">
        <w:rPr>
          <w:rFonts w:cstheme="minorHAnsi"/>
          <w:sz w:val="22"/>
          <w:szCs w:val="22"/>
        </w:rPr>
        <w:t xml:space="preserve">na početku realizacije Strategije </w:t>
      </w:r>
      <w:r w:rsidRPr="00850A6F">
        <w:rPr>
          <w:rFonts w:cstheme="minorHAnsi"/>
          <w:sz w:val="22"/>
          <w:szCs w:val="22"/>
        </w:rPr>
        <w:t xml:space="preserve">bio je uspostavljanje institucionalnog okvira za saradnju </w:t>
      </w:r>
      <w:r w:rsidR="00BA62A1" w:rsidRPr="00850A6F">
        <w:rPr>
          <w:rFonts w:cstheme="minorHAnsi"/>
          <w:sz w:val="22"/>
          <w:szCs w:val="22"/>
        </w:rPr>
        <w:t>sa iseljeništ</w:t>
      </w:r>
      <w:r w:rsidR="00A311A6" w:rsidRPr="00850A6F">
        <w:rPr>
          <w:rFonts w:cstheme="minorHAnsi"/>
          <w:sz w:val="22"/>
          <w:szCs w:val="22"/>
        </w:rPr>
        <w:t>vom</w:t>
      </w:r>
      <w:r w:rsidRPr="00850A6F">
        <w:rPr>
          <w:rFonts w:cstheme="minorHAnsi"/>
          <w:sz w:val="22"/>
          <w:szCs w:val="22"/>
        </w:rPr>
        <w:t xml:space="preserve">. </w:t>
      </w:r>
      <w:r w:rsidR="002E3C3A" w:rsidRPr="00850A6F">
        <w:rPr>
          <w:rFonts w:cstheme="minorHAnsi"/>
          <w:sz w:val="22"/>
          <w:szCs w:val="22"/>
        </w:rPr>
        <w:t>Iako Brčko distrikt BiH ima jako dobru saradnju sa MLJPI BiH po pitanju podrške i saradnje sa iseljeništvom, nepostojanje jedinstvene platforme (registra BiH iseljeništva, spiska stručnjaka za tran</w:t>
      </w:r>
      <w:r w:rsidR="00B3042F">
        <w:rPr>
          <w:rFonts w:cstheme="minorHAnsi"/>
          <w:sz w:val="22"/>
          <w:szCs w:val="22"/>
        </w:rPr>
        <w:t>s</w:t>
      </w:r>
      <w:r w:rsidR="002E3C3A" w:rsidRPr="00850A6F">
        <w:rPr>
          <w:rFonts w:cstheme="minorHAnsi"/>
          <w:sz w:val="22"/>
          <w:szCs w:val="22"/>
        </w:rPr>
        <w:t xml:space="preserve">fer znanja i vještina i sl.) ne doprinosi jačanju saradnje sa iseljeništvom. Međutim, na nivou Brčko distrikta BIH, </w:t>
      </w:r>
      <w:r w:rsidRPr="00850A6F">
        <w:rPr>
          <w:rFonts w:cstheme="minorHAnsi"/>
          <w:sz w:val="22"/>
          <w:szCs w:val="22"/>
        </w:rPr>
        <w:t xml:space="preserve">Odlukom Vlade Brčko distrikta iz 2020. godine uspostavljena je vertikalna koordinacija između Distrikta i nadležnih organa na državnom nivou, kao i horizontalna koordinacija između odjeljenja Vlade Distrikta. Za ove zadatke imenovani su koordinator i kontakt osobe, dok je organizacijska struktura unutar Odjeljenja za evropske integracije </w:t>
      </w:r>
      <w:r w:rsidR="006B3C7A" w:rsidRPr="00850A6F">
        <w:rPr>
          <w:rFonts w:cstheme="minorHAnsi"/>
          <w:sz w:val="22"/>
          <w:szCs w:val="22"/>
        </w:rPr>
        <w:t xml:space="preserve">i međunarodnu saradnju Vlade Brčko distrikta BiH </w:t>
      </w:r>
      <w:r w:rsidRPr="00850A6F">
        <w:rPr>
          <w:rFonts w:cstheme="minorHAnsi"/>
          <w:sz w:val="22"/>
          <w:szCs w:val="22"/>
        </w:rPr>
        <w:t xml:space="preserve">prilagođena </w:t>
      </w:r>
      <w:r w:rsidR="006B3C7A" w:rsidRPr="00850A6F">
        <w:rPr>
          <w:rFonts w:cstheme="minorHAnsi"/>
          <w:sz w:val="22"/>
          <w:szCs w:val="22"/>
        </w:rPr>
        <w:t>(</w:t>
      </w:r>
      <w:r w:rsidRPr="00850A6F">
        <w:rPr>
          <w:rFonts w:cstheme="minorHAnsi"/>
          <w:sz w:val="22"/>
          <w:szCs w:val="22"/>
        </w:rPr>
        <w:t>n</w:t>
      </w:r>
      <w:r w:rsidR="006B3C7A" w:rsidRPr="00850A6F">
        <w:rPr>
          <w:rFonts w:cstheme="minorHAnsi"/>
          <w:sz w:val="22"/>
          <w:szCs w:val="22"/>
        </w:rPr>
        <w:t>)</w:t>
      </w:r>
      <w:r w:rsidRPr="00850A6F">
        <w:rPr>
          <w:rFonts w:cstheme="minorHAnsi"/>
          <w:sz w:val="22"/>
          <w:szCs w:val="22"/>
        </w:rPr>
        <w:t xml:space="preserve">ovim potrebama. Poseban naglasak </w:t>
      </w:r>
      <w:r w:rsidRPr="00850A6F">
        <w:rPr>
          <w:rFonts w:cstheme="minorHAnsi"/>
          <w:sz w:val="22"/>
          <w:szCs w:val="22"/>
        </w:rPr>
        <w:lastRenderedPageBreak/>
        <w:t xml:space="preserve">stavljen je na edukaciju službenika zaduženih za saradnju </w:t>
      </w:r>
      <w:r w:rsidR="00BA62A1" w:rsidRPr="00850A6F">
        <w:rPr>
          <w:rFonts w:cstheme="minorHAnsi"/>
          <w:sz w:val="22"/>
          <w:szCs w:val="22"/>
        </w:rPr>
        <w:t>sa iseljeništ</w:t>
      </w:r>
      <w:r w:rsidR="00A311A6" w:rsidRPr="00850A6F">
        <w:rPr>
          <w:rFonts w:cstheme="minorHAnsi"/>
          <w:sz w:val="22"/>
          <w:szCs w:val="22"/>
        </w:rPr>
        <w:t>vom</w:t>
      </w:r>
      <w:r w:rsidRPr="00850A6F">
        <w:rPr>
          <w:rFonts w:cstheme="minorHAnsi"/>
          <w:sz w:val="22"/>
          <w:szCs w:val="22"/>
        </w:rPr>
        <w:t>. U periodu trajanja Strategije održano je nekoliko ciklusa obuka, od kojih su najvažnije bile one realizovane kroz program „</w:t>
      </w:r>
      <w:r w:rsidR="00BA62A1" w:rsidRPr="00850A6F">
        <w:rPr>
          <w:rFonts w:cstheme="minorHAnsi"/>
          <w:sz w:val="22"/>
          <w:szCs w:val="22"/>
        </w:rPr>
        <w:t>Iseljeništvo</w:t>
      </w:r>
      <w:r w:rsidRPr="00850A6F">
        <w:rPr>
          <w:rFonts w:cstheme="minorHAnsi"/>
          <w:sz w:val="22"/>
          <w:szCs w:val="22"/>
        </w:rPr>
        <w:t xml:space="preserve"> za </w:t>
      </w:r>
      <w:proofErr w:type="gramStart"/>
      <w:r w:rsidRPr="00850A6F">
        <w:rPr>
          <w:rFonts w:cstheme="minorHAnsi"/>
          <w:sz w:val="22"/>
          <w:szCs w:val="22"/>
        </w:rPr>
        <w:t>razvoj“</w:t>
      </w:r>
      <w:r w:rsidR="006B3C7A" w:rsidRPr="00850A6F">
        <w:rPr>
          <w:rFonts w:cstheme="minorHAnsi"/>
          <w:sz w:val="22"/>
          <w:szCs w:val="22"/>
        </w:rPr>
        <w:t xml:space="preserve"> i</w:t>
      </w:r>
      <w:proofErr w:type="gramEnd"/>
      <w:r w:rsidR="006B3C7A" w:rsidRPr="00850A6F">
        <w:rPr>
          <w:rFonts w:cstheme="minorHAnsi"/>
          <w:sz w:val="22"/>
          <w:szCs w:val="22"/>
        </w:rPr>
        <w:t xml:space="preserve"> od strane Odjeljenja za evropske integracije i međunarodnu saradnju Vlade Brčko distrikta BiH.</w:t>
      </w:r>
      <w:r w:rsidRPr="00850A6F">
        <w:rPr>
          <w:rFonts w:cstheme="minorHAnsi"/>
          <w:sz w:val="22"/>
          <w:szCs w:val="22"/>
        </w:rPr>
        <w:t xml:space="preserve"> Obuke su omogućile službenicima bolje razumijevanje potreba </w:t>
      </w:r>
      <w:r w:rsidR="00A311A6" w:rsidRPr="00850A6F">
        <w:rPr>
          <w:rFonts w:cstheme="minorHAnsi"/>
          <w:sz w:val="22"/>
          <w:szCs w:val="22"/>
        </w:rPr>
        <w:t>iseljeništva</w:t>
      </w:r>
      <w:r w:rsidRPr="00850A6F">
        <w:rPr>
          <w:rFonts w:cstheme="minorHAnsi"/>
          <w:sz w:val="22"/>
          <w:szCs w:val="22"/>
        </w:rPr>
        <w:t xml:space="preserve"> i načina pružanja usluga. Ocjene učesnika pokazale su prosječno povećanje znanja za 40%, dok su stečena znanja direktno primjenjivana u radu </w:t>
      </w:r>
      <w:r w:rsidR="00BA62A1" w:rsidRPr="00850A6F">
        <w:rPr>
          <w:rFonts w:cstheme="minorHAnsi"/>
          <w:sz w:val="22"/>
          <w:szCs w:val="22"/>
        </w:rPr>
        <w:t>sa iseljeništ</w:t>
      </w:r>
      <w:r w:rsidR="00A311A6" w:rsidRPr="00850A6F">
        <w:rPr>
          <w:rFonts w:cstheme="minorHAnsi"/>
          <w:sz w:val="22"/>
          <w:szCs w:val="22"/>
        </w:rPr>
        <w:t>vom</w:t>
      </w:r>
      <w:r w:rsidRPr="00850A6F">
        <w:rPr>
          <w:rFonts w:cstheme="minorHAnsi"/>
          <w:sz w:val="22"/>
          <w:szCs w:val="22"/>
        </w:rPr>
        <w:t>.</w:t>
      </w:r>
    </w:p>
    <w:p w14:paraId="1344E3BC" w14:textId="77777777" w:rsidR="009772EB" w:rsidRPr="00850A6F" w:rsidRDefault="009772EB" w:rsidP="004D4F2B">
      <w:pPr>
        <w:autoSpaceDE w:val="0"/>
        <w:autoSpaceDN w:val="0"/>
        <w:adjustRightInd w:val="0"/>
        <w:spacing w:after="0" w:line="30" w:lineRule="atLeast"/>
        <w:jc w:val="both"/>
        <w:rPr>
          <w:rFonts w:cstheme="minorHAnsi"/>
          <w:sz w:val="22"/>
          <w:szCs w:val="22"/>
        </w:rPr>
      </w:pPr>
    </w:p>
    <w:p w14:paraId="54E16BFA" w14:textId="1BBCCBE2" w:rsidR="009772EB" w:rsidRPr="00850A6F" w:rsidRDefault="009772EB">
      <w:pPr>
        <w:pStyle w:val="ListParagraph"/>
        <w:numPr>
          <w:ilvl w:val="0"/>
          <w:numId w:val="23"/>
        </w:numPr>
        <w:autoSpaceDE w:val="0"/>
        <w:autoSpaceDN w:val="0"/>
        <w:adjustRightInd w:val="0"/>
        <w:spacing w:after="0" w:line="30" w:lineRule="atLeast"/>
        <w:jc w:val="both"/>
        <w:rPr>
          <w:rFonts w:cstheme="minorHAnsi"/>
          <w:b/>
          <w:bCs/>
          <w:sz w:val="22"/>
          <w:szCs w:val="22"/>
        </w:rPr>
      </w:pPr>
      <w:r w:rsidRPr="00850A6F">
        <w:rPr>
          <w:rFonts w:cstheme="minorHAnsi"/>
          <w:b/>
          <w:bCs/>
          <w:sz w:val="22"/>
          <w:szCs w:val="22"/>
        </w:rPr>
        <w:t xml:space="preserve">Komunikacija i tehnička podrška </w:t>
      </w:r>
      <w:r w:rsidR="00B431B2" w:rsidRPr="00850A6F">
        <w:rPr>
          <w:rFonts w:cstheme="minorHAnsi"/>
          <w:b/>
          <w:bCs/>
          <w:sz w:val="22"/>
          <w:szCs w:val="22"/>
        </w:rPr>
        <w:t>iseljeništvu</w:t>
      </w:r>
    </w:p>
    <w:p w14:paraId="66F83700" w14:textId="5C7AFA9C" w:rsidR="009772EB" w:rsidRPr="00850A6F" w:rsidRDefault="009772EB" w:rsidP="004D4F2B">
      <w:pPr>
        <w:autoSpaceDE w:val="0"/>
        <w:autoSpaceDN w:val="0"/>
        <w:adjustRightInd w:val="0"/>
        <w:spacing w:after="0" w:line="30" w:lineRule="atLeast"/>
        <w:jc w:val="both"/>
        <w:rPr>
          <w:rFonts w:cstheme="minorHAnsi"/>
          <w:sz w:val="22"/>
          <w:szCs w:val="22"/>
        </w:rPr>
      </w:pPr>
      <w:r w:rsidRPr="00850A6F">
        <w:rPr>
          <w:rFonts w:cstheme="minorHAnsi"/>
          <w:sz w:val="22"/>
          <w:szCs w:val="22"/>
        </w:rPr>
        <w:t xml:space="preserve">Kao ključni alat za povezivanje </w:t>
      </w:r>
      <w:r w:rsidR="00BA62A1" w:rsidRPr="00850A6F">
        <w:rPr>
          <w:rFonts w:cstheme="minorHAnsi"/>
          <w:sz w:val="22"/>
          <w:szCs w:val="22"/>
        </w:rPr>
        <w:t>sa iseljeništ</w:t>
      </w:r>
      <w:r w:rsidRPr="00850A6F">
        <w:rPr>
          <w:rFonts w:cstheme="minorHAnsi"/>
          <w:sz w:val="22"/>
          <w:szCs w:val="22"/>
        </w:rPr>
        <w:t xml:space="preserve">vom uspostavljen je Registar iseljenika Brčko distrikta, dostupan putem web stranice Vlade. Ipak, tehničke prepreke, poput nedostatka SSL certifikata i nepristupačnog korisničkog interfejsa, dovele su do slabog odziva iseljenika. Iako je registar javno dostupan od 2023. godine, dinamičnost upisa ostaje daleko ispod očekivanja. U cilju povećanja zainteresovanosti, organizovani su promotivni događaji i radni sastanci </w:t>
      </w:r>
      <w:r w:rsidR="00BA62A1" w:rsidRPr="00850A6F">
        <w:rPr>
          <w:rFonts w:cstheme="minorHAnsi"/>
          <w:sz w:val="22"/>
          <w:szCs w:val="22"/>
        </w:rPr>
        <w:t>sa iseljeništ</w:t>
      </w:r>
      <w:r w:rsidR="00A311A6" w:rsidRPr="00850A6F">
        <w:rPr>
          <w:rFonts w:cstheme="minorHAnsi"/>
          <w:sz w:val="22"/>
          <w:szCs w:val="22"/>
        </w:rPr>
        <w:t>vom</w:t>
      </w:r>
      <w:r w:rsidRPr="00850A6F">
        <w:rPr>
          <w:rFonts w:cstheme="minorHAnsi"/>
          <w:sz w:val="22"/>
          <w:szCs w:val="22"/>
        </w:rPr>
        <w:t>.</w:t>
      </w:r>
    </w:p>
    <w:p w14:paraId="5B62EB64" w14:textId="77777777" w:rsidR="009772EB" w:rsidRPr="00850A6F" w:rsidRDefault="009772EB" w:rsidP="004D4F2B">
      <w:pPr>
        <w:autoSpaceDE w:val="0"/>
        <w:autoSpaceDN w:val="0"/>
        <w:adjustRightInd w:val="0"/>
        <w:spacing w:after="0" w:line="30" w:lineRule="atLeast"/>
        <w:jc w:val="both"/>
        <w:rPr>
          <w:rFonts w:cstheme="minorHAnsi"/>
          <w:sz w:val="22"/>
          <w:szCs w:val="22"/>
        </w:rPr>
      </w:pPr>
    </w:p>
    <w:p w14:paraId="7CED46D9" w14:textId="77777777" w:rsidR="009772EB" w:rsidRPr="00850A6F" w:rsidRDefault="009772EB">
      <w:pPr>
        <w:pStyle w:val="ListParagraph"/>
        <w:numPr>
          <w:ilvl w:val="0"/>
          <w:numId w:val="23"/>
        </w:numPr>
        <w:autoSpaceDE w:val="0"/>
        <w:autoSpaceDN w:val="0"/>
        <w:adjustRightInd w:val="0"/>
        <w:spacing w:after="0" w:line="30" w:lineRule="atLeast"/>
        <w:jc w:val="both"/>
        <w:rPr>
          <w:rFonts w:cstheme="minorHAnsi"/>
          <w:b/>
          <w:bCs/>
          <w:sz w:val="22"/>
          <w:szCs w:val="22"/>
        </w:rPr>
      </w:pPr>
      <w:r w:rsidRPr="00850A6F">
        <w:rPr>
          <w:rFonts w:cstheme="minorHAnsi"/>
          <w:b/>
          <w:bCs/>
          <w:sz w:val="22"/>
          <w:szCs w:val="22"/>
        </w:rPr>
        <w:t>Unapređenje saradnje kroz događaje i manifestacije</w:t>
      </w:r>
    </w:p>
    <w:p w14:paraId="79298D08" w14:textId="741CAA05" w:rsidR="009772EB" w:rsidRPr="00850A6F" w:rsidRDefault="009772EB" w:rsidP="004D4F2B">
      <w:pPr>
        <w:autoSpaceDE w:val="0"/>
        <w:autoSpaceDN w:val="0"/>
        <w:adjustRightInd w:val="0"/>
        <w:spacing w:after="0" w:line="30" w:lineRule="atLeast"/>
        <w:jc w:val="both"/>
        <w:rPr>
          <w:rFonts w:cstheme="minorHAnsi"/>
          <w:sz w:val="22"/>
          <w:szCs w:val="22"/>
        </w:rPr>
      </w:pPr>
      <w:r w:rsidRPr="00850A6F">
        <w:rPr>
          <w:rFonts w:cstheme="minorHAnsi"/>
          <w:sz w:val="22"/>
          <w:szCs w:val="22"/>
        </w:rPr>
        <w:t xml:space="preserve">Jedan od najvažnijih događaja bio je „Dani brčanske </w:t>
      </w:r>
      <w:proofErr w:type="gramStart"/>
      <w:r w:rsidR="00B3042F">
        <w:rPr>
          <w:rFonts w:cstheme="minorHAnsi"/>
          <w:sz w:val="22"/>
          <w:szCs w:val="22"/>
        </w:rPr>
        <w:t>dijaspore</w:t>
      </w:r>
      <w:r w:rsidRPr="00850A6F">
        <w:rPr>
          <w:rFonts w:cstheme="minorHAnsi"/>
          <w:sz w:val="22"/>
          <w:szCs w:val="22"/>
        </w:rPr>
        <w:t>“</w:t>
      </w:r>
      <w:proofErr w:type="gramEnd"/>
      <w:r w:rsidRPr="00850A6F">
        <w:rPr>
          <w:rFonts w:cstheme="minorHAnsi"/>
          <w:sz w:val="22"/>
          <w:szCs w:val="22"/>
        </w:rPr>
        <w:t xml:space="preserve">, koji je prvi put organizovan 2022. godine nakon pandemijskih ograničenja. Manifestacija je okupila preko 500 učesnika, omogućila razmjenu ideja i iskustava te stvorila nove mogućnosti za povezivanje </w:t>
      </w:r>
      <w:r w:rsidR="00A311A6" w:rsidRPr="00850A6F">
        <w:rPr>
          <w:rFonts w:cstheme="minorHAnsi"/>
          <w:sz w:val="22"/>
          <w:szCs w:val="22"/>
        </w:rPr>
        <w:t>iseljeništva</w:t>
      </w:r>
      <w:r w:rsidRPr="00850A6F">
        <w:rPr>
          <w:rFonts w:cstheme="minorHAnsi"/>
          <w:sz w:val="22"/>
          <w:szCs w:val="22"/>
        </w:rPr>
        <w:t xml:space="preserve"> i lokalne zajednice. U 2024. godini manifestacija je organizovana kao poslovni forum pod nazivom „Investicija u siguran </w:t>
      </w:r>
      <w:proofErr w:type="gramStart"/>
      <w:r w:rsidRPr="00850A6F">
        <w:rPr>
          <w:rFonts w:cstheme="minorHAnsi"/>
          <w:sz w:val="22"/>
          <w:szCs w:val="22"/>
        </w:rPr>
        <w:t>rast“</w:t>
      </w:r>
      <w:proofErr w:type="gramEnd"/>
      <w:r w:rsidRPr="00850A6F">
        <w:rPr>
          <w:rFonts w:cstheme="minorHAnsi"/>
          <w:sz w:val="22"/>
          <w:szCs w:val="22"/>
        </w:rPr>
        <w:t xml:space="preserve">, gdje su predstavnici </w:t>
      </w:r>
      <w:r w:rsidR="00A311A6" w:rsidRPr="00850A6F">
        <w:rPr>
          <w:rFonts w:cstheme="minorHAnsi"/>
          <w:sz w:val="22"/>
          <w:szCs w:val="22"/>
        </w:rPr>
        <w:t>iseljeništva</w:t>
      </w:r>
      <w:r w:rsidRPr="00850A6F">
        <w:rPr>
          <w:rFonts w:cstheme="minorHAnsi"/>
          <w:sz w:val="22"/>
          <w:szCs w:val="22"/>
        </w:rPr>
        <w:t xml:space="preserve"> i lokalni privrednici razmatrali investicijske projekte i mogućnosti poslovne saradnje. Studijske posjete iseljeništvu započele su 2023. godine, posjetom predstavnika Vlade Brčko distrikta Švicarskoj. Ova posjeta rezultirala je korisnim kontaktima, razmjenom iskustava i konkretnim planovima za buduću saradnju. Kroz ovakve aktivnosti stvara se povjerenje i uspostavlja direktna komunikacija s iseljenicima.</w:t>
      </w:r>
    </w:p>
    <w:p w14:paraId="4A1462AB" w14:textId="77777777" w:rsidR="009772EB" w:rsidRPr="00850A6F" w:rsidRDefault="009772EB" w:rsidP="004D4F2B">
      <w:pPr>
        <w:autoSpaceDE w:val="0"/>
        <w:autoSpaceDN w:val="0"/>
        <w:adjustRightInd w:val="0"/>
        <w:spacing w:after="0" w:line="30" w:lineRule="atLeast"/>
        <w:jc w:val="both"/>
        <w:rPr>
          <w:rFonts w:cstheme="minorHAnsi"/>
          <w:sz w:val="22"/>
          <w:szCs w:val="22"/>
        </w:rPr>
      </w:pPr>
    </w:p>
    <w:p w14:paraId="0B1A1038" w14:textId="77777777" w:rsidR="009772EB" w:rsidRPr="00850A6F" w:rsidRDefault="009772EB">
      <w:pPr>
        <w:pStyle w:val="ListParagraph"/>
        <w:numPr>
          <w:ilvl w:val="0"/>
          <w:numId w:val="23"/>
        </w:numPr>
        <w:autoSpaceDE w:val="0"/>
        <w:autoSpaceDN w:val="0"/>
        <w:adjustRightInd w:val="0"/>
        <w:spacing w:after="0" w:line="30" w:lineRule="atLeast"/>
        <w:jc w:val="both"/>
        <w:rPr>
          <w:rFonts w:cstheme="minorHAnsi"/>
          <w:b/>
          <w:bCs/>
          <w:sz w:val="22"/>
          <w:szCs w:val="22"/>
        </w:rPr>
      </w:pPr>
      <w:r w:rsidRPr="00850A6F">
        <w:rPr>
          <w:rFonts w:cstheme="minorHAnsi"/>
          <w:b/>
          <w:bCs/>
          <w:sz w:val="22"/>
          <w:szCs w:val="22"/>
        </w:rPr>
        <w:t>Kulturni i društveni projekti</w:t>
      </w:r>
    </w:p>
    <w:p w14:paraId="01ECDC82" w14:textId="04FE0603" w:rsidR="009772EB" w:rsidRPr="00850A6F" w:rsidRDefault="009772EB" w:rsidP="004D4F2B">
      <w:pPr>
        <w:autoSpaceDE w:val="0"/>
        <w:autoSpaceDN w:val="0"/>
        <w:adjustRightInd w:val="0"/>
        <w:spacing w:after="0" w:line="30" w:lineRule="atLeast"/>
        <w:jc w:val="both"/>
        <w:rPr>
          <w:rFonts w:cstheme="minorHAnsi"/>
          <w:sz w:val="22"/>
          <w:szCs w:val="22"/>
        </w:rPr>
      </w:pPr>
      <w:r w:rsidRPr="00850A6F">
        <w:rPr>
          <w:rFonts w:cstheme="minorHAnsi"/>
          <w:sz w:val="22"/>
          <w:szCs w:val="22"/>
        </w:rPr>
        <w:t xml:space="preserve">Iako su Strategijom planirani projekti poput „Kulturnog kutka </w:t>
      </w:r>
      <w:proofErr w:type="gramStart"/>
      <w:r w:rsidR="00A311A6" w:rsidRPr="00850A6F">
        <w:rPr>
          <w:rFonts w:cstheme="minorHAnsi"/>
          <w:sz w:val="22"/>
          <w:szCs w:val="22"/>
        </w:rPr>
        <w:t>iseljeništva</w:t>
      </w:r>
      <w:r w:rsidRPr="00850A6F">
        <w:rPr>
          <w:rFonts w:cstheme="minorHAnsi"/>
          <w:sz w:val="22"/>
          <w:szCs w:val="22"/>
        </w:rPr>
        <w:t>“ i</w:t>
      </w:r>
      <w:proofErr w:type="gramEnd"/>
      <w:r w:rsidRPr="00850A6F">
        <w:rPr>
          <w:rFonts w:cstheme="minorHAnsi"/>
          <w:sz w:val="22"/>
          <w:szCs w:val="22"/>
        </w:rPr>
        <w:t xml:space="preserve"> predstavljanje umjetničkog stvaralaštva iseljenika, njihova realizacija otežana je zbog nedostatka budžetskih sredstava i tehničkih kapaciteta. Uprkos ovim izazovima, pojedini segmenti realizacije ostvareni su kroz manje inicijative i saradnju s lokalnim institucijama.</w:t>
      </w:r>
    </w:p>
    <w:p w14:paraId="76D4287C" w14:textId="77777777" w:rsidR="009772EB" w:rsidRPr="00850A6F" w:rsidRDefault="009772EB" w:rsidP="004D4F2B">
      <w:pPr>
        <w:autoSpaceDE w:val="0"/>
        <w:autoSpaceDN w:val="0"/>
        <w:adjustRightInd w:val="0"/>
        <w:spacing w:after="0" w:line="30" w:lineRule="atLeast"/>
        <w:jc w:val="both"/>
        <w:rPr>
          <w:rFonts w:cstheme="minorHAnsi"/>
          <w:sz w:val="22"/>
          <w:szCs w:val="22"/>
        </w:rPr>
      </w:pPr>
    </w:p>
    <w:p w14:paraId="44222545" w14:textId="521AB419" w:rsidR="009772EB" w:rsidRPr="00850A6F" w:rsidRDefault="009772EB">
      <w:pPr>
        <w:pStyle w:val="ListParagraph"/>
        <w:numPr>
          <w:ilvl w:val="0"/>
          <w:numId w:val="23"/>
        </w:numPr>
        <w:autoSpaceDE w:val="0"/>
        <w:autoSpaceDN w:val="0"/>
        <w:adjustRightInd w:val="0"/>
        <w:spacing w:after="0" w:line="30" w:lineRule="atLeast"/>
        <w:jc w:val="both"/>
        <w:rPr>
          <w:rFonts w:cstheme="minorHAnsi"/>
          <w:b/>
          <w:bCs/>
          <w:sz w:val="22"/>
          <w:szCs w:val="22"/>
        </w:rPr>
      </w:pPr>
      <w:r w:rsidRPr="00850A6F">
        <w:rPr>
          <w:rFonts w:cstheme="minorHAnsi"/>
          <w:b/>
          <w:bCs/>
          <w:sz w:val="22"/>
          <w:szCs w:val="22"/>
        </w:rPr>
        <w:t xml:space="preserve">Uloga </w:t>
      </w:r>
      <w:r w:rsidR="00A311A6" w:rsidRPr="00850A6F">
        <w:rPr>
          <w:rFonts w:cstheme="minorHAnsi"/>
          <w:b/>
          <w:bCs/>
          <w:sz w:val="22"/>
          <w:szCs w:val="22"/>
        </w:rPr>
        <w:t>iseljeništva</w:t>
      </w:r>
      <w:r w:rsidRPr="00850A6F">
        <w:rPr>
          <w:rFonts w:cstheme="minorHAnsi"/>
          <w:b/>
          <w:bCs/>
          <w:sz w:val="22"/>
          <w:szCs w:val="22"/>
        </w:rPr>
        <w:t xml:space="preserve"> u razvoju ekonomije Distrikta</w:t>
      </w:r>
    </w:p>
    <w:p w14:paraId="7B0EB9DE" w14:textId="70C5BB75" w:rsidR="009772EB" w:rsidRPr="00850A6F" w:rsidRDefault="009772EB" w:rsidP="004D4F2B">
      <w:pPr>
        <w:autoSpaceDE w:val="0"/>
        <w:autoSpaceDN w:val="0"/>
        <w:adjustRightInd w:val="0"/>
        <w:spacing w:after="0" w:line="30" w:lineRule="atLeast"/>
        <w:jc w:val="both"/>
        <w:rPr>
          <w:rFonts w:cstheme="minorHAnsi"/>
          <w:sz w:val="22"/>
          <w:szCs w:val="22"/>
        </w:rPr>
      </w:pPr>
      <w:r w:rsidRPr="00850A6F">
        <w:rPr>
          <w:rFonts w:cstheme="minorHAnsi"/>
          <w:sz w:val="22"/>
          <w:szCs w:val="22"/>
        </w:rPr>
        <w:t xml:space="preserve">Ekonomsku dimenziju Strategije karakterisale su mjere usmjerene na uključivanje </w:t>
      </w:r>
      <w:r w:rsidR="00A311A6" w:rsidRPr="00850A6F">
        <w:rPr>
          <w:rFonts w:cstheme="minorHAnsi"/>
          <w:sz w:val="22"/>
          <w:szCs w:val="22"/>
        </w:rPr>
        <w:t>iseljeništva</w:t>
      </w:r>
      <w:r w:rsidRPr="00850A6F">
        <w:rPr>
          <w:rFonts w:cstheme="minorHAnsi"/>
          <w:sz w:val="22"/>
          <w:szCs w:val="22"/>
        </w:rPr>
        <w:t xml:space="preserve"> u poslovne tokove Brčko distrikta. Usprkos naporima da se </w:t>
      </w:r>
      <w:r w:rsidR="00B431B2" w:rsidRPr="00850A6F">
        <w:rPr>
          <w:rFonts w:cstheme="minorHAnsi"/>
          <w:sz w:val="22"/>
          <w:szCs w:val="22"/>
        </w:rPr>
        <w:t>iseljeništvo</w:t>
      </w:r>
      <w:r w:rsidRPr="00850A6F">
        <w:rPr>
          <w:rFonts w:cstheme="minorHAnsi"/>
          <w:sz w:val="22"/>
          <w:szCs w:val="22"/>
        </w:rPr>
        <w:t xml:space="preserve"> uključi u Privredno vijeće i stvori mreža za poslovno uvezivanje, rezultati su bili ograničeni. Problemi su proizašli iz nedostatka kapaciteta, ali i slabog interesa </w:t>
      </w:r>
      <w:r w:rsidR="00A311A6" w:rsidRPr="00850A6F">
        <w:rPr>
          <w:rFonts w:cstheme="minorHAnsi"/>
          <w:sz w:val="22"/>
          <w:szCs w:val="22"/>
        </w:rPr>
        <w:t>iseljeništva</w:t>
      </w:r>
      <w:r w:rsidRPr="00850A6F">
        <w:rPr>
          <w:rFonts w:cstheme="minorHAnsi"/>
          <w:sz w:val="22"/>
          <w:szCs w:val="22"/>
        </w:rPr>
        <w:t xml:space="preserve"> za učešće u lokalnim ekonomskim projektima. Poslovni susreti i preferencijalni mehanizmi finansiranja investicija ostali su nedovoljno iskorišteni, što ukazuje na potrebu za intenzivnijim radom na ovom polju u narednom periodu.</w:t>
      </w:r>
    </w:p>
    <w:p w14:paraId="7EFD72E1" w14:textId="77777777" w:rsidR="009772EB" w:rsidRPr="00850A6F" w:rsidRDefault="009772EB" w:rsidP="004D4F2B">
      <w:pPr>
        <w:autoSpaceDE w:val="0"/>
        <w:autoSpaceDN w:val="0"/>
        <w:adjustRightInd w:val="0"/>
        <w:spacing w:after="0" w:line="30" w:lineRule="atLeast"/>
        <w:jc w:val="both"/>
        <w:rPr>
          <w:rFonts w:cstheme="minorHAnsi"/>
          <w:sz w:val="22"/>
          <w:szCs w:val="22"/>
        </w:rPr>
      </w:pPr>
    </w:p>
    <w:p w14:paraId="5C2D1E0B" w14:textId="77777777" w:rsidR="009772EB" w:rsidRPr="00850A6F" w:rsidRDefault="009772EB">
      <w:pPr>
        <w:pStyle w:val="ListParagraph"/>
        <w:numPr>
          <w:ilvl w:val="0"/>
          <w:numId w:val="23"/>
        </w:numPr>
        <w:autoSpaceDE w:val="0"/>
        <w:autoSpaceDN w:val="0"/>
        <w:adjustRightInd w:val="0"/>
        <w:spacing w:after="0" w:line="30" w:lineRule="atLeast"/>
        <w:jc w:val="both"/>
        <w:rPr>
          <w:rFonts w:cstheme="minorHAnsi"/>
          <w:b/>
          <w:bCs/>
          <w:sz w:val="22"/>
          <w:szCs w:val="22"/>
        </w:rPr>
      </w:pPr>
      <w:r w:rsidRPr="00850A6F">
        <w:rPr>
          <w:rFonts w:cstheme="minorHAnsi"/>
          <w:b/>
          <w:bCs/>
          <w:sz w:val="22"/>
          <w:szCs w:val="22"/>
        </w:rPr>
        <w:t>Izazovi i preporuke za budućnost</w:t>
      </w:r>
    </w:p>
    <w:p w14:paraId="27EAF27D" w14:textId="03191AF7" w:rsidR="00975F5A" w:rsidRPr="00850A6F" w:rsidRDefault="009772EB" w:rsidP="004D4F2B">
      <w:pPr>
        <w:autoSpaceDE w:val="0"/>
        <w:autoSpaceDN w:val="0"/>
        <w:adjustRightInd w:val="0"/>
        <w:spacing w:after="0" w:line="30" w:lineRule="atLeast"/>
        <w:jc w:val="both"/>
        <w:rPr>
          <w:rFonts w:cstheme="minorHAnsi"/>
          <w:sz w:val="22"/>
          <w:szCs w:val="22"/>
        </w:rPr>
      </w:pPr>
      <w:r w:rsidRPr="00850A6F">
        <w:rPr>
          <w:rFonts w:cstheme="minorHAnsi"/>
          <w:sz w:val="22"/>
          <w:szCs w:val="22"/>
        </w:rPr>
        <w:t xml:space="preserve">Izazovi u realizaciji Strategije uključuju nedostatak finansijskih sredstava, tehničke prepreke pri implementaciji registra i slab odziv iseljenika na inicijative. Takođe, koordinacija među odjeljenjima i nosiocima mjera pokazala se kao problematična, što je uticalo na realizaciju određenih aktivnosti. Preporučuje se da nova Strategija za period 2025-2029. godine obuhvati jaču tehničku i finansijsku podršku, bolje promovisanje registra iseljenika, te usmjerenije aktivnosti na uključivanje </w:t>
      </w:r>
      <w:r w:rsidR="00A311A6" w:rsidRPr="00850A6F">
        <w:rPr>
          <w:rFonts w:cstheme="minorHAnsi"/>
          <w:sz w:val="22"/>
          <w:szCs w:val="22"/>
        </w:rPr>
        <w:t>iseljeništva</w:t>
      </w:r>
      <w:r w:rsidRPr="00850A6F">
        <w:rPr>
          <w:rFonts w:cstheme="minorHAnsi"/>
          <w:sz w:val="22"/>
          <w:szCs w:val="22"/>
        </w:rPr>
        <w:t xml:space="preserve"> u kulturni i ekonomski razvoj Distrikta. Takođe, veća pažnja treba biti posvećena kreiranju održivih mehanizama saradnje i pružanju konkretnih pogodnosti za </w:t>
      </w:r>
      <w:r w:rsidR="00B431B2" w:rsidRPr="00850A6F">
        <w:rPr>
          <w:rFonts w:cstheme="minorHAnsi"/>
          <w:sz w:val="22"/>
          <w:szCs w:val="22"/>
        </w:rPr>
        <w:t>iseljeništvo</w:t>
      </w:r>
      <w:r w:rsidRPr="00850A6F">
        <w:rPr>
          <w:rFonts w:cstheme="minorHAnsi"/>
          <w:sz w:val="22"/>
          <w:szCs w:val="22"/>
        </w:rPr>
        <w:t>.</w:t>
      </w:r>
    </w:p>
    <w:p w14:paraId="011392EA" w14:textId="710C5071" w:rsidR="00975F5A" w:rsidRPr="00850A6F" w:rsidRDefault="00975F5A" w:rsidP="004D4F2B">
      <w:pPr>
        <w:pStyle w:val="ListParagraph"/>
        <w:autoSpaceDE w:val="0"/>
        <w:autoSpaceDN w:val="0"/>
        <w:adjustRightInd w:val="0"/>
        <w:spacing w:after="0" w:line="30" w:lineRule="atLeast"/>
        <w:ind w:left="0"/>
        <w:jc w:val="both"/>
        <w:rPr>
          <w:rFonts w:cstheme="minorHAnsi"/>
          <w:sz w:val="22"/>
          <w:szCs w:val="22"/>
        </w:rPr>
      </w:pPr>
    </w:p>
    <w:p w14:paraId="58CC4872" w14:textId="77777777" w:rsidR="00FF2369" w:rsidRPr="00850A6F" w:rsidRDefault="00FF2369" w:rsidP="004D4F2B">
      <w:pPr>
        <w:pStyle w:val="ListParagraph"/>
        <w:autoSpaceDE w:val="0"/>
        <w:autoSpaceDN w:val="0"/>
        <w:adjustRightInd w:val="0"/>
        <w:spacing w:after="0" w:line="30" w:lineRule="atLeast"/>
        <w:ind w:left="0"/>
        <w:jc w:val="both"/>
        <w:rPr>
          <w:rFonts w:cstheme="minorHAnsi"/>
          <w:sz w:val="22"/>
          <w:szCs w:val="22"/>
        </w:rPr>
      </w:pPr>
    </w:p>
    <w:p w14:paraId="4DA4B53C" w14:textId="260F2D94" w:rsidR="003B6EC8" w:rsidRPr="00850A6F" w:rsidRDefault="000837C0">
      <w:pPr>
        <w:pStyle w:val="Heading1"/>
        <w:numPr>
          <w:ilvl w:val="0"/>
          <w:numId w:val="10"/>
        </w:numPr>
        <w:spacing w:before="0" w:after="0" w:line="30" w:lineRule="atLeast"/>
        <w:ind w:left="0" w:firstLine="0"/>
        <w:jc w:val="both"/>
        <w:rPr>
          <w:rFonts w:asciiTheme="minorHAnsi" w:hAnsiTheme="minorHAnsi" w:cstheme="minorHAnsi"/>
          <w:color w:val="0070C0"/>
          <w:sz w:val="22"/>
          <w:szCs w:val="22"/>
        </w:rPr>
      </w:pPr>
      <w:bookmarkStart w:id="14" w:name="_Toc188508773"/>
      <w:r w:rsidRPr="00850A6F">
        <w:rPr>
          <w:rFonts w:asciiTheme="minorHAnsi" w:hAnsiTheme="minorHAnsi" w:cstheme="minorHAnsi"/>
          <w:color w:val="0070C0"/>
          <w:sz w:val="22"/>
          <w:szCs w:val="22"/>
        </w:rPr>
        <w:t>Rezime s</w:t>
      </w:r>
      <w:r w:rsidR="00FA0892" w:rsidRPr="00850A6F">
        <w:rPr>
          <w:rFonts w:asciiTheme="minorHAnsi" w:hAnsiTheme="minorHAnsi" w:cstheme="minorHAnsi"/>
          <w:color w:val="0070C0"/>
          <w:sz w:val="22"/>
          <w:szCs w:val="22"/>
        </w:rPr>
        <w:t>ituacion</w:t>
      </w:r>
      <w:r w:rsidRPr="00850A6F">
        <w:rPr>
          <w:rFonts w:asciiTheme="minorHAnsi" w:hAnsiTheme="minorHAnsi" w:cstheme="minorHAnsi"/>
          <w:color w:val="0070C0"/>
          <w:sz w:val="22"/>
          <w:szCs w:val="22"/>
        </w:rPr>
        <w:t>e</w:t>
      </w:r>
      <w:r w:rsidR="00D07831" w:rsidRPr="00850A6F">
        <w:rPr>
          <w:rFonts w:asciiTheme="minorHAnsi" w:hAnsiTheme="minorHAnsi" w:cstheme="minorHAnsi"/>
          <w:color w:val="0070C0"/>
          <w:sz w:val="22"/>
          <w:szCs w:val="22"/>
        </w:rPr>
        <w:t xml:space="preserve"> </w:t>
      </w:r>
      <w:r w:rsidR="003B6EC8" w:rsidRPr="00850A6F">
        <w:rPr>
          <w:rFonts w:asciiTheme="minorHAnsi" w:hAnsiTheme="minorHAnsi" w:cstheme="minorHAnsi"/>
          <w:color w:val="0070C0"/>
          <w:sz w:val="22"/>
          <w:szCs w:val="22"/>
        </w:rPr>
        <w:t>analiz</w:t>
      </w:r>
      <w:r w:rsidR="006C58A5" w:rsidRPr="00850A6F">
        <w:rPr>
          <w:rFonts w:asciiTheme="minorHAnsi" w:hAnsiTheme="minorHAnsi" w:cstheme="minorHAnsi"/>
          <w:color w:val="0070C0"/>
          <w:sz w:val="22"/>
          <w:szCs w:val="22"/>
        </w:rPr>
        <w:t>e</w:t>
      </w:r>
      <w:bookmarkEnd w:id="14"/>
    </w:p>
    <w:p w14:paraId="3B8662CD" w14:textId="77777777" w:rsidR="00B610F7" w:rsidRPr="00850A6F" w:rsidRDefault="00B610F7" w:rsidP="004D4F2B">
      <w:pPr>
        <w:autoSpaceDE w:val="0"/>
        <w:autoSpaceDN w:val="0"/>
        <w:adjustRightInd w:val="0"/>
        <w:spacing w:after="0" w:line="30" w:lineRule="atLeast"/>
        <w:jc w:val="both"/>
        <w:rPr>
          <w:rFonts w:cstheme="minorHAnsi"/>
          <w:sz w:val="22"/>
          <w:szCs w:val="22"/>
          <w:lang w:val="sr-Latn-BA"/>
        </w:rPr>
      </w:pPr>
      <w:bookmarkStart w:id="15" w:name="_Toc475826709"/>
      <w:bookmarkEnd w:id="12"/>
    </w:p>
    <w:p w14:paraId="5759F277" w14:textId="33F55495" w:rsidR="001916E7" w:rsidRPr="00850A6F" w:rsidRDefault="000837C0" w:rsidP="004D4F2B">
      <w:pPr>
        <w:spacing w:line="30" w:lineRule="atLeast"/>
        <w:jc w:val="both"/>
        <w:rPr>
          <w:rFonts w:cstheme="minorHAnsi"/>
          <w:sz w:val="22"/>
          <w:szCs w:val="22"/>
        </w:rPr>
      </w:pPr>
      <w:r w:rsidRPr="00850A6F">
        <w:rPr>
          <w:rFonts w:cstheme="minorHAnsi"/>
          <w:color w:val="221E1F"/>
          <w:sz w:val="22"/>
          <w:szCs w:val="22"/>
        </w:rPr>
        <w:lastRenderedPageBreak/>
        <w:t xml:space="preserve">U skladu sa detaljnom situacionom analizom prezentovanom kao </w:t>
      </w:r>
      <w:hyperlink w:anchor="_Prilog_3._Detaljna" w:history="1">
        <w:r w:rsidRPr="003070D1">
          <w:rPr>
            <w:rStyle w:val="Hyperlink"/>
            <w:rFonts w:cstheme="minorHAnsi"/>
            <w:sz w:val="22"/>
            <w:szCs w:val="22"/>
          </w:rPr>
          <w:t xml:space="preserve">Prilog </w:t>
        </w:r>
        <w:r w:rsidR="003070D1" w:rsidRPr="003070D1">
          <w:rPr>
            <w:rStyle w:val="Hyperlink"/>
            <w:rFonts w:cstheme="minorHAnsi"/>
            <w:sz w:val="22"/>
            <w:szCs w:val="22"/>
          </w:rPr>
          <w:t>3</w:t>
        </w:r>
      </w:hyperlink>
      <w:r w:rsidR="006C58A5" w:rsidRPr="00850A6F">
        <w:rPr>
          <w:rFonts w:cstheme="minorHAnsi"/>
          <w:color w:val="221E1F"/>
          <w:sz w:val="22"/>
          <w:szCs w:val="22"/>
        </w:rPr>
        <w:t xml:space="preserve">, </w:t>
      </w:r>
      <w:r w:rsidR="00EA18A6" w:rsidRPr="00850A6F">
        <w:rPr>
          <w:rFonts w:cstheme="minorHAnsi"/>
          <w:color w:val="221E1F"/>
          <w:sz w:val="22"/>
          <w:szCs w:val="22"/>
        </w:rPr>
        <w:t xml:space="preserve">za uvod je bitno naglasiti da se </w:t>
      </w:r>
      <w:r w:rsidR="006C58A5" w:rsidRPr="00850A6F">
        <w:rPr>
          <w:rFonts w:cstheme="minorHAnsi"/>
          <w:sz w:val="22"/>
          <w:szCs w:val="22"/>
        </w:rPr>
        <w:t xml:space="preserve">BiH </w:t>
      </w:r>
      <w:r w:rsidR="00EA18A6" w:rsidRPr="00850A6F">
        <w:rPr>
          <w:rFonts w:cstheme="minorHAnsi"/>
          <w:i/>
          <w:iCs/>
          <w:sz w:val="22"/>
          <w:szCs w:val="22"/>
        </w:rPr>
        <w:t>(ali i druge zemlje okruženja)</w:t>
      </w:r>
      <w:r w:rsidR="00EA18A6" w:rsidRPr="00850A6F">
        <w:rPr>
          <w:rFonts w:cstheme="minorHAnsi"/>
          <w:sz w:val="22"/>
          <w:szCs w:val="22"/>
        </w:rPr>
        <w:t xml:space="preserve"> </w:t>
      </w:r>
      <w:r w:rsidR="006C58A5" w:rsidRPr="00850A6F">
        <w:rPr>
          <w:rFonts w:cstheme="minorHAnsi"/>
          <w:sz w:val="22"/>
          <w:szCs w:val="22"/>
        </w:rPr>
        <w:t xml:space="preserve">suočava sa značajnim emigracijskim pritiscima, pozicionirajući se kao jedna od vodećih zemalja Evrope i svijeta po stopi iseljavanja. Do </w:t>
      </w:r>
      <w:r w:rsidR="00EA18A6" w:rsidRPr="00850A6F">
        <w:rPr>
          <w:rFonts w:cstheme="minorHAnsi"/>
          <w:sz w:val="22"/>
          <w:szCs w:val="22"/>
        </w:rPr>
        <w:t>2020</w:t>
      </w:r>
      <w:r w:rsidR="006C58A5" w:rsidRPr="00850A6F">
        <w:rPr>
          <w:rFonts w:cstheme="minorHAnsi"/>
          <w:sz w:val="22"/>
          <w:szCs w:val="22"/>
        </w:rPr>
        <w:t xml:space="preserve">. godine procjenjuje se da je broj stanovnika smanjen za </w:t>
      </w:r>
      <w:r w:rsidR="00EA18A6" w:rsidRPr="00850A6F">
        <w:rPr>
          <w:rFonts w:cstheme="minorHAnsi"/>
          <w:sz w:val="22"/>
          <w:szCs w:val="22"/>
        </w:rPr>
        <w:t>preko</w:t>
      </w:r>
      <w:r w:rsidR="006C58A5" w:rsidRPr="00850A6F">
        <w:rPr>
          <w:rFonts w:cstheme="minorHAnsi"/>
          <w:sz w:val="22"/>
          <w:szCs w:val="22"/>
        </w:rPr>
        <w:t xml:space="preserve"> milion u odnosu na popis iz 2013, prvenstveno zbog intenzivnih emigracija i pada prirodnog priraštaja. Više od 1,7 miliona ljudi iz BiH danas živi u inostranstvu, čineći </w:t>
      </w:r>
      <w:r w:rsidR="00B431B2" w:rsidRPr="00850A6F">
        <w:rPr>
          <w:rFonts w:cstheme="minorHAnsi"/>
          <w:sz w:val="22"/>
          <w:szCs w:val="22"/>
        </w:rPr>
        <w:t>iseljeništvo</w:t>
      </w:r>
      <w:r w:rsidR="006C58A5" w:rsidRPr="00850A6F">
        <w:rPr>
          <w:rFonts w:cstheme="minorHAnsi"/>
          <w:sz w:val="22"/>
          <w:szCs w:val="22"/>
        </w:rPr>
        <w:t xml:space="preserve"> koja uveliko nadmašuje brojnost mnogih lokalnih zajednica u zemlji</w:t>
      </w:r>
      <w:r w:rsidR="001916E7" w:rsidRPr="00850A6F">
        <w:rPr>
          <w:rFonts w:cstheme="minorHAnsi"/>
          <w:sz w:val="22"/>
          <w:szCs w:val="22"/>
        </w:rPr>
        <w:t xml:space="preserve"> mi</w:t>
      </w:r>
      <w:r w:rsidR="006C58A5" w:rsidRPr="00850A6F">
        <w:rPr>
          <w:rFonts w:cstheme="minorHAnsi"/>
          <w:sz w:val="22"/>
          <w:szCs w:val="22"/>
        </w:rPr>
        <w:t>gracije</w:t>
      </w:r>
      <w:r w:rsidR="001916E7" w:rsidRPr="00850A6F">
        <w:rPr>
          <w:rFonts w:cstheme="minorHAnsi"/>
          <w:sz w:val="22"/>
          <w:szCs w:val="22"/>
        </w:rPr>
        <w:t xml:space="preserve">. </w:t>
      </w:r>
      <w:r w:rsidR="006C58A5" w:rsidRPr="00850A6F">
        <w:rPr>
          <w:rFonts w:cstheme="minorHAnsi"/>
          <w:sz w:val="22"/>
          <w:szCs w:val="22"/>
        </w:rPr>
        <w:t>Faktori</w:t>
      </w:r>
      <w:r w:rsidR="001916E7" w:rsidRPr="00850A6F">
        <w:rPr>
          <w:rFonts w:cstheme="minorHAnsi"/>
          <w:sz w:val="22"/>
          <w:szCs w:val="22"/>
        </w:rPr>
        <w:t xml:space="preserve"> </w:t>
      </w:r>
      <w:r w:rsidR="006C58A5" w:rsidRPr="00850A6F">
        <w:rPr>
          <w:rFonts w:cstheme="minorHAnsi"/>
          <w:sz w:val="22"/>
          <w:szCs w:val="22"/>
        </w:rPr>
        <w:t>koji potiču iseljavanje građana BiH obuhvataju socijalno-ekonomske uslove, političku nestabilnost, nizak životni standard, te nezadovoljstvo javnim uslugama</w:t>
      </w:r>
      <w:r w:rsidR="001916E7" w:rsidRPr="00850A6F">
        <w:rPr>
          <w:rFonts w:cstheme="minorHAnsi"/>
          <w:sz w:val="22"/>
          <w:szCs w:val="22"/>
        </w:rPr>
        <w:t>. Prethodne ankete na nivou BiH s</w:t>
      </w:r>
      <w:r w:rsidR="006C58A5" w:rsidRPr="00850A6F">
        <w:rPr>
          <w:rFonts w:cstheme="minorHAnsi"/>
          <w:sz w:val="22"/>
          <w:szCs w:val="22"/>
        </w:rPr>
        <w:t>proveden</w:t>
      </w:r>
      <w:r w:rsidR="001916E7" w:rsidRPr="00850A6F">
        <w:rPr>
          <w:rFonts w:cstheme="minorHAnsi"/>
          <w:sz w:val="22"/>
          <w:szCs w:val="22"/>
        </w:rPr>
        <w:t xml:space="preserve">e </w:t>
      </w:r>
      <w:r w:rsidR="006C58A5" w:rsidRPr="00850A6F">
        <w:rPr>
          <w:rFonts w:cstheme="minorHAnsi"/>
          <w:sz w:val="22"/>
          <w:szCs w:val="22"/>
        </w:rPr>
        <w:t xml:space="preserve">među članovima </w:t>
      </w:r>
      <w:r w:rsidR="00A311A6" w:rsidRPr="00850A6F">
        <w:rPr>
          <w:rFonts w:cstheme="minorHAnsi"/>
          <w:sz w:val="22"/>
          <w:szCs w:val="22"/>
        </w:rPr>
        <w:t>iseljeništva</w:t>
      </w:r>
      <w:r w:rsidR="006C58A5" w:rsidRPr="00850A6F">
        <w:rPr>
          <w:rFonts w:cstheme="minorHAnsi"/>
          <w:sz w:val="22"/>
          <w:szCs w:val="22"/>
        </w:rPr>
        <w:t xml:space="preserve"> potvrđuje da se glavni motivi odlaska svode na potragu za boljim životnim standardom i sigurnijim okruženjem za porodicu. Visoka stopa nezaposlenosti, niske plate, te perspektive ograničenog napretka u karijeri</w:t>
      </w:r>
      <w:r w:rsidR="00EA18A6" w:rsidRPr="00850A6F">
        <w:rPr>
          <w:rFonts w:cstheme="minorHAnsi"/>
          <w:sz w:val="22"/>
          <w:szCs w:val="22"/>
        </w:rPr>
        <w:t xml:space="preserve"> ili pak obrazovanju</w:t>
      </w:r>
      <w:r w:rsidR="006C58A5" w:rsidRPr="00850A6F">
        <w:rPr>
          <w:rFonts w:cstheme="minorHAnsi"/>
          <w:sz w:val="22"/>
          <w:szCs w:val="22"/>
        </w:rPr>
        <w:t xml:space="preserve"> dodatno podstiču iseljavanje, posebno među mlađom, obrazovanijom populacijom.</w:t>
      </w:r>
      <w:bookmarkStart w:id="16" w:name="_Hlk183165056"/>
      <w:r w:rsidR="006C58A5" w:rsidRPr="00850A6F">
        <w:rPr>
          <w:rFonts w:cstheme="minorHAnsi"/>
          <w:sz w:val="22"/>
          <w:szCs w:val="22"/>
        </w:rPr>
        <w:t xml:space="preserve"> </w:t>
      </w:r>
    </w:p>
    <w:p w14:paraId="7CD4BC03" w14:textId="03003194" w:rsidR="006C58A5" w:rsidRPr="00850A6F" w:rsidRDefault="006C58A5" w:rsidP="004D4F2B">
      <w:pPr>
        <w:spacing w:line="30" w:lineRule="atLeast"/>
        <w:jc w:val="both"/>
        <w:rPr>
          <w:rFonts w:cstheme="minorHAnsi"/>
          <w:sz w:val="22"/>
          <w:szCs w:val="22"/>
        </w:rPr>
      </w:pPr>
      <w:r w:rsidRPr="00850A6F">
        <w:rPr>
          <w:rFonts w:cstheme="minorHAnsi"/>
          <w:sz w:val="22"/>
          <w:szCs w:val="22"/>
        </w:rPr>
        <w:t xml:space="preserve">Brčko distrikt BiH, kao i ostatak BiH, pogođen je pitanjem emigracije, što se </w:t>
      </w:r>
      <w:r w:rsidR="001916E7" w:rsidRPr="00850A6F">
        <w:rPr>
          <w:rFonts w:cstheme="minorHAnsi"/>
          <w:sz w:val="22"/>
          <w:szCs w:val="22"/>
        </w:rPr>
        <w:t xml:space="preserve">primarno reflektuje </w:t>
      </w:r>
      <w:r w:rsidRPr="00850A6F">
        <w:rPr>
          <w:rFonts w:cstheme="minorHAnsi"/>
          <w:sz w:val="22"/>
          <w:szCs w:val="22"/>
        </w:rPr>
        <w:t>u smanjenju broja stanovnika i radne snage, ali i negativnom utjecaju na lokaln</w:t>
      </w:r>
      <w:r w:rsidR="001916E7" w:rsidRPr="00850A6F">
        <w:rPr>
          <w:rFonts w:cstheme="minorHAnsi"/>
          <w:sz w:val="22"/>
          <w:szCs w:val="22"/>
        </w:rPr>
        <w:t>i razvoj u cjelini</w:t>
      </w:r>
      <w:r w:rsidRPr="00850A6F">
        <w:rPr>
          <w:rFonts w:cstheme="minorHAnsi"/>
          <w:sz w:val="22"/>
          <w:szCs w:val="22"/>
        </w:rPr>
        <w:t xml:space="preserve">. </w:t>
      </w:r>
      <w:r w:rsidR="001916E7" w:rsidRPr="00850A6F">
        <w:rPr>
          <w:rFonts w:cstheme="minorHAnsi"/>
          <w:sz w:val="22"/>
          <w:szCs w:val="22"/>
        </w:rPr>
        <w:t>Prema raspoloživim procjenama</w:t>
      </w:r>
      <w:r w:rsidR="007203DC" w:rsidRPr="00850A6F">
        <w:rPr>
          <w:rFonts w:cstheme="minorHAnsi"/>
          <w:sz w:val="22"/>
          <w:szCs w:val="22"/>
        </w:rPr>
        <w:t xml:space="preserve"> I podacima, kao što je podatak iz Policije Brčko distrikta BIH iz novembra 2024. Godine da je Policija Brčko distrikta BiH u prethodne četiri godina izdala 11583 uvjerenja o nekažnjavanju radi ostvarivanja radno-pravnih odnosa u inostranstvu, </w:t>
      </w:r>
      <w:r w:rsidRPr="00850A6F">
        <w:rPr>
          <w:rFonts w:cstheme="minorHAnsi"/>
          <w:sz w:val="22"/>
          <w:szCs w:val="22"/>
        </w:rPr>
        <w:t>Brčko se suočava sa ozbiljnim izazovima u očuvanju društvenog kapitala zbog kontinuiran</w:t>
      </w:r>
      <w:r w:rsidR="001916E7" w:rsidRPr="00850A6F">
        <w:rPr>
          <w:rFonts w:cstheme="minorHAnsi"/>
          <w:sz w:val="22"/>
          <w:szCs w:val="22"/>
        </w:rPr>
        <w:t xml:space="preserve">e emigracije </w:t>
      </w:r>
      <w:r w:rsidRPr="00850A6F">
        <w:rPr>
          <w:rFonts w:cstheme="minorHAnsi"/>
          <w:sz w:val="22"/>
          <w:szCs w:val="22"/>
        </w:rPr>
        <w:t xml:space="preserve">mladih i kvalifikovanih radnika, što predstavlja prijetnju održivom razvoju Distrikta u budućnosti. Stoga, neophodno je da Brčko distrikt BiH razvije svoje metode i mjere privlačenje investicija </w:t>
      </w:r>
      <w:r w:rsidR="00A311A6" w:rsidRPr="00850A6F">
        <w:rPr>
          <w:rFonts w:cstheme="minorHAnsi"/>
          <w:sz w:val="22"/>
          <w:szCs w:val="22"/>
        </w:rPr>
        <w:t>iseljeništva</w:t>
      </w:r>
      <w:r w:rsidRPr="00850A6F">
        <w:rPr>
          <w:rFonts w:cstheme="minorHAnsi"/>
          <w:sz w:val="22"/>
          <w:szCs w:val="22"/>
        </w:rPr>
        <w:t xml:space="preserve">, razvoj tržišta rada, poboljšanje životnih uslova, te podsticanje povratka emigranata. Saradnja sa </w:t>
      </w:r>
      <w:r w:rsidR="00A311A6" w:rsidRPr="00850A6F">
        <w:rPr>
          <w:rFonts w:cstheme="minorHAnsi"/>
          <w:sz w:val="22"/>
          <w:szCs w:val="22"/>
        </w:rPr>
        <w:t>iseljeništvom</w:t>
      </w:r>
      <w:r w:rsidRPr="00850A6F">
        <w:rPr>
          <w:rFonts w:cstheme="minorHAnsi"/>
          <w:sz w:val="22"/>
          <w:szCs w:val="22"/>
        </w:rPr>
        <w:t xml:space="preserve"> mogla bi osigurati prijenos znanja i investicije koje bi pozitivno uticale na ekonomski i društveni razvoj. Međutim, ostvarivanje ovih ciljeva zahtijeva političku volju i aktivno uključivanje svih nivoa vlasti kako bi se spriječili dodatni gubici radne snage i unaprijedio socio-ekonomski status lokalne zajednice. Drugim riječima, odlazak mladih i kvalifikovanih radnika ima ozbiljne posljedice na ekonomiju i demografiju Brčko distrikta BiH. Održavanje održivosti demografskog i ekonomskog razvoja zahtijeva hitne reforme u obrazovanju, zdravstvenom sektoru i politici zapošljavanja, kao i intenziviranje saradnje sa </w:t>
      </w:r>
      <w:r w:rsidR="00A311A6" w:rsidRPr="00850A6F">
        <w:rPr>
          <w:rFonts w:cstheme="minorHAnsi"/>
          <w:sz w:val="22"/>
          <w:szCs w:val="22"/>
        </w:rPr>
        <w:t>iseljeništvom</w:t>
      </w:r>
      <w:r w:rsidRPr="00850A6F">
        <w:rPr>
          <w:rFonts w:cstheme="minorHAnsi"/>
          <w:sz w:val="22"/>
          <w:szCs w:val="22"/>
        </w:rPr>
        <w:t xml:space="preserve"> kako bi se ostvario prijenos znanja i kapitala nazad u Brčko distrikt BiH. </w:t>
      </w:r>
      <w:r w:rsidR="001916E7" w:rsidRPr="00850A6F">
        <w:rPr>
          <w:rFonts w:cstheme="minorHAnsi"/>
          <w:sz w:val="22"/>
          <w:szCs w:val="22"/>
        </w:rPr>
        <w:t xml:space="preserve">Međutim, </w:t>
      </w:r>
      <w:r w:rsidRPr="00850A6F">
        <w:rPr>
          <w:rFonts w:cstheme="minorHAnsi"/>
          <w:sz w:val="22"/>
          <w:szCs w:val="22"/>
        </w:rPr>
        <w:t>raspoložive analize jasno ukazuj</w:t>
      </w:r>
      <w:r w:rsidR="00764B24" w:rsidRPr="00850A6F">
        <w:rPr>
          <w:rFonts w:cstheme="minorHAnsi"/>
          <w:sz w:val="22"/>
          <w:szCs w:val="22"/>
        </w:rPr>
        <w:t>u</w:t>
      </w:r>
      <w:r w:rsidRPr="00850A6F">
        <w:rPr>
          <w:rFonts w:cstheme="minorHAnsi"/>
          <w:sz w:val="22"/>
          <w:szCs w:val="22"/>
        </w:rPr>
        <w:t xml:space="preserve"> da brčansk</w:t>
      </w:r>
      <w:r w:rsidR="00B431B2" w:rsidRPr="00850A6F">
        <w:rPr>
          <w:rFonts w:cstheme="minorHAnsi"/>
          <w:sz w:val="22"/>
          <w:szCs w:val="22"/>
        </w:rPr>
        <w:t>o</w:t>
      </w:r>
      <w:r w:rsidRPr="00850A6F">
        <w:rPr>
          <w:rFonts w:cstheme="minorHAnsi"/>
          <w:sz w:val="22"/>
          <w:szCs w:val="22"/>
        </w:rPr>
        <w:t xml:space="preserve"> </w:t>
      </w:r>
      <w:r w:rsidR="00B431B2" w:rsidRPr="00850A6F">
        <w:rPr>
          <w:rFonts w:cstheme="minorHAnsi"/>
          <w:sz w:val="22"/>
          <w:szCs w:val="22"/>
        </w:rPr>
        <w:t>iseljeništvo</w:t>
      </w:r>
      <w:r w:rsidRPr="00850A6F">
        <w:rPr>
          <w:rFonts w:cstheme="minorHAnsi"/>
          <w:sz w:val="22"/>
          <w:szCs w:val="22"/>
        </w:rPr>
        <w:t xml:space="preserve"> ostaje emotivno povezana sa lokalnom zajednicom, ali da prepreke za povratak i investiranje ostaju značajne. Ključni izazovi uključuju potrebu za unapređenjem povjerenja u institucije Distrikta, jačanje institucionalne podrške </w:t>
      </w:r>
      <w:r w:rsidR="00B431B2" w:rsidRPr="00850A6F">
        <w:rPr>
          <w:rFonts w:cstheme="minorHAnsi"/>
          <w:sz w:val="22"/>
          <w:szCs w:val="22"/>
        </w:rPr>
        <w:t>iseljeništvu</w:t>
      </w:r>
      <w:r w:rsidRPr="00850A6F">
        <w:rPr>
          <w:rFonts w:cstheme="minorHAnsi"/>
          <w:sz w:val="22"/>
          <w:szCs w:val="22"/>
        </w:rPr>
        <w:t xml:space="preserve"> i stvaranje sigurnog poslovnog ambijenta koji bi podstakao ulaganja. </w:t>
      </w:r>
    </w:p>
    <w:p w14:paraId="083DB58E" w14:textId="58A70E39" w:rsidR="006C58A5" w:rsidRPr="00850A6F" w:rsidRDefault="00B3042F" w:rsidP="004D4F2B">
      <w:pPr>
        <w:pStyle w:val="Heading2"/>
        <w:spacing w:line="30" w:lineRule="atLeast"/>
        <w:rPr>
          <w:rFonts w:asciiTheme="minorHAnsi" w:hAnsiTheme="minorHAnsi" w:cstheme="minorHAnsi"/>
          <w:sz w:val="22"/>
          <w:szCs w:val="22"/>
          <w:lang w:val="bs-Latn-BA"/>
        </w:rPr>
      </w:pPr>
      <w:bookmarkStart w:id="17" w:name="_Toc188508774"/>
      <w:bookmarkStart w:id="18" w:name="_Hlk183165028"/>
      <w:r>
        <w:rPr>
          <w:rFonts w:asciiTheme="minorHAnsi" w:hAnsiTheme="minorHAnsi" w:cstheme="minorHAnsi"/>
          <w:sz w:val="22"/>
          <w:szCs w:val="22"/>
          <w:lang w:val="bs-Latn-BA"/>
        </w:rPr>
        <w:t>3</w:t>
      </w:r>
      <w:r w:rsidR="006C58A5" w:rsidRPr="00850A6F">
        <w:rPr>
          <w:rFonts w:asciiTheme="minorHAnsi" w:hAnsiTheme="minorHAnsi" w:cstheme="minorHAnsi"/>
          <w:sz w:val="22"/>
          <w:szCs w:val="22"/>
          <w:lang w:val="bs-Latn-BA"/>
        </w:rPr>
        <w:t>.1. Ključne preporuke</w:t>
      </w:r>
      <w:bookmarkEnd w:id="17"/>
    </w:p>
    <w:bookmarkEnd w:id="18"/>
    <w:p w14:paraId="426AC2CE" w14:textId="16A89138" w:rsidR="006C58A5" w:rsidRPr="00850A6F" w:rsidRDefault="006C58A5" w:rsidP="004D4F2B">
      <w:pPr>
        <w:spacing w:line="30" w:lineRule="atLeast"/>
        <w:jc w:val="both"/>
        <w:rPr>
          <w:rFonts w:cstheme="minorHAnsi"/>
          <w:sz w:val="22"/>
          <w:szCs w:val="22"/>
        </w:rPr>
      </w:pPr>
      <w:r w:rsidRPr="00850A6F">
        <w:rPr>
          <w:rFonts w:cstheme="minorHAnsi"/>
          <w:sz w:val="22"/>
          <w:szCs w:val="22"/>
        </w:rPr>
        <w:t>Ključne preporuke za razvoj saradnje sa iseljeništvom temelje se na opštim procjenama situacije iseljeništva BiH, dosad</w:t>
      </w:r>
      <w:r w:rsidR="00EA18A6" w:rsidRPr="00850A6F">
        <w:rPr>
          <w:rFonts w:cstheme="minorHAnsi"/>
          <w:sz w:val="22"/>
          <w:szCs w:val="22"/>
        </w:rPr>
        <w:t>a</w:t>
      </w:r>
      <w:r w:rsidRPr="00850A6F">
        <w:rPr>
          <w:rFonts w:cstheme="minorHAnsi"/>
          <w:sz w:val="22"/>
          <w:szCs w:val="22"/>
        </w:rPr>
        <w:t xml:space="preserve">šnjoj implementaciji Strategije razvoja saradnje sa iseljeništvom Brčko distrikta BiH 2020-2024 te rezultatima pribavljenih podataka iz institucija Brčko distrikta BIH i nalaza rezultata ankete koja je provedena za potrebe izrade ove Strategije razvoja saradnje sa iseljeništvom Brčko distrikta BiH </w:t>
      </w:r>
      <w:r w:rsidR="00B431B2" w:rsidRPr="00850A6F">
        <w:rPr>
          <w:rFonts w:cstheme="minorHAnsi"/>
          <w:sz w:val="22"/>
          <w:szCs w:val="22"/>
        </w:rPr>
        <w:t>2025-2029</w:t>
      </w:r>
      <w:r w:rsidRPr="00850A6F">
        <w:rPr>
          <w:rFonts w:cstheme="minorHAnsi"/>
          <w:sz w:val="22"/>
          <w:szCs w:val="22"/>
        </w:rPr>
        <w:t>. godina.</w:t>
      </w:r>
    </w:p>
    <w:p w14:paraId="2D2B3F99" w14:textId="3F757A4C" w:rsidR="006C58A5" w:rsidRPr="00850A6F" w:rsidRDefault="006C58A5" w:rsidP="004D4F2B">
      <w:pPr>
        <w:spacing w:line="30" w:lineRule="atLeast"/>
        <w:jc w:val="both"/>
        <w:rPr>
          <w:rFonts w:cstheme="minorHAnsi"/>
          <w:sz w:val="22"/>
          <w:szCs w:val="22"/>
        </w:rPr>
      </w:pPr>
      <w:r w:rsidRPr="00850A6F">
        <w:rPr>
          <w:rFonts w:cstheme="minorHAnsi"/>
          <w:sz w:val="22"/>
          <w:szCs w:val="22"/>
        </w:rPr>
        <w:t xml:space="preserve">Primarni </w:t>
      </w:r>
      <w:r w:rsidR="00764B24" w:rsidRPr="00850A6F">
        <w:rPr>
          <w:rFonts w:cstheme="minorHAnsi"/>
          <w:sz w:val="22"/>
          <w:szCs w:val="22"/>
        </w:rPr>
        <w:t xml:space="preserve">teritorijalni </w:t>
      </w:r>
      <w:r w:rsidRPr="00850A6F">
        <w:rPr>
          <w:rFonts w:cstheme="minorHAnsi"/>
          <w:sz w:val="22"/>
          <w:szCs w:val="22"/>
        </w:rPr>
        <w:t xml:space="preserve">fokus Strategije razvoja saradnje sa iseljeništvom Brčko distrikta BiH </w:t>
      </w:r>
      <w:r w:rsidR="00B431B2" w:rsidRPr="00850A6F">
        <w:rPr>
          <w:rFonts w:cstheme="minorHAnsi"/>
          <w:sz w:val="22"/>
          <w:szCs w:val="22"/>
        </w:rPr>
        <w:t>2025-2029</w:t>
      </w:r>
      <w:r w:rsidRPr="00850A6F">
        <w:rPr>
          <w:rFonts w:cstheme="minorHAnsi"/>
          <w:sz w:val="22"/>
          <w:szCs w:val="22"/>
        </w:rPr>
        <w:t>. godina treba biti na Austriji</w:t>
      </w:r>
      <w:r w:rsidR="007203DC" w:rsidRPr="00850A6F">
        <w:rPr>
          <w:rFonts w:cstheme="minorHAnsi"/>
          <w:sz w:val="22"/>
          <w:szCs w:val="22"/>
        </w:rPr>
        <w:t>,</w:t>
      </w:r>
      <w:r w:rsidRPr="00850A6F">
        <w:rPr>
          <w:rFonts w:cstheme="minorHAnsi"/>
          <w:sz w:val="22"/>
          <w:szCs w:val="22"/>
        </w:rPr>
        <w:t xml:space="preserve"> Njemačkoj</w:t>
      </w:r>
      <w:r w:rsidR="007203DC" w:rsidRPr="00850A6F">
        <w:rPr>
          <w:rFonts w:cstheme="minorHAnsi"/>
          <w:sz w:val="22"/>
          <w:szCs w:val="22"/>
        </w:rPr>
        <w:t xml:space="preserve"> </w:t>
      </w:r>
      <w:r w:rsidR="00B3042F">
        <w:rPr>
          <w:rFonts w:cstheme="minorHAnsi"/>
          <w:sz w:val="22"/>
          <w:szCs w:val="22"/>
        </w:rPr>
        <w:t>i</w:t>
      </w:r>
      <w:r w:rsidR="007203DC" w:rsidRPr="00850A6F">
        <w:rPr>
          <w:rFonts w:cstheme="minorHAnsi"/>
          <w:sz w:val="22"/>
          <w:szCs w:val="22"/>
        </w:rPr>
        <w:t xml:space="preserve"> Sloveniji</w:t>
      </w:r>
      <w:r w:rsidRPr="00850A6F">
        <w:rPr>
          <w:rFonts w:cstheme="minorHAnsi"/>
          <w:sz w:val="22"/>
          <w:szCs w:val="22"/>
        </w:rPr>
        <w:t xml:space="preserve">, gdje se nalazi najveći broj iseljenika. Aktivnosti bi trebale uključivati uspostavljanje direktnih komunikacijskih kanala s organizacijama </w:t>
      </w:r>
      <w:r w:rsidR="00A311A6" w:rsidRPr="00850A6F">
        <w:rPr>
          <w:rFonts w:cstheme="minorHAnsi"/>
          <w:sz w:val="22"/>
          <w:szCs w:val="22"/>
        </w:rPr>
        <w:t>iseljeništva</w:t>
      </w:r>
      <w:r w:rsidRPr="00850A6F">
        <w:rPr>
          <w:rFonts w:cstheme="minorHAnsi"/>
          <w:sz w:val="22"/>
          <w:szCs w:val="22"/>
        </w:rPr>
        <w:t>, poslovne forume te promociju kulturne i ekonomske saradnje s ovim zajednicama. Poseban naglasak treba staviti na kreiranje zajedničkih projekata koji će iseljenicima omogućiti jednostavnije investiranje u Brčko distrikt BiH ili učestvovanje u razvojnim programima. Istovremeno, potrebno je razvijati saradnju s manjim, ali značajnim zajednicama u Italiji</w:t>
      </w:r>
      <w:r w:rsidR="00FC0B76" w:rsidRPr="00850A6F">
        <w:rPr>
          <w:rFonts w:cstheme="minorHAnsi"/>
          <w:sz w:val="22"/>
          <w:szCs w:val="22"/>
        </w:rPr>
        <w:t xml:space="preserve">, </w:t>
      </w:r>
      <w:r w:rsidRPr="00850A6F">
        <w:rPr>
          <w:rFonts w:cstheme="minorHAnsi"/>
          <w:sz w:val="22"/>
          <w:szCs w:val="22"/>
        </w:rPr>
        <w:t>Švicarskoj</w:t>
      </w:r>
      <w:r w:rsidR="00FC0B76" w:rsidRPr="00850A6F">
        <w:rPr>
          <w:rFonts w:cstheme="minorHAnsi"/>
          <w:sz w:val="22"/>
          <w:szCs w:val="22"/>
        </w:rPr>
        <w:t>, Češkoj, Francuskoj, SAD i Australiji</w:t>
      </w:r>
      <w:r w:rsidRPr="00850A6F">
        <w:rPr>
          <w:rFonts w:cstheme="minorHAnsi"/>
          <w:sz w:val="22"/>
          <w:szCs w:val="22"/>
        </w:rPr>
        <w:t xml:space="preserve">. Fokus bi mogao biti na promovisanju njihovog uključivanja kroz kulturne manifestacije, programe za transfer znanja i umrežavanje s poslovnom zajednicom Distrikta. Za zemlje s manjim brojem iseljenika, poput Norveške, </w:t>
      </w:r>
      <w:r w:rsidR="00FC0B76" w:rsidRPr="00850A6F">
        <w:rPr>
          <w:rFonts w:cstheme="minorHAnsi"/>
          <w:sz w:val="22"/>
          <w:szCs w:val="22"/>
        </w:rPr>
        <w:t>Švedske, Danske</w:t>
      </w:r>
      <w:r w:rsidRPr="00850A6F">
        <w:rPr>
          <w:rFonts w:cstheme="minorHAnsi"/>
          <w:sz w:val="22"/>
          <w:szCs w:val="22"/>
        </w:rPr>
        <w:t xml:space="preserve">, predlaže se razvoj digitalnih platformi koje bi omogućile lakšu komunikaciju i pristup informacijama o mogućnostima saradnje. Pored toga, </w:t>
      </w:r>
      <w:r w:rsidR="00FC0B76" w:rsidRPr="00850A6F">
        <w:rPr>
          <w:rFonts w:cstheme="minorHAnsi"/>
          <w:sz w:val="22"/>
          <w:szCs w:val="22"/>
        </w:rPr>
        <w:t xml:space="preserve">obavezna </w:t>
      </w:r>
      <w:r w:rsidRPr="00850A6F">
        <w:rPr>
          <w:rFonts w:cstheme="minorHAnsi"/>
          <w:sz w:val="22"/>
          <w:szCs w:val="22"/>
        </w:rPr>
        <w:t xml:space="preserve">regionalna saradnja sa susjednim zemljama, poput Hrvatske i Srbije, trebala bi biti dio šireg strateškog pristupa, </w:t>
      </w:r>
      <w:r w:rsidRPr="00850A6F">
        <w:rPr>
          <w:rFonts w:cstheme="minorHAnsi"/>
          <w:sz w:val="22"/>
          <w:szCs w:val="22"/>
        </w:rPr>
        <w:lastRenderedPageBreak/>
        <w:t xml:space="preserve">s obzirom na geografski kontekst i bliske istorijske/povijesne veze. Posebna pažnja mogla bi se posvetiti organizaciji zajedničkih projekata koji bi uključili iseljenike iz ovih zemalja u aktivnosti od značaja za Distrikt. </w:t>
      </w:r>
      <w:r w:rsidR="002A7C4A" w:rsidRPr="00850A6F">
        <w:rPr>
          <w:rFonts w:cstheme="minorHAnsi"/>
          <w:sz w:val="22"/>
          <w:szCs w:val="22"/>
        </w:rPr>
        <w:t xml:space="preserve">Nadalje, </w:t>
      </w:r>
      <w:r w:rsidRPr="00850A6F">
        <w:rPr>
          <w:rFonts w:cstheme="minorHAnsi"/>
          <w:sz w:val="22"/>
          <w:szCs w:val="22"/>
        </w:rPr>
        <w:t xml:space="preserve">Strategija razvoja saradnje sa iseljeništvom </w:t>
      </w:r>
      <w:r w:rsidR="00B431B2" w:rsidRPr="00850A6F">
        <w:rPr>
          <w:rFonts w:cstheme="minorHAnsi"/>
          <w:sz w:val="22"/>
          <w:szCs w:val="22"/>
        </w:rPr>
        <w:t>2025-2029</w:t>
      </w:r>
      <w:r w:rsidRPr="00850A6F">
        <w:rPr>
          <w:rFonts w:cstheme="minorHAnsi"/>
          <w:sz w:val="22"/>
          <w:szCs w:val="22"/>
        </w:rPr>
        <w:t xml:space="preserve">. godina treba biti usmjerena ka jačanju postojećih veza s ključnim </w:t>
      </w:r>
      <w:r w:rsidR="00B431B2" w:rsidRPr="00850A6F">
        <w:rPr>
          <w:rFonts w:cstheme="minorHAnsi"/>
          <w:sz w:val="22"/>
          <w:szCs w:val="22"/>
        </w:rPr>
        <w:t>iseljeničkim</w:t>
      </w:r>
      <w:r w:rsidRPr="00850A6F">
        <w:rPr>
          <w:rFonts w:cstheme="minorHAnsi"/>
          <w:sz w:val="22"/>
          <w:szCs w:val="22"/>
        </w:rPr>
        <w:t xml:space="preserve"> destinacijama, dok istovremeno gradi nove modalitete saradnje sa zemljama koje su trenutno slabije zastupljene, ali imaju potencijal za razvoj dugoročnih odnosa s Brčko distriktom BiH. Dodatno, Strategija treba prepoznati dugotrajan karakter migracijskih tokova, ali i prilagoditi aktivnosti u skladu s različitim potrebama i karakteristikama svake etničke grupe, uz očuvanje zajedničkog identiteta i promovisanje saradnje s Brčko distriktom BiH.</w:t>
      </w:r>
      <w:r w:rsidR="00EA18A6" w:rsidRPr="00850A6F">
        <w:rPr>
          <w:rFonts w:cstheme="minorHAnsi"/>
          <w:sz w:val="22"/>
          <w:szCs w:val="22"/>
        </w:rPr>
        <w:t xml:space="preserve"> </w:t>
      </w:r>
      <w:r w:rsidRPr="00850A6F">
        <w:rPr>
          <w:rFonts w:cstheme="minorHAnsi"/>
          <w:sz w:val="22"/>
          <w:szCs w:val="22"/>
        </w:rPr>
        <w:t xml:space="preserve">Nalazi </w:t>
      </w:r>
      <w:r w:rsidR="002A7C4A" w:rsidRPr="00850A6F">
        <w:rPr>
          <w:rFonts w:cstheme="minorHAnsi"/>
          <w:sz w:val="22"/>
          <w:szCs w:val="22"/>
        </w:rPr>
        <w:t xml:space="preserve">rezultata sprovedene ankete </w:t>
      </w:r>
      <w:r w:rsidRPr="00850A6F">
        <w:rPr>
          <w:rFonts w:cstheme="minorHAnsi"/>
          <w:sz w:val="22"/>
          <w:szCs w:val="22"/>
        </w:rPr>
        <w:t xml:space="preserve">ukazuju na potrebu prilagođavanja pristupa prema grupama s obzirom na njihovu dužinu boravka a preporučuje se da strategija saradnje </w:t>
      </w:r>
      <w:r w:rsidR="00BA62A1" w:rsidRPr="00850A6F">
        <w:rPr>
          <w:rFonts w:cstheme="minorHAnsi"/>
          <w:sz w:val="22"/>
          <w:szCs w:val="22"/>
        </w:rPr>
        <w:t>sa iseljeništ</w:t>
      </w:r>
      <w:r w:rsidR="00A311A6" w:rsidRPr="00850A6F">
        <w:rPr>
          <w:rFonts w:cstheme="minorHAnsi"/>
          <w:sz w:val="22"/>
          <w:szCs w:val="22"/>
        </w:rPr>
        <w:t>vom</w:t>
      </w:r>
      <w:r w:rsidRPr="00850A6F">
        <w:rPr>
          <w:rFonts w:cstheme="minorHAnsi"/>
          <w:sz w:val="22"/>
          <w:szCs w:val="22"/>
        </w:rPr>
        <w:t xml:space="preserve"> bude usmjerena na radno aktivnu populaciju, posebno na osobe između 31 i 50 godina, koje čine većinu kod sve tri etničke grupe. Fokus bi trebao biti na programima koji podržavaju ekonomsko umrežavanje, investicije i profesionalni razvoj. S obzirom na značajan udio starijih od 51 godinu kod </w:t>
      </w:r>
      <w:r w:rsidR="002A7C4A" w:rsidRPr="00850A6F">
        <w:rPr>
          <w:rFonts w:cstheme="minorHAnsi"/>
          <w:sz w:val="22"/>
          <w:szCs w:val="22"/>
        </w:rPr>
        <w:t>anketiranih</w:t>
      </w:r>
      <w:r w:rsidRPr="00850A6F">
        <w:rPr>
          <w:rFonts w:cstheme="minorHAnsi"/>
          <w:sz w:val="22"/>
          <w:szCs w:val="22"/>
        </w:rPr>
        <w:t xml:space="preserve">, važno je uključiti programe koji olakšavaju prijenos znanja, iskustava i potencijalne povratničke projekte. Za mlađu populaciju ispod 30 godina, koja je manje zastupljena, potrebno je razviti aktivnosti usmjerene na očuvanje identiteta, kulturnih veza i uvođenje u profesionalne tokove kroz stipendije, mentorstvo i programe razmjene. Konačno, iako je udio starijih od 65 godina nizak, treba predvidjeti aktivnosti za penzionersku populaciju, poput kulturnih i socijalnih projekata koji omogućavaju njihovo aktivno uključivanje u zajednicu </w:t>
      </w:r>
      <w:r w:rsidR="00A311A6" w:rsidRPr="00850A6F">
        <w:rPr>
          <w:rFonts w:cstheme="minorHAnsi"/>
          <w:sz w:val="22"/>
          <w:szCs w:val="22"/>
        </w:rPr>
        <w:t>iseljeništva</w:t>
      </w:r>
      <w:r w:rsidRPr="00850A6F">
        <w:rPr>
          <w:rFonts w:cstheme="minorHAnsi"/>
          <w:sz w:val="22"/>
          <w:szCs w:val="22"/>
        </w:rPr>
        <w:t xml:space="preserve"> i Distrikta.</w:t>
      </w:r>
    </w:p>
    <w:p w14:paraId="6F339A29" w14:textId="414461D4" w:rsidR="006C58A5" w:rsidRPr="00850A6F" w:rsidRDefault="006C58A5" w:rsidP="004D4F2B">
      <w:pPr>
        <w:spacing w:line="30" w:lineRule="atLeast"/>
        <w:jc w:val="both"/>
        <w:rPr>
          <w:rFonts w:cstheme="minorHAnsi"/>
          <w:sz w:val="22"/>
          <w:szCs w:val="22"/>
        </w:rPr>
      </w:pPr>
      <w:r w:rsidRPr="00850A6F">
        <w:rPr>
          <w:rFonts w:cstheme="minorHAnsi"/>
          <w:sz w:val="22"/>
          <w:szCs w:val="22"/>
          <w:lang w:val="bs-Latn-BA"/>
        </w:rPr>
        <w:t>Kao preporuke vezano za period napuštanja Brčko distrikta BIH, p</w:t>
      </w:r>
      <w:r w:rsidRPr="00850A6F">
        <w:rPr>
          <w:rFonts w:cstheme="minorHAnsi"/>
          <w:sz w:val="22"/>
          <w:szCs w:val="22"/>
        </w:rPr>
        <w:t xml:space="preserve">otrebno je detaljnije istražiti faktore koji su utjecali na intenzivne migracijske valove, naročito nakon rata i u savremenom ekonomskom kontekstu. Strategija </w:t>
      </w:r>
      <w:r w:rsidR="002A7C4A" w:rsidRPr="00850A6F">
        <w:rPr>
          <w:rFonts w:cstheme="minorHAnsi"/>
          <w:sz w:val="22"/>
          <w:szCs w:val="22"/>
        </w:rPr>
        <w:t xml:space="preserve">stoga mora </w:t>
      </w:r>
      <w:r w:rsidRPr="00850A6F">
        <w:rPr>
          <w:rFonts w:cstheme="minorHAnsi"/>
          <w:sz w:val="22"/>
          <w:szCs w:val="22"/>
        </w:rPr>
        <w:t xml:space="preserve">mjere za poboljšanje lokalnih uslova života, uključujući kreiranje radnih mjesta, jačanje infrastrukture i podršku mladima. Također, potrebno je uspostaviti jače veze </w:t>
      </w:r>
      <w:r w:rsidR="00BA62A1" w:rsidRPr="00850A6F">
        <w:rPr>
          <w:rFonts w:cstheme="minorHAnsi"/>
          <w:sz w:val="22"/>
          <w:szCs w:val="22"/>
        </w:rPr>
        <w:t>sa iseljeništ</w:t>
      </w:r>
      <w:r w:rsidR="00A311A6" w:rsidRPr="00850A6F">
        <w:rPr>
          <w:rFonts w:cstheme="minorHAnsi"/>
          <w:sz w:val="22"/>
          <w:szCs w:val="22"/>
        </w:rPr>
        <w:t>vom</w:t>
      </w:r>
      <w:r w:rsidRPr="00850A6F">
        <w:rPr>
          <w:rFonts w:cstheme="minorHAnsi"/>
          <w:sz w:val="22"/>
          <w:szCs w:val="22"/>
        </w:rPr>
        <w:t>, posebno s onima koji su emigrirali u ključnim periodima, kroz programe ulaganja, kulturne razmjene i poticanje povratka. Za one koji razmatraju povratak, treba osigurati adekvatne programe reintegracije, s naglaskom na zapošljavanje, stambenu podršku i društvenu inkluziju.</w:t>
      </w:r>
    </w:p>
    <w:p w14:paraId="29ADFEF9" w14:textId="521AF6E0" w:rsidR="006C58A5" w:rsidRPr="00850A6F" w:rsidRDefault="007A005C" w:rsidP="004D4F2B">
      <w:pPr>
        <w:spacing w:line="30" w:lineRule="atLeast"/>
        <w:jc w:val="both"/>
        <w:rPr>
          <w:rFonts w:cstheme="minorHAnsi"/>
          <w:sz w:val="22"/>
          <w:szCs w:val="22"/>
        </w:rPr>
      </w:pPr>
      <w:r w:rsidRPr="00850A6F">
        <w:rPr>
          <w:rFonts w:cstheme="minorHAnsi"/>
          <w:sz w:val="22"/>
          <w:szCs w:val="22"/>
        </w:rPr>
        <w:t>Dodatno, r</w:t>
      </w:r>
      <w:r w:rsidR="006C58A5" w:rsidRPr="00850A6F">
        <w:rPr>
          <w:rFonts w:cstheme="minorHAnsi"/>
          <w:sz w:val="22"/>
          <w:szCs w:val="22"/>
        </w:rPr>
        <w:t xml:space="preserve">edovne posjete većine iseljenika predstavljaju priliku za unapređenje saradnje kroz ekonomske, kulturne i društvene inicijative. Organizacija događaja tokom perioda kada većina </w:t>
      </w:r>
      <w:r w:rsidR="00A311A6" w:rsidRPr="00850A6F">
        <w:rPr>
          <w:rFonts w:cstheme="minorHAnsi"/>
          <w:sz w:val="22"/>
          <w:szCs w:val="22"/>
        </w:rPr>
        <w:t>iseljeništva</w:t>
      </w:r>
      <w:r w:rsidR="006C58A5" w:rsidRPr="00850A6F">
        <w:rPr>
          <w:rFonts w:cstheme="minorHAnsi"/>
          <w:sz w:val="22"/>
          <w:szCs w:val="22"/>
        </w:rPr>
        <w:t xml:space="preserve"> dolazi </w:t>
      </w:r>
      <w:r w:rsidRPr="00850A6F">
        <w:rPr>
          <w:rFonts w:cstheme="minorHAnsi"/>
          <w:sz w:val="22"/>
          <w:szCs w:val="22"/>
        </w:rPr>
        <w:t xml:space="preserve">u Brčko distrikt BiH </w:t>
      </w:r>
      <w:r w:rsidR="006C58A5" w:rsidRPr="00850A6F">
        <w:rPr>
          <w:rFonts w:cstheme="minorHAnsi"/>
          <w:sz w:val="22"/>
          <w:szCs w:val="22"/>
        </w:rPr>
        <w:t xml:space="preserve">mogla bi dodatno učvrstiti ove veze. Strategija treba uključiti mjere za olakšavanje i poticanje posjeta, kao što su promotivne kampanje, finansijski podsticaji za putovanje i unapređenje turističke infrastrukture. Također, potrebno je razviti programe za angažman onih koji dolaze rjeđe, kroz jačanje komunikacije, digitalne platforme za povezivanje i ciljana istraživanja kako bi se razumjeli razlozi rjeđih posjeta. Na ovaj način, Brčko distrikt </w:t>
      </w:r>
      <w:r w:rsidR="0050660F" w:rsidRPr="00850A6F">
        <w:rPr>
          <w:rFonts w:cstheme="minorHAnsi"/>
          <w:sz w:val="22"/>
          <w:szCs w:val="22"/>
        </w:rPr>
        <w:t xml:space="preserve">BiH </w:t>
      </w:r>
      <w:r w:rsidR="006C58A5" w:rsidRPr="00850A6F">
        <w:rPr>
          <w:rFonts w:cstheme="minorHAnsi"/>
          <w:sz w:val="22"/>
          <w:szCs w:val="22"/>
        </w:rPr>
        <w:t xml:space="preserve">može dodatno osnažiti svoju vezu </w:t>
      </w:r>
      <w:r w:rsidR="00BA62A1" w:rsidRPr="00850A6F">
        <w:rPr>
          <w:rFonts w:cstheme="minorHAnsi"/>
          <w:sz w:val="22"/>
          <w:szCs w:val="22"/>
        </w:rPr>
        <w:t>sa iseljeništ</w:t>
      </w:r>
      <w:r w:rsidR="00A311A6" w:rsidRPr="00850A6F">
        <w:rPr>
          <w:rFonts w:cstheme="minorHAnsi"/>
          <w:sz w:val="22"/>
          <w:szCs w:val="22"/>
        </w:rPr>
        <w:t>vom</w:t>
      </w:r>
      <w:r w:rsidR="006C58A5" w:rsidRPr="00850A6F">
        <w:rPr>
          <w:rFonts w:cstheme="minorHAnsi"/>
          <w:sz w:val="22"/>
          <w:szCs w:val="22"/>
        </w:rPr>
        <w:t xml:space="preserve"> i iskoristiti njen potencijal za lokalni razvoj. Dodatno, na osnovu povratnih informacija o prosječnom boravku iseljenika u </w:t>
      </w:r>
      <w:r w:rsidR="00370108" w:rsidRPr="00850A6F">
        <w:rPr>
          <w:rFonts w:cstheme="minorHAnsi"/>
          <w:sz w:val="22"/>
          <w:szCs w:val="22"/>
        </w:rPr>
        <w:t>“</w:t>
      </w:r>
      <w:r w:rsidR="006C58A5" w:rsidRPr="00850A6F">
        <w:rPr>
          <w:rFonts w:cstheme="minorHAnsi"/>
          <w:sz w:val="22"/>
          <w:szCs w:val="22"/>
        </w:rPr>
        <w:t>zavičaju</w:t>
      </w:r>
      <w:r w:rsidR="00370108" w:rsidRPr="00850A6F">
        <w:rPr>
          <w:rFonts w:cstheme="minorHAnsi"/>
          <w:sz w:val="22"/>
          <w:szCs w:val="22"/>
        </w:rPr>
        <w:t>”</w:t>
      </w:r>
      <w:r w:rsidR="006C58A5" w:rsidRPr="00850A6F">
        <w:rPr>
          <w:rFonts w:cstheme="minorHAnsi"/>
          <w:sz w:val="22"/>
          <w:szCs w:val="22"/>
        </w:rPr>
        <w:t xml:space="preserve"> u toku jedne godine, može se izvući nekoliko važnih smjernica za buduću Strategiju. Ključn</w:t>
      </w:r>
      <w:r w:rsidR="00370108" w:rsidRPr="00850A6F">
        <w:rPr>
          <w:rFonts w:cstheme="minorHAnsi"/>
          <w:sz w:val="22"/>
          <w:szCs w:val="22"/>
        </w:rPr>
        <w:t xml:space="preserve">a </w:t>
      </w:r>
      <w:r w:rsidR="006C58A5" w:rsidRPr="00850A6F">
        <w:rPr>
          <w:rFonts w:cstheme="minorHAnsi"/>
          <w:sz w:val="22"/>
          <w:szCs w:val="22"/>
        </w:rPr>
        <w:t>preporuk</w:t>
      </w:r>
      <w:r w:rsidR="00370108" w:rsidRPr="00850A6F">
        <w:rPr>
          <w:rFonts w:cstheme="minorHAnsi"/>
          <w:sz w:val="22"/>
          <w:szCs w:val="22"/>
        </w:rPr>
        <w:t xml:space="preserve">a </w:t>
      </w:r>
      <w:r w:rsidR="006C58A5" w:rsidRPr="00850A6F">
        <w:rPr>
          <w:rFonts w:cstheme="minorHAnsi"/>
          <w:sz w:val="22"/>
          <w:szCs w:val="22"/>
        </w:rPr>
        <w:t xml:space="preserve">je organizacija manifestacija i događaja koji će maksimalno iskoristiti vrijeme boravka </w:t>
      </w:r>
      <w:r w:rsidR="00A311A6" w:rsidRPr="00850A6F">
        <w:rPr>
          <w:rFonts w:cstheme="minorHAnsi"/>
          <w:sz w:val="22"/>
          <w:szCs w:val="22"/>
        </w:rPr>
        <w:t>iseljeništva</w:t>
      </w:r>
      <w:r w:rsidR="006C58A5" w:rsidRPr="00850A6F">
        <w:rPr>
          <w:rFonts w:cstheme="minorHAnsi"/>
          <w:sz w:val="22"/>
          <w:szCs w:val="22"/>
        </w:rPr>
        <w:t xml:space="preserve">, posebno u periodima kada većina posjećuje Brčko. Treba razmotriti i mogućnosti za privlačenje onih koji trenutno borave kraće, kroz prilagođene turističke ili poslovne ponude. Također, za one koji provode značajan dio godine u Brčkom, korisno je razviti </w:t>
      </w:r>
      <w:r w:rsidR="00370108" w:rsidRPr="00850A6F">
        <w:rPr>
          <w:rFonts w:cstheme="minorHAnsi"/>
          <w:sz w:val="22"/>
          <w:szCs w:val="22"/>
        </w:rPr>
        <w:t xml:space="preserve">mjere </w:t>
      </w:r>
      <w:r w:rsidR="006C58A5" w:rsidRPr="00850A6F">
        <w:rPr>
          <w:rFonts w:cstheme="minorHAnsi"/>
          <w:sz w:val="22"/>
          <w:szCs w:val="22"/>
        </w:rPr>
        <w:t>koj</w:t>
      </w:r>
      <w:r w:rsidR="004375D7" w:rsidRPr="00850A6F">
        <w:rPr>
          <w:rFonts w:cstheme="minorHAnsi"/>
          <w:sz w:val="22"/>
          <w:szCs w:val="22"/>
        </w:rPr>
        <w:t>e</w:t>
      </w:r>
      <w:r w:rsidR="006C58A5" w:rsidRPr="00850A6F">
        <w:rPr>
          <w:rFonts w:cstheme="minorHAnsi"/>
          <w:sz w:val="22"/>
          <w:szCs w:val="22"/>
        </w:rPr>
        <w:t xml:space="preserve"> će omogućiti njihovu dugoročniju uključenost, poput investicijskih prilika, uključivanja u lokalne projekte i jačanja zajedničkih inicijativa s lokalnim stanovništvom</w:t>
      </w:r>
      <w:r w:rsidR="004375D7" w:rsidRPr="00850A6F">
        <w:rPr>
          <w:rFonts w:cstheme="minorHAnsi"/>
          <w:sz w:val="22"/>
          <w:szCs w:val="22"/>
        </w:rPr>
        <w:t xml:space="preserve"> i institucijama Distrikta</w:t>
      </w:r>
      <w:r w:rsidR="006C58A5" w:rsidRPr="00850A6F">
        <w:rPr>
          <w:rFonts w:cstheme="minorHAnsi"/>
          <w:sz w:val="22"/>
          <w:szCs w:val="22"/>
        </w:rPr>
        <w:t xml:space="preserve">. Sve ove aktivnosti treba pratiti kampanja jačanja osjećaja pripadnosti i promocija Brčkog kao mjesta gdje se vrijednosti zajedništva i saradnje </w:t>
      </w:r>
      <w:r w:rsidR="00BA62A1" w:rsidRPr="00850A6F">
        <w:rPr>
          <w:rFonts w:cstheme="minorHAnsi"/>
          <w:sz w:val="22"/>
          <w:szCs w:val="22"/>
        </w:rPr>
        <w:t>sa iseljeništ</w:t>
      </w:r>
      <w:r w:rsidR="00A311A6" w:rsidRPr="00850A6F">
        <w:rPr>
          <w:rFonts w:cstheme="minorHAnsi"/>
          <w:sz w:val="22"/>
          <w:szCs w:val="22"/>
        </w:rPr>
        <w:t>vom</w:t>
      </w:r>
      <w:r w:rsidR="006C58A5" w:rsidRPr="00850A6F">
        <w:rPr>
          <w:rFonts w:cstheme="minorHAnsi"/>
          <w:sz w:val="22"/>
          <w:szCs w:val="22"/>
        </w:rPr>
        <w:t xml:space="preserve"> prepoznaju i cijene.</w:t>
      </w:r>
    </w:p>
    <w:p w14:paraId="131B557A" w14:textId="7966FF06" w:rsidR="006C58A5" w:rsidRPr="00850A6F" w:rsidRDefault="003443D7" w:rsidP="004D4F2B">
      <w:pPr>
        <w:spacing w:line="30" w:lineRule="atLeast"/>
        <w:jc w:val="both"/>
        <w:rPr>
          <w:rFonts w:cstheme="minorHAnsi"/>
          <w:sz w:val="22"/>
          <w:szCs w:val="22"/>
        </w:rPr>
      </w:pPr>
      <w:r w:rsidRPr="00850A6F">
        <w:rPr>
          <w:rFonts w:cstheme="minorHAnsi"/>
          <w:sz w:val="22"/>
          <w:szCs w:val="22"/>
        </w:rPr>
        <w:t>Emotivno gledajući, n</w:t>
      </w:r>
      <w:r w:rsidR="006C58A5" w:rsidRPr="00850A6F">
        <w:rPr>
          <w:rFonts w:cstheme="minorHAnsi"/>
          <w:sz w:val="22"/>
          <w:szCs w:val="22"/>
        </w:rPr>
        <w:t xml:space="preserve">alazi ankete jasno pokazuju da </w:t>
      </w:r>
      <w:r w:rsidR="00B431B2" w:rsidRPr="00850A6F">
        <w:rPr>
          <w:rFonts w:cstheme="minorHAnsi"/>
          <w:sz w:val="22"/>
          <w:szCs w:val="22"/>
        </w:rPr>
        <w:t>iseljeništvo</w:t>
      </w:r>
      <w:r w:rsidR="006C58A5" w:rsidRPr="00850A6F">
        <w:rPr>
          <w:rFonts w:cstheme="minorHAnsi"/>
          <w:sz w:val="22"/>
          <w:szCs w:val="22"/>
        </w:rPr>
        <w:t xml:space="preserve"> Brčko distrikta i dalje ima čvrste porodične korijene u lokalnoj zajednici, što može biti ključni faktor za jačanje međusobne saradnje. U Strategiji, fokus bi trebao biti na osnaživanju porodičnih veza kroz redovne porodične okupljanja, kulturne i društvene manifestacije te programe podrške za održavanje kontakta između članova porodica. Osim toga, treba razmotriti inicijative koje će angažirati one s manjim brojem porodičnih veza u Brčkom, kako bi se osjećali više povezano s lokalnom zajednicom. Ovo bi moglo uključivati projekte koji promovišu osjećaj pripadnosti, kao što su programi za povezivanje </w:t>
      </w:r>
      <w:r w:rsidR="00A311A6" w:rsidRPr="00850A6F">
        <w:rPr>
          <w:rFonts w:cstheme="minorHAnsi"/>
          <w:sz w:val="22"/>
          <w:szCs w:val="22"/>
        </w:rPr>
        <w:t>iseljeništva</w:t>
      </w:r>
      <w:r w:rsidR="006C58A5" w:rsidRPr="00850A6F">
        <w:rPr>
          <w:rFonts w:cstheme="minorHAnsi"/>
          <w:sz w:val="22"/>
          <w:szCs w:val="22"/>
        </w:rPr>
        <w:t xml:space="preserve"> s lokalnim </w:t>
      </w:r>
      <w:r w:rsidR="006C58A5" w:rsidRPr="00850A6F">
        <w:rPr>
          <w:rFonts w:cstheme="minorHAnsi"/>
          <w:sz w:val="22"/>
          <w:szCs w:val="22"/>
        </w:rPr>
        <w:lastRenderedPageBreak/>
        <w:t xml:space="preserve">institucijama, podrška za ulaganja ili volonterske aktivnosti u zajednici. Održavanje porodičnih i društvenih veza ključno je za dugoročnu uključenost </w:t>
      </w:r>
      <w:r w:rsidR="00A311A6" w:rsidRPr="00850A6F">
        <w:rPr>
          <w:rFonts w:cstheme="minorHAnsi"/>
          <w:sz w:val="22"/>
          <w:szCs w:val="22"/>
        </w:rPr>
        <w:t>iseljeništva</w:t>
      </w:r>
      <w:r w:rsidR="006C58A5" w:rsidRPr="00850A6F">
        <w:rPr>
          <w:rFonts w:cstheme="minorHAnsi"/>
          <w:sz w:val="22"/>
          <w:szCs w:val="22"/>
        </w:rPr>
        <w:t xml:space="preserve"> u razvoj Brčko distrikta BiH.</w:t>
      </w:r>
    </w:p>
    <w:p w14:paraId="1AAAD395" w14:textId="72D7F49F" w:rsidR="006C58A5" w:rsidRPr="00850A6F" w:rsidRDefault="006C58A5" w:rsidP="004D4F2B">
      <w:pPr>
        <w:spacing w:line="30" w:lineRule="atLeast"/>
        <w:jc w:val="both"/>
        <w:rPr>
          <w:rFonts w:cstheme="minorHAnsi"/>
          <w:sz w:val="22"/>
          <w:szCs w:val="22"/>
        </w:rPr>
      </w:pPr>
      <w:r w:rsidRPr="00850A6F">
        <w:rPr>
          <w:rFonts w:cstheme="minorHAnsi"/>
          <w:sz w:val="22"/>
          <w:szCs w:val="22"/>
        </w:rPr>
        <w:t xml:space="preserve">Kada govorimo o preporukama vezanim za percepciju povratka iseljenika u Brčko distrikt BiH, prvo, za one koji su već zainteresovani za povratak, potrebno je osigurati </w:t>
      </w:r>
      <w:r w:rsidR="003443D7" w:rsidRPr="00850A6F">
        <w:rPr>
          <w:rFonts w:cstheme="minorHAnsi"/>
          <w:sz w:val="22"/>
          <w:szCs w:val="22"/>
        </w:rPr>
        <w:t>mjere</w:t>
      </w:r>
      <w:r w:rsidRPr="00850A6F">
        <w:rPr>
          <w:rFonts w:cstheme="minorHAnsi"/>
          <w:sz w:val="22"/>
          <w:szCs w:val="22"/>
        </w:rPr>
        <w:t xml:space="preserve"> podrške, uključujući zapošljavanje, stambeno zbrinjavanje i integraciju u lokalnu zajednicu. Drugo, za one koji povratak uslovljavaju dodatnim benefitima, treba razviti konkretne mjere poput subvencija za pokretanje biznisa, poreskih olakšica ili olakšanog pristupa tržištu rada. Treće, za neodlučne i nezainteresovane, treba raditi na promociji Brčkog kao atraktivnog mjesta za život i ulaganje, uključujući kampanje koje će isticati njegove prednosti, poput multikulturalnosti, prirodnih resursa i potencijala za razvoj. Konačno, za sve segmente </w:t>
      </w:r>
      <w:r w:rsidR="00A311A6" w:rsidRPr="00850A6F">
        <w:rPr>
          <w:rFonts w:cstheme="minorHAnsi"/>
          <w:sz w:val="22"/>
          <w:szCs w:val="22"/>
        </w:rPr>
        <w:t>iseljeništva</w:t>
      </w:r>
      <w:r w:rsidRPr="00850A6F">
        <w:rPr>
          <w:rFonts w:cstheme="minorHAnsi"/>
          <w:sz w:val="22"/>
          <w:szCs w:val="22"/>
        </w:rPr>
        <w:t xml:space="preserve"> ključno je održavanje kontinuirane komunikacije i razvijanje povjerenja kroz transparentne i inkluzivne politike. Ovako osmišljene mjere mogu pomoći da se poveća broj onih koji razmatraju povratak, što bi dugoročno doprinijelo razvoju Brčko distrikta BiH.</w:t>
      </w:r>
    </w:p>
    <w:p w14:paraId="2683BFB1" w14:textId="12D88347" w:rsidR="006C58A5" w:rsidRPr="00850A6F" w:rsidRDefault="003443D7" w:rsidP="004D4F2B">
      <w:pPr>
        <w:spacing w:line="30" w:lineRule="atLeast"/>
        <w:jc w:val="both"/>
        <w:rPr>
          <w:rFonts w:cstheme="minorHAnsi"/>
          <w:sz w:val="22"/>
          <w:szCs w:val="22"/>
        </w:rPr>
      </w:pPr>
      <w:r w:rsidRPr="00850A6F">
        <w:rPr>
          <w:rFonts w:cstheme="minorHAnsi"/>
          <w:sz w:val="22"/>
          <w:szCs w:val="22"/>
        </w:rPr>
        <w:t>Ne manje bitno, p</w:t>
      </w:r>
      <w:r w:rsidR="006C58A5" w:rsidRPr="00850A6F">
        <w:rPr>
          <w:rFonts w:cstheme="minorHAnsi"/>
          <w:sz w:val="22"/>
          <w:szCs w:val="22"/>
        </w:rPr>
        <w:t xml:space="preserve">odaci o razlozima iseljavanja iz Brčko distrikta BiH pružaju važan uvid u faktore koji oblikuju odluke iseljenika, ali i ukazuju na potencijalne tačke saradnje. Veliki broj ispitanika koji su napustili Brčko zbog obrazovnih, ekonomskih i opštih životnih razloga pokazuje da bi buduća strategija trebala biti usmjerena na stvaranje veza koje će </w:t>
      </w:r>
      <w:r w:rsidR="00B431B2" w:rsidRPr="00850A6F">
        <w:rPr>
          <w:rFonts w:cstheme="minorHAnsi"/>
          <w:sz w:val="22"/>
          <w:szCs w:val="22"/>
        </w:rPr>
        <w:t>iseljeništvu</w:t>
      </w:r>
      <w:r w:rsidR="006C58A5" w:rsidRPr="00850A6F">
        <w:rPr>
          <w:rFonts w:cstheme="minorHAnsi"/>
          <w:sz w:val="22"/>
          <w:szCs w:val="22"/>
        </w:rPr>
        <w:t xml:space="preserve"> omogućiti da doprinese lokalnoj zajednici, čak i ako fizički nisu prisutni. Razvoj saradnje </w:t>
      </w:r>
      <w:r w:rsidR="00BA62A1" w:rsidRPr="00850A6F">
        <w:rPr>
          <w:rFonts w:cstheme="minorHAnsi"/>
          <w:sz w:val="22"/>
          <w:szCs w:val="22"/>
        </w:rPr>
        <w:t>sa iseljeništ</w:t>
      </w:r>
      <w:r w:rsidR="00A311A6" w:rsidRPr="00850A6F">
        <w:rPr>
          <w:rFonts w:cstheme="minorHAnsi"/>
          <w:sz w:val="22"/>
          <w:szCs w:val="22"/>
        </w:rPr>
        <w:t>vom</w:t>
      </w:r>
      <w:r w:rsidR="006C58A5" w:rsidRPr="00850A6F">
        <w:rPr>
          <w:rFonts w:cstheme="minorHAnsi"/>
          <w:sz w:val="22"/>
          <w:szCs w:val="22"/>
        </w:rPr>
        <w:t xml:space="preserve"> zahtijeva osmišljavanje programa koji će olakšati njihov povratak, privremeni ili trajni, ali i pružiti načine za njihovo aktivno uključivanje u razvoj zajednice iz inostranstva. Ključni fokus treba biti na stvaranju prilika koje omogućavaju iseljenicima da ulažu u lokalne projekte, razvijaju poslovne ideje i pružaju podršku kroz mentorstvo i prenos znanja. Poseban akcenat treba staviti na sektore obrazovanja i zapošljavanja, jer su to dva ključna faktora odlaska, ali i oblasti u kojima </w:t>
      </w:r>
      <w:r w:rsidR="00B431B2" w:rsidRPr="00850A6F">
        <w:rPr>
          <w:rFonts w:cstheme="minorHAnsi"/>
          <w:sz w:val="22"/>
          <w:szCs w:val="22"/>
        </w:rPr>
        <w:t>iseljeništvo</w:t>
      </w:r>
      <w:r w:rsidR="006C58A5" w:rsidRPr="00850A6F">
        <w:rPr>
          <w:rFonts w:cstheme="minorHAnsi"/>
          <w:sz w:val="22"/>
          <w:szCs w:val="22"/>
        </w:rPr>
        <w:t xml:space="preserve"> može dati značajan doprinos. Osim toga, neophodno je raditi na unapređenju percepcije Brčkog kao mjesta otvorenog za povratak i saradnju. To uključuje promociju pozitivnih primjera saradnje </w:t>
      </w:r>
      <w:r w:rsidR="00BA62A1" w:rsidRPr="00850A6F">
        <w:rPr>
          <w:rFonts w:cstheme="minorHAnsi"/>
          <w:sz w:val="22"/>
          <w:szCs w:val="22"/>
        </w:rPr>
        <w:t>sa iseljeništ</w:t>
      </w:r>
      <w:r w:rsidR="00A311A6" w:rsidRPr="00850A6F">
        <w:rPr>
          <w:rFonts w:cstheme="minorHAnsi"/>
          <w:sz w:val="22"/>
          <w:szCs w:val="22"/>
        </w:rPr>
        <w:t>vom</w:t>
      </w:r>
      <w:r w:rsidR="006C58A5" w:rsidRPr="00850A6F">
        <w:rPr>
          <w:rFonts w:cstheme="minorHAnsi"/>
          <w:sz w:val="22"/>
          <w:szCs w:val="22"/>
        </w:rPr>
        <w:t xml:space="preserve">, jačanje transparentnosti u radu institucija i osmišljavanje inicijativa koje potiču osjećaj pripadnosti, kao što su kulturni događaji, porodični susreti i </w:t>
      </w:r>
      <w:r w:rsidR="00B431B2" w:rsidRPr="00850A6F">
        <w:rPr>
          <w:rFonts w:cstheme="minorHAnsi"/>
          <w:sz w:val="22"/>
          <w:szCs w:val="22"/>
        </w:rPr>
        <w:t>iseljeničke</w:t>
      </w:r>
      <w:r w:rsidR="006C58A5" w:rsidRPr="00850A6F">
        <w:rPr>
          <w:rFonts w:cstheme="minorHAnsi"/>
          <w:sz w:val="22"/>
          <w:szCs w:val="22"/>
        </w:rPr>
        <w:t xml:space="preserve"> konferencije. Strategija saradnje </w:t>
      </w:r>
      <w:r w:rsidR="00BA62A1" w:rsidRPr="00850A6F">
        <w:rPr>
          <w:rFonts w:cstheme="minorHAnsi"/>
          <w:sz w:val="22"/>
          <w:szCs w:val="22"/>
        </w:rPr>
        <w:t>sa iseljeništ</w:t>
      </w:r>
      <w:r w:rsidR="006C58A5" w:rsidRPr="00850A6F">
        <w:rPr>
          <w:rFonts w:cstheme="minorHAnsi"/>
          <w:sz w:val="22"/>
          <w:szCs w:val="22"/>
        </w:rPr>
        <w:t xml:space="preserve">vom mora također prepoznati raznolike potrebe </w:t>
      </w:r>
      <w:r w:rsidR="00A311A6" w:rsidRPr="00850A6F">
        <w:rPr>
          <w:rFonts w:cstheme="minorHAnsi"/>
          <w:sz w:val="22"/>
          <w:szCs w:val="22"/>
        </w:rPr>
        <w:t>iseljeništva</w:t>
      </w:r>
      <w:r w:rsidR="006C58A5" w:rsidRPr="00850A6F">
        <w:rPr>
          <w:rFonts w:cstheme="minorHAnsi"/>
          <w:sz w:val="22"/>
          <w:szCs w:val="22"/>
        </w:rPr>
        <w:t xml:space="preserve">, od onih koji su zainteresovani za povratak do onih koji žele ostati uključeni na daljinu. Digitalne platforme za umrežavanje, olakšan pristup informacijama i prilagođene usluge za </w:t>
      </w:r>
      <w:r w:rsidR="00B431B2" w:rsidRPr="00850A6F">
        <w:rPr>
          <w:rFonts w:cstheme="minorHAnsi"/>
          <w:sz w:val="22"/>
          <w:szCs w:val="22"/>
        </w:rPr>
        <w:t>iseljeništvo</w:t>
      </w:r>
      <w:r w:rsidR="006C58A5" w:rsidRPr="00850A6F">
        <w:rPr>
          <w:rFonts w:cstheme="minorHAnsi"/>
          <w:sz w:val="22"/>
          <w:szCs w:val="22"/>
        </w:rPr>
        <w:t xml:space="preserve"> mogu pomoći u prevazilaženju fizičke distance i jačanju međusobnih veza. Kod ovog faktora, cilj u Strategiji treba biti stvaranje partnerskog odnosa sa </w:t>
      </w:r>
      <w:r w:rsidR="00A311A6" w:rsidRPr="00850A6F">
        <w:rPr>
          <w:rFonts w:cstheme="minorHAnsi"/>
          <w:sz w:val="22"/>
          <w:szCs w:val="22"/>
        </w:rPr>
        <w:t>iseljeništvom</w:t>
      </w:r>
      <w:r w:rsidR="006C58A5" w:rsidRPr="00850A6F">
        <w:rPr>
          <w:rFonts w:cstheme="minorHAnsi"/>
          <w:sz w:val="22"/>
          <w:szCs w:val="22"/>
        </w:rPr>
        <w:t>, u kojem će ona postati aktivan učesnik u razvoju Brčko distrikta BiH, bilo kroz povratak, ulaganja ili prenos znanja. Time se ne samo jača lokalna zajednica, već i produbljuje osjećaj povezanosti i zajedništva između iseljeništva i zavičaja.</w:t>
      </w:r>
    </w:p>
    <w:p w14:paraId="275DA47F" w14:textId="4DB581C5" w:rsidR="006C58A5" w:rsidRPr="00850A6F" w:rsidRDefault="006C58A5" w:rsidP="004D4F2B">
      <w:pPr>
        <w:spacing w:line="30" w:lineRule="atLeast"/>
        <w:jc w:val="both"/>
        <w:rPr>
          <w:rFonts w:cstheme="minorHAnsi"/>
          <w:sz w:val="22"/>
          <w:szCs w:val="22"/>
        </w:rPr>
      </w:pPr>
      <w:r w:rsidRPr="00850A6F">
        <w:rPr>
          <w:rFonts w:cstheme="minorHAnsi"/>
          <w:sz w:val="22"/>
          <w:szCs w:val="22"/>
        </w:rPr>
        <w:t xml:space="preserve">Kada govorimo o uslugama koje pruža Brčko distrikt BiH iseljenicima, rezultati ukazuju na potrebu za sveobuhvatnim unapređenjem usluga koje Distrikt nudi kako bi se stvorili bolji uslovi za povratak i saradnju </w:t>
      </w:r>
      <w:r w:rsidR="00BA62A1" w:rsidRPr="00850A6F">
        <w:rPr>
          <w:rFonts w:cstheme="minorHAnsi"/>
          <w:sz w:val="22"/>
          <w:szCs w:val="22"/>
        </w:rPr>
        <w:t>sa iseljeništ</w:t>
      </w:r>
      <w:r w:rsidRPr="00850A6F">
        <w:rPr>
          <w:rFonts w:cstheme="minorHAnsi"/>
          <w:sz w:val="22"/>
          <w:szCs w:val="22"/>
        </w:rPr>
        <w:t xml:space="preserve">vom. Prioritet treba biti razvoj politika koje će stimulisati zapošljavanje i ulaganje, uključujući stvaranje povoljnih uslova za investiranje iz </w:t>
      </w:r>
      <w:r w:rsidR="00A311A6" w:rsidRPr="00850A6F">
        <w:rPr>
          <w:rFonts w:cstheme="minorHAnsi"/>
          <w:sz w:val="22"/>
          <w:szCs w:val="22"/>
        </w:rPr>
        <w:t>iseljeništva</w:t>
      </w:r>
      <w:r w:rsidRPr="00850A6F">
        <w:rPr>
          <w:rFonts w:cstheme="minorHAnsi"/>
          <w:sz w:val="22"/>
          <w:szCs w:val="22"/>
        </w:rPr>
        <w:t xml:space="preserve"> i podršku preduzetnicima kroz pojednostavljenje procedura i poreske olakšice. Zdravstvene usluge zahtijevaju dodatna ulaganja u kvalitet i dostupnost, uključujući osiguranje modernije opreme i bolje organizacije rada zdravstvenih institucija. Socijalna podrška mora biti proširena kroz ciljane programe koji obuhvataju najosjetljivije grupe stanovništva, uključujući </w:t>
      </w:r>
      <w:r w:rsidR="00B431B2" w:rsidRPr="00850A6F">
        <w:rPr>
          <w:rFonts w:cstheme="minorHAnsi"/>
          <w:sz w:val="22"/>
          <w:szCs w:val="22"/>
        </w:rPr>
        <w:t>iseljeništvo</w:t>
      </w:r>
      <w:r w:rsidRPr="00850A6F">
        <w:rPr>
          <w:rFonts w:cstheme="minorHAnsi"/>
          <w:sz w:val="22"/>
          <w:szCs w:val="22"/>
        </w:rPr>
        <w:t xml:space="preserve"> koja razmatra povratak. Rad pravosuđa i javne uprave mora biti transparentniji i efikasniji, kako bi se povećalo povjerenje građana, dok je u oblasti obrazovanja potrebno uvesti programe cjeloživotnog učenja i pružiti podršku talentovanim pojedincima iz </w:t>
      </w:r>
      <w:r w:rsidR="00A311A6" w:rsidRPr="00850A6F">
        <w:rPr>
          <w:rFonts w:cstheme="minorHAnsi"/>
          <w:sz w:val="22"/>
          <w:szCs w:val="22"/>
        </w:rPr>
        <w:t>iseljeništva</w:t>
      </w:r>
      <w:r w:rsidRPr="00850A6F">
        <w:rPr>
          <w:rFonts w:cstheme="minorHAnsi"/>
          <w:sz w:val="22"/>
          <w:szCs w:val="22"/>
        </w:rPr>
        <w:t xml:space="preserve">. Konačno, unapređenje društvenih i kulturnih sadržaja, kao i sigurnosnih usluga, može značajno doprinijeti privlačnosti Brčko distrikta kao destinacije za povratak, što bi trebalo biti praćeno kampanjom koja ističe pozitivne promjene i mogućnosti za </w:t>
      </w:r>
      <w:r w:rsidR="00B431B2" w:rsidRPr="00850A6F">
        <w:rPr>
          <w:rFonts w:cstheme="minorHAnsi"/>
          <w:sz w:val="22"/>
          <w:szCs w:val="22"/>
        </w:rPr>
        <w:t>iseljeništvo</w:t>
      </w:r>
      <w:r w:rsidRPr="00850A6F">
        <w:rPr>
          <w:rFonts w:cstheme="minorHAnsi"/>
          <w:sz w:val="22"/>
          <w:szCs w:val="22"/>
        </w:rPr>
        <w:t xml:space="preserve"> i saradnju sa Distriktom. Na osnovu mišljenja iseljeništva o svom trenutnom statusu u zemlji boravka, nameće se preporuka da je potrebno razviti programe koji jačaju emotivne veze iseljenika s Brčko distriktom kroz kulturne i društvene inicijative. Takođe, treba raditi na smanjenju razočaranja iseljenika u novim sredinama kroz specifične programe podrške, uključujući mreže za povezivanje i mentorstvo. </w:t>
      </w:r>
      <w:r w:rsidRPr="00850A6F">
        <w:rPr>
          <w:rFonts w:cstheme="minorHAnsi"/>
          <w:sz w:val="22"/>
          <w:szCs w:val="22"/>
        </w:rPr>
        <w:lastRenderedPageBreak/>
        <w:t xml:space="preserve">Unapređenje narativa o Brčkom kao destinaciji za povratak ili saradnju treba biti prioritet, s fokusom na promociju uspješnih priča i jačanje povjerenja jer kombinacija ovih mjera može poslužiti kao snažan alat za dugoročnu saradnju između Distrikta i njegove </w:t>
      </w:r>
      <w:r w:rsidR="00A311A6" w:rsidRPr="00850A6F">
        <w:rPr>
          <w:rFonts w:cstheme="minorHAnsi"/>
          <w:sz w:val="22"/>
          <w:szCs w:val="22"/>
        </w:rPr>
        <w:t>iseljeništva</w:t>
      </w:r>
      <w:r w:rsidRPr="00850A6F">
        <w:rPr>
          <w:rFonts w:cstheme="minorHAnsi"/>
          <w:sz w:val="22"/>
          <w:szCs w:val="22"/>
        </w:rPr>
        <w:t>.</w:t>
      </w:r>
    </w:p>
    <w:p w14:paraId="14E12ADC" w14:textId="1999EE51" w:rsidR="006C58A5" w:rsidRPr="00850A6F" w:rsidRDefault="003443D7" w:rsidP="004D4F2B">
      <w:pPr>
        <w:spacing w:line="30" w:lineRule="atLeast"/>
        <w:jc w:val="both"/>
        <w:rPr>
          <w:rFonts w:cstheme="minorHAnsi"/>
          <w:sz w:val="22"/>
          <w:szCs w:val="22"/>
        </w:rPr>
      </w:pPr>
      <w:r w:rsidRPr="00850A6F">
        <w:rPr>
          <w:rFonts w:cstheme="minorHAnsi"/>
          <w:sz w:val="22"/>
          <w:szCs w:val="22"/>
        </w:rPr>
        <w:t>Pored gore navedenog, k</w:t>
      </w:r>
      <w:r w:rsidR="006C58A5" w:rsidRPr="00850A6F">
        <w:rPr>
          <w:rFonts w:cstheme="minorHAnsi"/>
          <w:sz w:val="22"/>
          <w:szCs w:val="22"/>
        </w:rPr>
        <w:t xml:space="preserve">ada govorimo o oblastima zainteresovanosti iseljeništva za saradnju sa Brčko distriktom BiH, preporuke za Strategiju uključuju fokusiranje na osmišljavanje konkretnih ekonomskih i obrazovnih programa koji uključuju </w:t>
      </w:r>
      <w:r w:rsidR="00B431B2" w:rsidRPr="00850A6F">
        <w:rPr>
          <w:rFonts w:cstheme="minorHAnsi"/>
          <w:sz w:val="22"/>
          <w:szCs w:val="22"/>
        </w:rPr>
        <w:t>iseljeništvo</w:t>
      </w:r>
      <w:r w:rsidR="006C58A5" w:rsidRPr="00850A6F">
        <w:rPr>
          <w:rFonts w:cstheme="minorHAnsi"/>
          <w:sz w:val="22"/>
          <w:szCs w:val="22"/>
        </w:rPr>
        <w:t>, kao što su platforme za investiranje, stručna predavanja, ili razmjene znanja. Paralelno s tim, kulturne i sportske aktivnosti mogu služiti kao snažan alat za jačanje emotivnih veza i izgradnju povjerenja. Za promociju distrikta, treba razviti ambasadorske programe koji omogućavaju iseljenicima da budu glasnogovornici pozitivnog narativa o Brčkom. Oblasti sa manjim interesovanjem treba dalje istražiti kroz ciljane ankete ili fokus grupe kako bi se bolje razumjele mogućnosti za njihovo aktiviranje u budućnosti.</w:t>
      </w:r>
      <w:r w:rsidRPr="00850A6F">
        <w:rPr>
          <w:rFonts w:cstheme="minorHAnsi"/>
          <w:sz w:val="22"/>
          <w:szCs w:val="22"/>
        </w:rPr>
        <w:t xml:space="preserve"> </w:t>
      </w:r>
      <w:r w:rsidR="006C58A5" w:rsidRPr="00850A6F">
        <w:rPr>
          <w:rFonts w:cstheme="minorHAnsi"/>
          <w:sz w:val="22"/>
          <w:szCs w:val="22"/>
        </w:rPr>
        <w:t xml:space="preserve">Dodatno, prema pribavljenim podacima, potrebno je kreirati platformu za </w:t>
      </w:r>
      <w:r w:rsidR="00B431B2" w:rsidRPr="00850A6F">
        <w:rPr>
          <w:rFonts w:cstheme="minorHAnsi"/>
          <w:sz w:val="22"/>
          <w:szCs w:val="22"/>
        </w:rPr>
        <w:t>iseljeništvo</w:t>
      </w:r>
      <w:r w:rsidR="006C58A5" w:rsidRPr="00850A6F">
        <w:rPr>
          <w:rFonts w:cstheme="minorHAnsi"/>
          <w:sz w:val="22"/>
          <w:szCs w:val="22"/>
        </w:rPr>
        <w:t xml:space="preserve"> koja omogućava predstavljanje postojećih projekata i ideja, uz institucionalnu podršku za njihovu realizaciju. Za one s inicijativama u razvoju, predlaže se uvođenje programa mentorstva i tehničke pomoći kako bi se njihovi koncepti brže i efikasnije pretočili u konkretne projekte. Umrežavanje treba podržati redovnim organizovanjem virtuelnih sastanaka, radionica i konferencija kako bi se ojačale veze između iseljenika i lokalne zajednice. Za ispitanike koji nisu razmišljali o saradnji, strategija treba uključivati aktivne kampanje informisanja o mogućnostima i benefitima uključivanja, koristeći uspješne priče kao motivacione primjere. Ovaj segment može se postepeno aktivirati kroz inicijative nižeg intenziteta, poput promocije lokalnih potreba i potencijala Distrikta. </w:t>
      </w:r>
    </w:p>
    <w:p w14:paraId="1D360860" w14:textId="6486C531" w:rsidR="006C58A5" w:rsidRPr="00850A6F" w:rsidRDefault="006C58A5" w:rsidP="004D4F2B">
      <w:pPr>
        <w:spacing w:line="30" w:lineRule="atLeast"/>
        <w:jc w:val="both"/>
        <w:rPr>
          <w:rFonts w:cstheme="minorHAnsi"/>
          <w:sz w:val="22"/>
          <w:szCs w:val="22"/>
        </w:rPr>
      </w:pPr>
      <w:r w:rsidRPr="00850A6F">
        <w:rPr>
          <w:rFonts w:cstheme="minorHAnsi"/>
          <w:sz w:val="22"/>
          <w:szCs w:val="22"/>
        </w:rPr>
        <w:t xml:space="preserve">Finansijski gledajući, iseljenici imaju interes za saradnju sa Brčko distriktom BIH, te se preporučuje da Strategija bude fleksibilna i prilagođena različitim nivoima ulaganja. Za manja izdvajanja (do 10.000 eura), predlaže se razvijanje programa mikroprojekata koji se lako mogu realizovati uz minimalnu administraciju, poput kulturnih, obrazovnih ili sportskih inicijativa. Za one koji su spremni na veća ulaganja, od ključnog značaja je kreirati atraktivne investicione programe, uključujući infrastrukturne projekte, start-up inicijative ili partnerstva sa lokalnim biznisima. Poseban naglasak treba staviti na razvoj javno-privatnih partnerstava, jer ova kategorija omogućava održive projekte s dugoročnim uticajem. Uvođenje transparentnih i pouzdanih mehanizama za upravljanje sredstvima iz </w:t>
      </w:r>
      <w:r w:rsidR="00A311A6" w:rsidRPr="00850A6F">
        <w:rPr>
          <w:rFonts w:cstheme="minorHAnsi"/>
          <w:sz w:val="22"/>
          <w:szCs w:val="22"/>
        </w:rPr>
        <w:t>iseljeništva</w:t>
      </w:r>
      <w:r w:rsidRPr="00850A6F">
        <w:rPr>
          <w:rFonts w:cstheme="minorHAnsi"/>
          <w:sz w:val="22"/>
          <w:szCs w:val="22"/>
        </w:rPr>
        <w:t>, poput fondova za razvoj, može dodatno ohrabriti ulaganja. Takođe, važno je promovisati uspješne priče o ulaganju kako bi se povećalo povjerenje i motivisala šira baza potencijalnih investitora.</w:t>
      </w:r>
    </w:p>
    <w:p w14:paraId="3CEC052B" w14:textId="05ECF85F" w:rsidR="006C58A5" w:rsidRPr="00850A6F" w:rsidRDefault="006C58A5" w:rsidP="004D4F2B">
      <w:pPr>
        <w:spacing w:line="30" w:lineRule="atLeast"/>
        <w:jc w:val="both"/>
        <w:rPr>
          <w:rFonts w:cstheme="minorHAnsi"/>
          <w:sz w:val="22"/>
          <w:szCs w:val="22"/>
        </w:rPr>
      </w:pPr>
      <w:r w:rsidRPr="00850A6F">
        <w:rPr>
          <w:rFonts w:cstheme="minorHAnsi"/>
          <w:sz w:val="22"/>
          <w:szCs w:val="22"/>
        </w:rPr>
        <w:t>No, kada govorim</w:t>
      </w:r>
      <w:r w:rsidR="00EE5D06" w:rsidRPr="00850A6F">
        <w:rPr>
          <w:rFonts w:cstheme="minorHAnsi"/>
          <w:sz w:val="22"/>
          <w:szCs w:val="22"/>
        </w:rPr>
        <w:t>o</w:t>
      </w:r>
      <w:r w:rsidRPr="00850A6F">
        <w:rPr>
          <w:rFonts w:cstheme="minorHAnsi"/>
          <w:sz w:val="22"/>
          <w:szCs w:val="22"/>
        </w:rPr>
        <w:t xml:space="preserve"> o percepcij</w:t>
      </w:r>
      <w:r w:rsidR="00EE5D06" w:rsidRPr="00850A6F">
        <w:rPr>
          <w:rFonts w:cstheme="minorHAnsi"/>
          <w:sz w:val="22"/>
          <w:szCs w:val="22"/>
        </w:rPr>
        <w:t xml:space="preserve">i </w:t>
      </w:r>
      <w:r w:rsidRPr="00850A6F">
        <w:rPr>
          <w:rFonts w:cstheme="minorHAnsi"/>
          <w:sz w:val="22"/>
          <w:szCs w:val="22"/>
        </w:rPr>
        <w:t>iseljeništva o preprekama za v</w:t>
      </w:r>
      <w:r w:rsidR="00DC7CE4" w:rsidRPr="00850A6F">
        <w:rPr>
          <w:rFonts w:cstheme="minorHAnsi"/>
          <w:sz w:val="22"/>
          <w:szCs w:val="22"/>
        </w:rPr>
        <w:t xml:space="preserve">iši stepen </w:t>
      </w:r>
      <w:r w:rsidRPr="00850A6F">
        <w:rPr>
          <w:rFonts w:cstheme="minorHAnsi"/>
          <w:sz w:val="22"/>
          <w:szCs w:val="22"/>
        </w:rPr>
        <w:t>saradnj</w:t>
      </w:r>
      <w:r w:rsidR="00DC7CE4" w:rsidRPr="00850A6F">
        <w:rPr>
          <w:rFonts w:cstheme="minorHAnsi"/>
          <w:sz w:val="22"/>
          <w:szCs w:val="22"/>
        </w:rPr>
        <w:t>e</w:t>
      </w:r>
      <w:r w:rsidRPr="00850A6F">
        <w:rPr>
          <w:rFonts w:cstheme="minorHAnsi"/>
          <w:sz w:val="22"/>
          <w:szCs w:val="22"/>
        </w:rPr>
        <w:t xml:space="preserve">, prvi korak treba biti uspostavljanje jasnih i pouzdanih kanala komunikacije </w:t>
      </w:r>
      <w:r w:rsidR="00BA62A1" w:rsidRPr="00850A6F">
        <w:rPr>
          <w:rFonts w:cstheme="minorHAnsi"/>
          <w:sz w:val="22"/>
          <w:szCs w:val="22"/>
        </w:rPr>
        <w:t>sa iseljeništ</w:t>
      </w:r>
      <w:r w:rsidR="00A311A6" w:rsidRPr="00850A6F">
        <w:rPr>
          <w:rFonts w:cstheme="minorHAnsi"/>
          <w:sz w:val="22"/>
          <w:szCs w:val="22"/>
        </w:rPr>
        <w:t>vom</w:t>
      </w:r>
      <w:r w:rsidRPr="00850A6F">
        <w:rPr>
          <w:rFonts w:cstheme="minorHAnsi"/>
          <w:sz w:val="22"/>
          <w:szCs w:val="22"/>
        </w:rPr>
        <w:t xml:space="preserve">, kao što su digitalne platforme i redovni informativni bilteni o mogućnostima saradnje, projektima i aktivnostima u </w:t>
      </w:r>
      <w:r w:rsidR="00DC7CE4" w:rsidRPr="00850A6F">
        <w:rPr>
          <w:rFonts w:cstheme="minorHAnsi"/>
          <w:sz w:val="22"/>
          <w:szCs w:val="22"/>
        </w:rPr>
        <w:t>D</w:t>
      </w:r>
      <w:r w:rsidRPr="00850A6F">
        <w:rPr>
          <w:rFonts w:cstheme="minorHAnsi"/>
          <w:sz w:val="22"/>
          <w:szCs w:val="22"/>
        </w:rPr>
        <w:t xml:space="preserve">istriktu. Uz to, neophodno je pojednostaviti administrativne procedure kroz digitalizaciju i efikasnije procese, čime bi se smanjile barijere za učešće </w:t>
      </w:r>
      <w:r w:rsidR="00A311A6" w:rsidRPr="00850A6F">
        <w:rPr>
          <w:rFonts w:cstheme="minorHAnsi"/>
          <w:sz w:val="22"/>
          <w:szCs w:val="22"/>
        </w:rPr>
        <w:t>iseljeništva</w:t>
      </w:r>
      <w:r w:rsidRPr="00850A6F">
        <w:rPr>
          <w:rFonts w:cstheme="minorHAnsi"/>
          <w:sz w:val="22"/>
          <w:szCs w:val="22"/>
        </w:rPr>
        <w:t xml:space="preserve"> u projektima</w:t>
      </w:r>
      <w:r w:rsidR="00DC7CE4" w:rsidRPr="00850A6F">
        <w:rPr>
          <w:rFonts w:cstheme="minorHAnsi"/>
          <w:sz w:val="22"/>
          <w:szCs w:val="22"/>
        </w:rPr>
        <w:t xml:space="preserve"> i ostvarivanju svojih građanskih prava</w:t>
      </w:r>
      <w:r w:rsidRPr="00850A6F">
        <w:rPr>
          <w:rFonts w:cstheme="minorHAnsi"/>
          <w:sz w:val="22"/>
          <w:szCs w:val="22"/>
        </w:rPr>
        <w:t xml:space="preserve">. Za izgradnju povjerenja ključno je sprovesti mjere koje povećavaju transparentnost u radu institucija </w:t>
      </w:r>
      <w:r w:rsidR="00427343" w:rsidRPr="00850A6F">
        <w:rPr>
          <w:rFonts w:cstheme="minorHAnsi"/>
          <w:sz w:val="22"/>
          <w:szCs w:val="22"/>
        </w:rPr>
        <w:t>D</w:t>
      </w:r>
      <w:r w:rsidRPr="00850A6F">
        <w:rPr>
          <w:rFonts w:cstheme="minorHAnsi"/>
          <w:sz w:val="22"/>
          <w:szCs w:val="22"/>
        </w:rPr>
        <w:t xml:space="preserve">istrikta, uključujući monitoring i javno objavljivanje rezultata saradnje. Takođe, predlaže se organizacija redovnih sastanaka i događaja između predstavnika </w:t>
      </w:r>
      <w:r w:rsidR="00A311A6" w:rsidRPr="00850A6F">
        <w:rPr>
          <w:rFonts w:cstheme="minorHAnsi"/>
          <w:sz w:val="22"/>
          <w:szCs w:val="22"/>
        </w:rPr>
        <w:t>iseljeništva</w:t>
      </w:r>
      <w:r w:rsidRPr="00850A6F">
        <w:rPr>
          <w:rFonts w:cstheme="minorHAnsi"/>
          <w:sz w:val="22"/>
          <w:szCs w:val="22"/>
        </w:rPr>
        <w:t xml:space="preserve"> i lokalnih vlasti kako bi se uspostavio direktan dijalog i poboljšala međusobna povezanost. Pored ovoga, treba razviti promotivne kampanje koje će suzbiti </w:t>
      </w:r>
      <w:r w:rsidR="00F63271" w:rsidRPr="00850A6F">
        <w:rPr>
          <w:rFonts w:cstheme="minorHAnsi"/>
          <w:sz w:val="22"/>
          <w:szCs w:val="22"/>
        </w:rPr>
        <w:t>“</w:t>
      </w:r>
      <w:r w:rsidRPr="00850A6F">
        <w:rPr>
          <w:rFonts w:cstheme="minorHAnsi"/>
          <w:sz w:val="22"/>
          <w:szCs w:val="22"/>
        </w:rPr>
        <w:t xml:space="preserve">negativne </w:t>
      </w:r>
      <w:r w:rsidR="00F63271" w:rsidRPr="00850A6F">
        <w:rPr>
          <w:rFonts w:cstheme="minorHAnsi"/>
          <w:sz w:val="22"/>
          <w:szCs w:val="22"/>
        </w:rPr>
        <w:t xml:space="preserve">predrasude i </w:t>
      </w:r>
      <w:r w:rsidRPr="00850A6F">
        <w:rPr>
          <w:rFonts w:cstheme="minorHAnsi"/>
          <w:sz w:val="22"/>
          <w:szCs w:val="22"/>
        </w:rPr>
        <w:t>percepcije</w:t>
      </w:r>
      <w:r w:rsidR="00F63271" w:rsidRPr="00850A6F">
        <w:rPr>
          <w:rFonts w:cstheme="minorHAnsi"/>
          <w:sz w:val="22"/>
          <w:szCs w:val="22"/>
        </w:rPr>
        <w:t>”</w:t>
      </w:r>
      <w:r w:rsidRPr="00850A6F">
        <w:rPr>
          <w:rFonts w:cstheme="minorHAnsi"/>
          <w:sz w:val="22"/>
          <w:szCs w:val="22"/>
        </w:rPr>
        <w:t xml:space="preserve">, ističući pozitivne primjere uspješne saradnje i integriteta institucija </w:t>
      </w:r>
      <w:r w:rsidR="00F9693B" w:rsidRPr="00850A6F">
        <w:rPr>
          <w:rFonts w:cstheme="minorHAnsi"/>
          <w:sz w:val="22"/>
          <w:szCs w:val="22"/>
        </w:rPr>
        <w:t>D</w:t>
      </w:r>
      <w:r w:rsidRPr="00850A6F">
        <w:rPr>
          <w:rFonts w:cstheme="minorHAnsi"/>
          <w:sz w:val="22"/>
          <w:szCs w:val="22"/>
        </w:rPr>
        <w:t>istrikta. Na kraju, iako pravna i porezna politika nije istaknuta kao ključna prepreka, treba osigurati da okvir ostane konkurentan i privlačan za potencijalne investitore.</w:t>
      </w:r>
    </w:p>
    <w:p w14:paraId="458F2899" w14:textId="1603C1EE" w:rsidR="006C58A5" w:rsidRPr="00850A6F" w:rsidRDefault="006C58A5" w:rsidP="004D4F2B">
      <w:pPr>
        <w:spacing w:line="30" w:lineRule="atLeast"/>
        <w:jc w:val="both"/>
        <w:rPr>
          <w:rFonts w:cstheme="minorHAnsi"/>
          <w:sz w:val="22"/>
          <w:szCs w:val="22"/>
        </w:rPr>
      </w:pPr>
      <w:r w:rsidRPr="00850A6F">
        <w:rPr>
          <w:rFonts w:cstheme="minorHAnsi"/>
          <w:sz w:val="22"/>
          <w:szCs w:val="22"/>
        </w:rPr>
        <w:t xml:space="preserve">Analiza podataka iz ankete o prioritetnim mjerama za Strategiju razvoja saradnje </w:t>
      </w:r>
      <w:r w:rsidR="00BA62A1" w:rsidRPr="00850A6F">
        <w:rPr>
          <w:rFonts w:cstheme="minorHAnsi"/>
          <w:sz w:val="22"/>
          <w:szCs w:val="22"/>
        </w:rPr>
        <w:t>sa iseljeništ</w:t>
      </w:r>
      <w:r w:rsidRPr="00850A6F">
        <w:rPr>
          <w:rFonts w:cstheme="minorHAnsi"/>
          <w:sz w:val="22"/>
          <w:szCs w:val="22"/>
        </w:rPr>
        <w:t xml:space="preserve">vom Brčko distrikta BiH pokazuju da je </w:t>
      </w:r>
      <w:r w:rsidR="00F9693B" w:rsidRPr="00850A6F">
        <w:rPr>
          <w:rFonts w:cstheme="minorHAnsi"/>
          <w:sz w:val="22"/>
          <w:szCs w:val="22"/>
        </w:rPr>
        <w:t>iseljeništvo</w:t>
      </w:r>
      <w:r w:rsidRPr="00850A6F">
        <w:rPr>
          <w:rFonts w:cstheme="minorHAnsi"/>
          <w:sz w:val="22"/>
          <w:szCs w:val="22"/>
        </w:rPr>
        <w:t xml:space="preserve"> najviše zainteresovan</w:t>
      </w:r>
      <w:r w:rsidR="00F9693B" w:rsidRPr="00850A6F">
        <w:rPr>
          <w:rFonts w:cstheme="minorHAnsi"/>
          <w:sz w:val="22"/>
          <w:szCs w:val="22"/>
        </w:rPr>
        <w:t xml:space="preserve">o </w:t>
      </w:r>
      <w:r w:rsidRPr="00850A6F">
        <w:rPr>
          <w:rFonts w:cstheme="minorHAnsi"/>
          <w:sz w:val="22"/>
          <w:szCs w:val="22"/>
        </w:rPr>
        <w:t xml:space="preserve">za praktične mjere koje direktno olakšavaju svakodnevne potrebe, poput digitalnih rješenja i administrativne podrške. Strategija treba prioritetno obuhvatiti modernizaciju servisa kroz digitalizaciju (e-aplikacije, elektronska plaćanja, dvosmjerna komunikacija), uz fokus na očuvanje kulturnog identiteta kroz obrazovne i kulturne </w:t>
      </w:r>
      <w:r w:rsidR="00F9693B" w:rsidRPr="00850A6F">
        <w:rPr>
          <w:rFonts w:cstheme="minorHAnsi"/>
          <w:sz w:val="22"/>
          <w:szCs w:val="22"/>
        </w:rPr>
        <w:t>mjere</w:t>
      </w:r>
      <w:r w:rsidRPr="00850A6F">
        <w:rPr>
          <w:rFonts w:cstheme="minorHAnsi"/>
          <w:sz w:val="22"/>
          <w:szCs w:val="22"/>
        </w:rPr>
        <w:t xml:space="preserve">. Važno je osigurati da ove usluge budu dostupne na stranim jezicima kako bi se olakšao pristup svim članovima </w:t>
      </w:r>
      <w:r w:rsidR="00F9693B" w:rsidRPr="00850A6F">
        <w:rPr>
          <w:rFonts w:cstheme="minorHAnsi"/>
          <w:sz w:val="22"/>
          <w:szCs w:val="22"/>
        </w:rPr>
        <w:t>iseljeništva, posebno mlađim generacijama iseljeništva</w:t>
      </w:r>
      <w:r w:rsidRPr="00850A6F">
        <w:rPr>
          <w:rFonts w:cstheme="minorHAnsi"/>
          <w:sz w:val="22"/>
          <w:szCs w:val="22"/>
        </w:rPr>
        <w:t xml:space="preserve">. Za jačanje povezanosti i povjerenja, </w:t>
      </w:r>
      <w:r w:rsidRPr="00850A6F">
        <w:rPr>
          <w:rFonts w:cstheme="minorHAnsi"/>
          <w:sz w:val="22"/>
          <w:szCs w:val="22"/>
        </w:rPr>
        <w:lastRenderedPageBreak/>
        <w:t xml:space="preserve">predlaže se uvođenje transparentnih mehanizama pravne i administrativne podrške, uz organizaciju društvenih i sportskih događaja. Ekonomska povezanost može se dodatno podstaći </w:t>
      </w:r>
      <w:r w:rsidR="00F9693B" w:rsidRPr="00850A6F">
        <w:rPr>
          <w:rFonts w:cstheme="minorHAnsi"/>
          <w:sz w:val="22"/>
          <w:szCs w:val="22"/>
        </w:rPr>
        <w:t xml:space="preserve">mjerama </w:t>
      </w:r>
      <w:r w:rsidRPr="00850A6F">
        <w:rPr>
          <w:rFonts w:cstheme="minorHAnsi"/>
          <w:sz w:val="22"/>
          <w:szCs w:val="22"/>
        </w:rPr>
        <w:t>za olakšavanje doznaka i finansijskim olakšicama za povratnike. Mjere nižeg prioriteta, poput posjeta institucija i vjerskog obrazovanja, treba pažljivo analizirati i implementirati samo ako postoji specifičan interes. Strategija treba biti inkluzivna i prilagodljiva, omogućavajući iseljenicima različite nivoe uključenosti, od osnovnih administrativnih usluga do aktivnog sudjelovanja u razvojnim procesima. Isticanje uspješnih primjera saradnje može motivisati veći broj iseljenika da se uključe.</w:t>
      </w:r>
    </w:p>
    <w:p w14:paraId="20155797" w14:textId="37B81295" w:rsidR="006C58A5" w:rsidRPr="00850A6F" w:rsidRDefault="006C58A5" w:rsidP="004D4F2B">
      <w:pPr>
        <w:spacing w:line="30" w:lineRule="atLeast"/>
        <w:jc w:val="both"/>
        <w:rPr>
          <w:rFonts w:cstheme="minorHAnsi"/>
          <w:sz w:val="22"/>
          <w:szCs w:val="22"/>
        </w:rPr>
      </w:pPr>
      <w:r w:rsidRPr="00850A6F">
        <w:rPr>
          <w:rFonts w:cstheme="minorHAnsi"/>
          <w:sz w:val="22"/>
          <w:szCs w:val="22"/>
        </w:rPr>
        <w:t xml:space="preserve">Konačno, ali ne manje bitno, rezultati ukazuju na potrebu za strateškim pristupom u komunikaciji </w:t>
      </w:r>
      <w:r w:rsidR="00BA62A1" w:rsidRPr="00850A6F">
        <w:rPr>
          <w:rFonts w:cstheme="minorHAnsi"/>
          <w:sz w:val="22"/>
          <w:szCs w:val="22"/>
        </w:rPr>
        <w:t>sa iseljeništ</w:t>
      </w:r>
      <w:r w:rsidR="007137F8" w:rsidRPr="00850A6F">
        <w:rPr>
          <w:rFonts w:cstheme="minorHAnsi"/>
          <w:sz w:val="22"/>
          <w:szCs w:val="22"/>
        </w:rPr>
        <w:t>vom</w:t>
      </w:r>
      <w:r w:rsidRPr="00850A6F">
        <w:rPr>
          <w:rFonts w:cstheme="minorHAnsi"/>
          <w:sz w:val="22"/>
          <w:szCs w:val="22"/>
        </w:rPr>
        <w:t xml:space="preserve">. Fokus treba biti na redovnom i kvalitetnom informisanju o investicijskim prilikama, što uključuje projekte, poslovne ponude i mogućnosti saradnje. Ove informacije treba prilagoditi interesima različitih grupa iseljenika, uključujući uspješne profesionalce, potencijalne investitore i mlade poduzetnike. Paralelno s tim, preporučuje se redovna distribucija informacija o kulturnim, sportskim i zabavnim manifestacijama, jer ove aktivnosti jačaju emocionalne veze iseljenika s domovinom. Informacije o obrazovnim i naučnim prilikama trebaju biti ciljano distribuirane grupama koje su izrazile interes, posebno kroz saradnju s akademskim institucijama i profesionalnim udruženjima. Kako bi komunikacija bila efektivna, predlaže se korištenje digitalnih kanala, poput newslettera, društvenih mreža i aplikacija, uz jasno definisan vremenski okvir za dostavu informacija. Frekvencija dostavljanja treba biti prilagođena sadržaju – mjesečno za manifestacije i dešavanja, kvartalno za javne pozive i obrazovne programe, a u realnom vremenu za investicijske prilike i ponude. Implementacija ovakvog pristupa može značajno doprinijeti izgradnji povjerenja i aktivnijem angažmanu </w:t>
      </w:r>
      <w:r w:rsidR="00E8509D" w:rsidRPr="00850A6F">
        <w:rPr>
          <w:rFonts w:cstheme="minorHAnsi"/>
          <w:sz w:val="22"/>
          <w:szCs w:val="22"/>
        </w:rPr>
        <w:t>iseljeništva</w:t>
      </w:r>
      <w:r w:rsidRPr="00850A6F">
        <w:rPr>
          <w:rFonts w:cstheme="minorHAnsi"/>
          <w:sz w:val="22"/>
          <w:szCs w:val="22"/>
        </w:rPr>
        <w:t xml:space="preserve"> u razvoju Brčko distrikta BiH.</w:t>
      </w:r>
    </w:p>
    <w:bookmarkEnd w:id="16"/>
    <w:p w14:paraId="0225DBF7" w14:textId="77777777" w:rsidR="00157BFD" w:rsidRPr="00850A6F" w:rsidRDefault="00157BFD" w:rsidP="004D4F2B">
      <w:pPr>
        <w:spacing w:after="0" w:line="30" w:lineRule="atLeast"/>
        <w:jc w:val="both"/>
        <w:rPr>
          <w:rFonts w:cstheme="minorHAnsi"/>
          <w:sz w:val="22"/>
          <w:szCs w:val="22"/>
          <w:lang w:val="sr-Latn-BA"/>
        </w:rPr>
      </w:pPr>
    </w:p>
    <w:p w14:paraId="185B2205" w14:textId="7ACFE591" w:rsidR="003B6EC8" w:rsidRPr="00850A6F" w:rsidRDefault="003B6EC8">
      <w:pPr>
        <w:pStyle w:val="Heading1"/>
        <w:numPr>
          <w:ilvl w:val="0"/>
          <w:numId w:val="10"/>
        </w:numPr>
        <w:spacing w:before="0" w:after="0" w:line="30" w:lineRule="atLeast"/>
        <w:ind w:left="0" w:firstLine="0"/>
        <w:jc w:val="both"/>
        <w:rPr>
          <w:rFonts w:asciiTheme="minorHAnsi" w:hAnsiTheme="minorHAnsi" w:cstheme="minorHAnsi"/>
          <w:color w:val="0070C0"/>
          <w:sz w:val="22"/>
          <w:szCs w:val="22"/>
        </w:rPr>
      </w:pPr>
      <w:bookmarkStart w:id="19" w:name="_Toc188508775"/>
      <w:r w:rsidRPr="00850A6F">
        <w:rPr>
          <w:rFonts w:asciiTheme="minorHAnsi" w:hAnsiTheme="minorHAnsi" w:cstheme="minorHAnsi"/>
          <w:color w:val="0070C0"/>
          <w:sz w:val="22"/>
          <w:szCs w:val="22"/>
        </w:rPr>
        <w:t>SWOT analiza i strateško fokusiranje</w:t>
      </w:r>
      <w:bookmarkEnd w:id="19"/>
    </w:p>
    <w:p w14:paraId="350E3F76" w14:textId="77777777" w:rsidR="00B6781A" w:rsidRPr="00850A6F" w:rsidRDefault="00B6781A" w:rsidP="004D4F2B">
      <w:pPr>
        <w:spacing w:after="0" w:line="30" w:lineRule="atLeast"/>
        <w:jc w:val="both"/>
        <w:rPr>
          <w:rFonts w:cstheme="minorHAnsi"/>
          <w:sz w:val="22"/>
          <w:szCs w:val="22"/>
          <w:lang w:val="hr-HR" w:eastAsia="hr-HR"/>
        </w:rPr>
      </w:pPr>
    </w:p>
    <w:p w14:paraId="34EDAECA" w14:textId="601C3D51" w:rsidR="00AD0105" w:rsidRPr="00850A6F" w:rsidRDefault="00AD0105" w:rsidP="004D4F2B">
      <w:pPr>
        <w:spacing w:after="0" w:line="30" w:lineRule="atLeast"/>
        <w:jc w:val="both"/>
        <w:rPr>
          <w:rFonts w:cstheme="minorHAnsi"/>
          <w:sz w:val="22"/>
          <w:szCs w:val="22"/>
          <w:lang w:val="hr-HR" w:eastAsia="hr-HR"/>
        </w:rPr>
      </w:pPr>
      <w:r w:rsidRPr="00850A6F">
        <w:rPr>
          <w:rFonts w:cstheme="minorHAnsi"/>
          <w:sz w:val="22"/>
          <w:szCs w:val="22"/>
          <w:lang w:val="hr-HR" w:eastAsia="hr-HR"/>
        </w:rPr>
        <w:t xml:space="preserve">SWOT analiza (analiza prednosti, slabosti, šansi i prijetnji) predstavlja most između sadašnjeg stanja, koje je utvrđeno situacionom analizom, i željenog budućeg stanja koje se definiše </w:t>
      </w:r>
      <w:r w:rsidR="00D07831" w:rsidRPr="00850A6F">
        <w:rPr>
          <w:rFonts w:cstheme="minorHAnsi"/>
          <w:sz w:val="22"/>
          <w:szCs w:val="22"/>
        </w:rPr>
        <w:t xml:space="preserve">Strategijom </w:t>
      </w:r>
      <w:r w:rsidR="00D07831" w:rsidRPr="00850A6F">
        <w:rPr>
          <w:rFonts w:cstheme="minorHAnsi"/>
          <w:sz w:val="22"/>
          <w:szCs w:val="22"/>
          <w:lang w:eastAsia="hr-HR"/>
        </w:rPr>
        <w:t xml:space="preserve">razvoja saradnje sa iseljeništvom </w:t>
      </w:r>
      <w:r w:rsidR="00D07831" w:rsidRPr="00850A6F">
        <w:rPr>
          <w:rFonts w:cstheme="minorHAnsi"/>
          <w:sz w:val="22"/>
          <w:szCs w:val="22"/>
        </w:rPr>
        <w:t xml:space="preserve">Brčko distrikta BiH </w:t>
      </w:r>
      <w:r w:rsidR="00B431B2" w:rsidRPr="00850A6F">
        <w:rPr>
          <w:rFonts w:cstheme="minorHAnsi"/>
          <w:sz w:val="22"/>
          <w:szCs w:val="22"/>
        </w:rPr>
        <w:t>2025-2029</w:t>
      </w:r>
      <w:r w:rsidR="00D07831" w:rsidRPr="00850A6F">
        <w:rPr>
          <w:rFonts w:cstheme="minorHAnsi"/>
          <w:sz w:val="22"/>
          <w:szCs w:val="22"/>
        </w:rPr>
        <w:t>. godina</w:t>
      </w:r>
      <w:r w:rsidRPr="00850A6F">
        <w:rPr>
          <w:rFonts w:cstheme="minorHAnsi"/>
          <w:sz w:val="22"/>
          <w:szCs w:val="22"/>
          <w:lang w:val="hr-HR" w:eastAsia="hr-HR"/>
        </w:rPr>
        <w:t xml:space="preserve">. Ovaj koncept nam daje sistematsku analizu prijetnji i prilika, kao i njihovo usaglašavanje sa jakim i slabim stranama. SWOT analiza obezbjeđuje informacije korisne za usklađivanje kapaciteta i sposobnosti sa okruženjem u kojem djeluje </w:t>
      </w:r>
      <w:r w:rsidR="0002332D" w:rsidRPr="00850A6F">
        <w:rPr>
          <w:rFonts w:cstheme="minorHAnsi"/>
          <w:sz w:val="22"/>
          <w:szCs w:val="22"/>
          <w:lang w:val="hr-HR" w:eastAsia="hr-HR"/>
        </w:rPr>
        <w:t xml:space="preserve">Brčko distrikt BiH </w:t>
      </w:r>
      <w:r w:rsidRPr="00850A6F">
        <w:rPr>
          <w:rFonts w:cstheme="minorHAnsi"/>
          <w:sz w:val="22"/>
          <w:szCs w:val="22"/>
          <w:lang w:val="hr-HR" w:eastAsia="hr-HR"/>
        </w:rPr>
        <w:t xml:space="preserve">u svom sastavu, sa apsekta posmatranja iz ugla </w:t>
      </w:r>
      <w:r w:rsidR="00D07831" w:rsidRPr="00850A6F">
        <w:rPr>
          <w:rFonts w:cstheme="minorHAnsi"/>
          <w:sz w:val="22"/>
          <w:szCs w:val="22"/>
          <w:lang w:eastAsia="hr-HR"/>
        </w:rPr>
        <w:t xml:space="preserve">razvoja saradnje sa iseljeništvom </w:t>
      </w:r>
      <w:r w:rsidR="00D07831" w:rsidRPr="00850A6F">
        <w:rPr>
          <w:rFonts w:cstheme="minorHAnsi"/>
          <w:sz w:val="22"/>
          <w:szCs w:val="22"/>
        </w:rPr>
        <w:t>Brčko distrikta BiH kako slijedi:</w:t>
      </w:r>
    </w:p>
    <w:p w14:paraId="58FF604C" w14:textId="77777777" w:rsidR="00FF2369" w:rsidRPr="00850A6F" w:rsidRDefault="00FF2369" w:rsidP="004D4F2B">
      <w:pPr>
        <w:spacing w:after="0" w:line="30" w:lineRule="atLeast"/>
        <w:jc w:val="both"/>
        <w:rPr>
          <w:rFonts w:cstheme="minorHAnsi"/>
          <w:sz w:val="22"/>
          <w:szCs w:val="22"/>
          <w:lang w:val="hr-HR" w:eastAsia="hr-HR"/>
        </w:rPr>
      </w:pPr>
    </w:p>
    <w:p w14:paraId="54F25D52" w14:textId="1E66162E" w:rsidR="00975F5A" w:rsidRPr="00850A6F" w:rsidRDefault="00B3042F" w:rsidP="004D4F2B">
      <w:pPr>
        <w:pStyle w:val="Heading2"/>
        <w:spacing w:line="30" w:lineRule="atLeast"/>
        <w:rPr>
          <w:rFonts w:asciiTheme="minorHAnsi" w:hAnsiTheme="minorHAnsi" w:cstheme="minorHAnsi"/>
          <w:sz w:val="22"/>
          <w:szCs w:val="22"/>
        </w:rPr>
      </w:pPr>
      <w:bookmarkStart w:id="20" w:name="_4.1._Tabela_SWOT"/>
      <w:bookmarkStart w:id="21" w:name="_Toc188508776"/>
      <w:bookmarkEnd w:id="20"/>
      <w:r>
        <w:rPr>
          <w:rFonts w:asciiTheme="minorHAnsi" w:hAnsiTheme="minorHAnsi" w:cstheme="minorHAnsi"/>
          <w:sz w:val="22"/>
          <w:szCs w:val="22"/>
        </w:rPr>
        <w:t>4</w:t>
      </w:r>
      <w:r w:rsidR="00975F5A" w:rsidRPr="00850A6F">
        <w:rPr>
          <w:rFonts w:asciiTheme="minorHAnsi" w:hAnsiTheme="minorHAnsi" w:cstheme="minorHAnsi"/>
          <w:sz w:val="22"/>
          <w:szCs w:val="22"/>
        </w:rPr>
        <w:t>.1. Tabela SWOT analize</w:t>
      </w:r>
      <w:bookmarkEnd w:id="21"/>
    </w:p>
    <w:p w14:paraId="5C9218C8" w14:textId="77777777" w:rsidR="00975F5A" w:rsidRPr="00850A6F" w:rsidRDefault="00975F5A" w:rsidP="004D4F2B">
      <w:pPr>
        <w:pStyle w:val="Caption"/>
        <w:spacing w:after="0" w:line="30" w:lineRule="atLeast"/>
        <w:jc w:val="center"/>
        <w:rPr>
          <w:rFonts w:cstheme="minorHAnsi"/>
          <w:b w:val="0"/>
          <w:bCs w:val="0"/>
          <w:i/>
          <w:iCs/>
          <w:sz w:val="22"/>
          <w:szCs w:val="22"/>
        </w:rPr>
      </w:pPr>
    </w:p>
    <w:p w14:paraId="0A923DE2" w14:textId="6074FBAD" w:rsidR="00AB0737" w:rsidRPr="00850A6F" w:rsidRDefault="00DF3DCA" w:rsidP="004D4F2B">
      <w:pPr>
        <w:pStyle w:val="Caption"/>
        <w:spacing w:line="30" w:lineRule="atLeast"/>
        <w:jc w:val="center"/>
        <w:rPr>
          <w:rStyle w:val="Heading2Char"/>
          <w:rFonts w:asciiTheme="minorHAnsi" w:hAnsiTheme="minorHAnsi" w:cstheme="minorHAnsi"/>
          <w:b w:val="0"/>
          <w:bCs w:val="0"/>
          <w:i/>
          <w:iCs/>
          <w:sz w:val="22"/>
          <w:szCs w:val="22"/>
        </w:rPr>
      </w:pPr>
      <w:bookmarkStart w:id="22" w:name="_Hlk183165430"/>
      <w:r w:rsidRPr="00850A6F">
        <w:rPr>
          <w:rFonts w:cstheme="minorHAnsi"/>
          <w:b w:val="0"/>
          <w:bCs w:val="0"/>
          <w:i/>
          <w:iCs/>
          <w:sz w:val="22"/>
          <w:szCs w:val="22"/>
        </w:rPr>
        <w:t xml:space="preserve">Tabela </w:t>
      </w:r>
      <w:r w:rsidRPr="00850A6F">
        <w:rPr>
          <w:rFonts w:cstheme="minorHAnsi"/>
          <w:b w:val="0"/>
          <w:bCs w:val="0"/>
          <w:i/>
          <w:iCs/>
          <w:sz w:val="22"/>
          <w:szCs w:val="22"/>
        </w:rPr>
        <w:fldChar w:fldCharType="begin"/>
      </w:r>
      <w:r w:rsidRPr="00850A6F">
        <w:rPr>
          <w:rFonts w:cstheme="minorHAnsi"/>
          <w:b w:val="0"/>
          <w:bCs w:val="0"/>
          <w:i/>
          <w:iCs/>
          <w:sz w:val="22"/>
          <w:szCs w:val="22"/>
        </w:rPr>
        <w:instrText xml:space="preserve"> SEQ Tabela \* ARABIC </w:instrText>
      </w:r>
      <w:r w:rsidRPr="00850A6F">
        <w:rPr>
          <w:rFonts w:cstheme="minorHAnsi"/>
          <w:b w:val="0"/>
          <w:bCs w:val="0"/>
          <w:i/>
          <w:iCs/>
          <w:sz w:val="22"/>
          <w:szCs w:val="22"/>
        </w:rPr>
        <w:fldChar w:fldCharType="separate"/>
      </w:r>
      <w:r w:rsidR="008730CE" w:rsidRPr="00850A6F">
        <w:rPr>
          <w:rFonts w:cstheme="minorHAnsi"/>
          <w:b w:val="0"/>
          <w:bCs w:val="0"/>
          <w:i/>
          <w:iCs/>
          <w:noProof/>
          <w:sz w:val="22"/>
          <w:szCs w:val="22"/>
        </w:rPr>
        <w:t>1</w:t>
      </w:r>
      <w:r w:rsidRPr="00850A6F">
        <w:rPr>
          <w:rFonts w:cstheme="minorHAnsi"/>
          <w:b w:val="0"/>
          <w:bCs w:val="0"/>
          <w:i/>
          <w:iCs/>
          <w:sz w:val="22"/>
          <w:szCs w:val="22"/>
        </w:rPr>
        <w:fldChar w:fldCharType="end"/>
      </w:r>
      <w:r w:rsidR="00AB0737" w:rsidRPr="00850A6F">
        <w:rPr>
          <w:rFonts w:cstheme="minorHAnsi"/>
          <w:b w:val="0"/>
          <w:bCs w:val="0"/>
          <w:i/>
          <w:iCs/>
          <w:sz w:val="22"/>
          <w:szCs w:val="22"/>
        </w:rPr>
        <w:t xml:space="preserve">: SWOT analiza </w:t>
      </w:r>
    </w:p>
    <w:tbl>
      <w:tblPr>
        <w:tblStyle w:val="GridTable1Light-Accent21"/>
        <w:tblW w:w="0" w:type="auto"/>
        <w:tblLook w:val="04A0" w:firstRow="1" w:lastRow="0" w:firstColumn="1" w:lastColumn="0" w:noHBand="0" w:noVBand="1"/>
      </w:tblPr>
      <w:tblGrid>
        <w:gridCol w:w="4539"/>
        <w:gridCol w:w="4471"/>
      </w:tblGrid>
      <w:tr w:rsidR="009772EB" w:rsidRPr="00850A6F" w14:paraId="567231D4" w14:textId="77777777" w:rsidTr="001449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45AD5434" w14:textId="77777777" w:rsidR="009772EB" w:rsidRPr="00B3042F" w:rsidRDefault="009772EB" w:rsidP="004D4F2B">
            <w:pPr>
              <w:spacing w:line="30" w:lineRule="atLeast"/>
              <w:jc w:val="center"/>
              <w:rPr>
                <w:rFonts w:cstheme="minorHAnsi"/>
                <w:b w:val="0"/>
                <w:bCs w:val="0"/>
                <w:i/>
                <w:iCs/>
                <w:sz w:val="22"/>
                <w:szCs w:val="22"/>
              </w:rPr>
            </w:pPr>
            <w:r w:rsidRPr="00B3042F">
              <w:rPr>
                <w:rFonts w:cstheme="minorHAnsi"/>
                <w:b w:val="0"/>
                <w:bCs w:val="0"/>
                <w:i/>
                <w:iCs/>
                <w:sz w:val="22"/>
                <w:szCs w:val="22"/>
              </w:rPr>
              <w:t>SNAGE</w:t>
            </w:r>
          </w:p>
          <w:p w14:paraId="25843086" w14:textId="431E2F44" w:rsidR="009772EB" w:rsidRPr="00B3042F" w:rsidRDefault="009772EB">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 xml:space="preserve">Postojanje službenika za </w:t>
            </w:r>
            <w:r w:rsidR="00B431B2" w:rsidRPr="00B3042F">
              <w:rPr>
                <w:rFonts w:cstheme="minorHAnsi"/>
                <w:b w:val="0"/>
                <w:bCs w:val="0"/>
                <w:sz w:val="22"/>
                <w:szCs w:val="22"/>
              </w:rPr>
              <w:t>iseljeništvo</w:t>
            </w:r>
            <w:r w:rsidRPr="00B3042F">
              <w:rPr>
                <w:rFonts w:cstheme="minorHAnsi"/>
                <w:b w:val="0"/>
                <w:bCs w:val="0"/>
                <w:sz w:val="22"/>
                <w:szCs w:val="22"/>
              </w:rPr>
              <w:t>/Strategij</w:t>
            </w:r>
            <w:r w:rsidR="00091D25" w:rsidRPr="00B3042F">
              <w:rPr>
                <w:rFonts w:cstheme="minorHAnsi"/>
                <w:b w:val="0"/>
                <w:bCs w:val="0"/>
                <w:sz w:val="22"/>
                <w:szCs w:val="22"/>
              </w:rPr>
              <w:t>e razvoja</w:t>
            </w:r>
            <w:r w:rsidRPr="00B3042F">
              <w:rPr>
                <w:rFonts w:cstheme="minorHAnsi"/>
                <w:b w:val="0"/>
                <w:bCs w:val="0"/>
                <w:sz w:val="22"/>
                <w:szCs w:val="22"/>
              </w:rPr>
              <w:t xml:space="preserve"> saradnje </w:t>
            </w:r>
            <w:r w:rsidR="00BA62A1" w:rsidRPr="00B3042F">
              <w:rPr>
                <w:rFonts w:cstheme="minorHAnsi"/>
                <w:b w:val="0"/>
                <w:bCs w:val="0"/>
                <w:sz w:val="22"/>
                <w:szCs w:val="22"/>
              </w:rPr>
              <w:t>sa iseljeništ</w:t>
            </w:r>
            <w:r w:rsidRPr="00B3042F">
              <w:rPr>
                <w:rFonts w:cstheme="minorHAnsi"/>
                <w:b w:val="0"/>
                <w:bCs w:val="0"/>
                <w:sz w:val="22"/>
                <w:szCs w:val="22"/>
              </w:rPr>
              <w:t>vom</w:t>
            </w:r>
            <w:r w:rsidR="00091D25" w:rsidRPr="00B3042F">
              <w:rPr>
                <w:rFonts w:cstheme="minorHAnsi"/>
                <w:b w:val="0"/>
                <w:bCs w:val="0"/>
                <w:sz w:val="22"/>
                <w:szCs w:val="22"/>
              </w:rPr>
              <w:t xml:space="preserve"> Brčko distrikta BiH</w:t>
            </w:r>
          </w:p>
          <w:p w14:paraId="0FFBB177" w14:textId="45D3D5B5" w:rsidR="006F544C" w:rsidRPr="00B3042F" w:rsidRDefault="006F544C">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Postojanje Zakona o mladima Brčko distrikta BiH</w:t>
            </w:r>
          </w:p>
          <w:p w14:paraId="5B465227" w14:textId="7289FB9E" w:rsidR="009772EB" w:rsidRPr="00B3042F" w:rsidRDefault="009772EB">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 xml:space="preserve">Imenovane kontakt osobe iz organa uprave i institucija Brčko distrikta za saradnju sa </w:t>
            </w:r>
            <w:r w:rsidR="00A311A6" w:rsidRPr="00B3042F">
              <w:rPr>
                <w:rFonts w:cstheme="minorHAnsi"/>
                <w:b w:val="0"/>
                <w:bCs w:val="0"/>
                <w:sz w:val="22"/>
                <w:szCs w:val="22"/>
              </w:rPr>
              <w:t>iseljeništvom</w:t>
            </w:r>
          </w:p>
          <w:p w14:paraId="33CA9B54" w14:textId="77777777" w:rsidR="009772EB" w:rsidRPr="00B3042F" w:rsidRDefault="009772EB">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Neovisan sistem donošenja propisa na efikasniji i efektivniji način</w:t>
            </w:r>
          </w:p>
          <w:p w14:paraId="7EB5B456" w14:textId="1BD60F9C" w:rsidR="009772EB" w:rsidRPr="00B3042F" w:rsidRDefault="009772EB">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Multietnična sredina (kultura, tradicija</w:t>
            </w:r>
            <w:r w:rsidR="00095606" w:rsidRPr="00B3042F">
              <w:rPr>
                <w:rFonts w:cstheme="minorHAnsi"/>
                <w:b w:val="0"/>
                <w:bCs w:val="0"/>
                <w:sz w:val="22"/>
                <w:szCs w:val="22"/>
              </w:rPr>
              <w:t>, nasljeđe</w:t>
            </w:r>
            <w:r w:rsidRPr="00B3042F">
              <w:rPr>
                <w:rFonts w:cstheme="minorHAnsi"/>
                <w:b w:val="0"/>
                <w:bCs w:val="0"/>
                <w:sz w:val="22"/>
                <w:szCs w:val="22"/>
              </w:rPr>
              <w:t>)</w:t>
            </w:r>
          </w:p>
          <w:p w14:paraId="1BD44ABE" w14:textId="77777777" w:rsidR="009772EB" w:rsidRPr="00B3042F" w:rsidRDefault="009772EB">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Stabilna budžetska sredstva</w:t>
            </w:r>
          </w:p>
          <w:p w14:paraId="3A442C79" w14:textId="77777777" w:rsidR="009772EB" w:rsidRPr="00B3042F" w:rsidRDefault="009772EB">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lastRenderedPageBreak/>
              <w:t>Emotivna povezanost značajnog broj iseljenika</w:t>
            </w:r>
          </w:p>
          <w:p w14:paraId="67674D2E" w14:textId="74D2EE39" w:rsidR="00095606" w:rsidRPr="00B3042F" w:rsidRDefault="009772EB">
            <w:pPr>
              <w:pStyle w:val="ListParagraph"/>
              <w:numPr>
                <w:ilvl w:val="0"/>
                <w:numId w:val="4"/>
              </w:numPr>
              <w:spacing w:line="30" w:lineRule="atLeast"/>
              <w:rPr>
                <w:rFonts w:cstheme="minorHAnsi"/>
                <w:sz w:val="22"/>
                <w:szCs w:val="22"/>
              </w:rPr>
            </w:pPr>
            <w:r w:rsidRPr="00B3042F">
              <w:rPr>
                <w:rFonts w:cstheme="minorHAnsi"/>
                <w:b w:val="0"/>
                <w:bCs w:val="0"/>
                <w:sz w:val="22"/>
                <w:szCs w:val="22"/>
              </w:rPr>
              <w:t>Motivirajuće okruženje za poslovanje</w:t>
            </w:r>
          </w:p>
          <w:p w14:paraId="737DE3A3" w14:textId="77777777" w:rsidR="009772EB" w:rsidRPr="00B3042F" w:rsidRDefault="009772EB" w:rsidP="004D4F2B">
            <w:pPr>
              <w:spacing w:line="30" w:lineRule="atLeast"/>
              <w:jc w:val="center"/>
              <w:rPr>
                <w:rFonts w:cstheme="minorHAnsi"/>
                <w:b w:val="0"/>
                <w:bCs w:val="0"/>
                <w:sz w:val="22"/>
                <w:szCs w:val="22"/>
              </w:rPr>
            </w:pPr>
          </w:p>
        </w:tc>
        <w:tc>
          <w:tcPr>
            <w:tcW w:w="6475" w:type="dxa"/>
          </w:tcPr>
          <w:p w14:paraId="3F92D535" w14:textId="77777777" w:rsidR="009772EB" w:rsidRPr="00B3042F" w:rsidRDefault="009772EB" w:rsidP="004D4F2B">
            <w:pPr>
              <w:spacing w:line="3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i/>
                <w:iCs/>
                <w:sz w:val="22"/>
                <w:szCs w:val="22"/>
              </w:rPr>
            </w:pPr>
            <w:r w:rsidRPr="00B3042F">
              <w:rPr>
                <w:rFonts w:cstheme="minorHAnsi"/>
                <w:b w:val="0"/>
                <w:bCs w:val="0"/>
                <w:i/>
                <w:iCs/>
                <w:sz w:val="22"/>
                <w:szCs w:val="22"/>
              </w:rPr>
              <w:lastRenderedPageBreak/>
              <w:t>MOGUĆNOSTI/PRILIKE</w:t>
            </w:r>
          </w:p>
          <w:p w14:paraId="7F0A28CB" w14:textId="77777777" w:rsidR="009772EB" w:rsidRPr="00B3042F" w:rsidRDefault="009772EB">
            <w:pPr>
              <w:pStyle w:val="ListParagraph"/>
              <w:numPr>
                <w:ilvl w:val="0"/>
                <w:numId w:val="4"/>
              </w:numPr>
              <w:spacing w:line="3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B3042F">
              <w:rPr>
                <w:rFonts w:cstheme="minorHAnsi"/>
                <w:b w:val="0"/>
                <w:bCs w:val="0"/>
                <w:sz w:val="22"/>
                <w:szCs w:val="22"/>
              </w:rPr>
              <w:t>Geografski položaj</w:t>
            </w:r>
          </w:p>
          <w:p w14:paraId="43CBEC15" w14:textId="543B648C" w:rsidR="009772EB" w:rsidRPr="00B3042F" w:rsidRDefault="009772EB">
            <w:pPr>
              <w:pStyle w:val="ListParagraph"/>
              <w:numPr>
                <w:ilvl w:val="0"/>
                <w:numId w:val="4"/>
              </w:numPr>
              <w:spacing w:line="3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B3042F">
              <w:rPr>
                <w:rFonts w:cstheme="minorHAnsi"/>
                <w:b w:val="0"/>
                <w:bCs w:val="0"/>
                <w:sz w:val="22"/>
                <w:szCs w:val="22"/>
              </w:rPr>
              <w:t xml:space="preserve">Transfer znanja iz </w:t>
            </w:r>
            <w:r w:rsidR="00A311A6" w:rsidRPr="00B3042F">
              <w:rPr>
                <w:rFonts w:cstheme="minorHAnsi"/>
                <w:b w:val="0"/>
                <w:bCs w:val="0"/>
                <w:sz w:val="22"/>
                <w:szCs w:val="22"/>
              </w:rPr>
              <w:t>iseljeništva</w:t>
            </w:r>
          </w:p>
          <w:p w14:paraId="012CB0AF" w14:textId="160E2DCB" w:rsidR="009772EB" w:rsidRPr="00B3042F" w:rsidRDefault="009772EB">
            <w:pPr>
              <w:pStyle w:val="ListParagraph"/>
              <w:numPr>
                <w:ilvl w:val="0"/>
                <w:numId w:val="4"/>
              </w:numPr>
              <w:spacing w:line="3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B3042F">
              <w:rPr>
                <w:rFonts w:cstheme="minorHAnsi"/>
                <w:b w:val="0"/>
                <w:bCs w:val="0"/>
                <w:sz w:val="22"/>
                <w:szCs w:val="22"/>
              </w:rPr>
              <w:t xml:space="preserve">Unapređenje visokoškolskog obrazovanja uz učešće </w:t>
            </w:r>
            <w:r w:rsidR="00A311A6" w:rsidRPr="00B3042F">
              <w:rPr>
                <w:rFonts w:cstheme="minorHAnsi"/>
                <w:b w:val="0"/>
                <w:bCs w:val="0"/>
                <w:sz w:val="22"/>
                <w:szCs w:val="22"/>
              </w:rPr>
              <w:t>iseljeništva</w:t>
            </w:r>
          </w:p>
          <w:p w14:paraId="2A82CEE4" w14:textId="77777777" w:rsidR="009772EB" w:rsidRPr="00B3042F" w:rsidRDefault="009772EB">
            <w:pPr>
              <w:pStyle w:val="ListParagraph"/>
              <w:numPr>
                <w:ilvl w:val="0"/>
                <w:numId w:val="4"/>
              </w:numPr>
              <w:spacing w:line="3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B3042F">
              <w:rPr>
                <w:rFonts w:cstheme="minorHAnsi"/>
                <w:b w:val="0"/>
                <w:bCs w:val="0"/>
                <w:sz w:val="22"/>
                <w:szCs w:val="22"/>
              </w:rPr>
              <w:t>Postoje značajni fondovi za projekte saradnje sa iseljeništvom</w:t>
            </w:r>
          </w:p>
          <w:p w14:paraId="7747C5D6" w14:textId="3D82BF8F" w:rsidR="009772EB" w:rsidRPr="00B3042F" w:rsidRDefault="009772EB">
            <w:pPr>
              <w:pStyle w:val="ListParagraph"/>
              <w:numPr>
                <w:ilvl w:val="0"/>
                <w:numId w:val="4"/>
              </w:numPr>
              <w:spacing w:line="3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B3042F">
              <w:rPr>
                <w:rFonts w:cstheme="minorHAnsi"/>
                <w:b w:val="0"/>
                <w:bCs w:val="0"/>
                <w:sz w:val="22"/>
                <w:szCs w:val="22"/>
              </w:rPr>
              <w:t xml:space="preserve">Doznake i investicije iz </w:t>
            </w:r>
            <w:r w:rsidR="00A311A6" w:rsidRPr="00B3042F">
              <w:rPr>
                <w:rFonts w:cstheme="minorHAnsi"/>
                <w:b w:val="0"/>
                <w:bCs w:val="0"/>
                <w:sz w:val="22"/>
                <w:szCs w:val="22"/>
              </w:rPr>
              <w:t>iseljeništva</w:t>
            </w:r>
          </w:p>
          <w:p w14:paraId="177D9340" w14:textId="77777777" w:rsidR="009772EB" w:rsidRPr="00B3042F" w:rsidRDefault="009772EB">
            <w:pPr>
              <w:pStyle w:val="ListParagraph"/>
              <w:numPr>
                <w:ilvl w:val="0"/>
                <w:numId w:val="4"/>
              </w:numPr>
              <w:spacing w:line="3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B3042F">
              <w:rPr>
                <w:rFonts w:cstheme="minorHAnsi"/>
                <w:b w:val="0"/>
                <w:bCs w:val="0"/>
                <w:sz w:val="22"/>
                <w:szCs w:val="22"/>
              </w:rPr>
              <w:t>Saradnja sa organizacijama civilnog društva</w:t>
            </w:r>
          </w:p>
          <w:p w14:paraId="4786BAB8" w14:textId="77777777" w:rsidR="009772EB" w:rsidRPr="00B3042F" w:rsidRDefault="009772EB">
            <w:pPr>
              <w:pStyle w:val="ListParagraph"/>
              <w:numPr>
                <w:ilvl w:val="0"/>
                <w:numId w:val="4"/>
              </w:numPr>
              <w:spacing w:line="3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B3042F">
              <w:rPr>
                <w:rFonts w:cstheme="minorHAnsi"/>
                <w:b w:val="0"/>
                <w:bCs w:val="0"/>
                <w:sz w:val="22"/>
                <w:szCs w:val="22"/>
              </w:rPr>
              <w:t xml:space="preserve">Potencijal za lokalni razvoj </w:t>
            </w:r>
          </w:p>
          <w:p w14:paraId="16B5EEBA" w14:textId="77777777" w:rsidR="009772EB" w:rsidRPr="00B3042F" w:rsidRDefault="009772EB">
            <w:pPr>
              <w:pStyle w:val="ListParagraph"/>
              <w:numPr>
                <w:ilvl w:val="0"/>
                <w:numId w:val="4"/>
              </w:numPr>
              <w:spacing w:line="3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B3042F">
              <w:rPr>
                <w:rFonts w:cstheme="minorHAnsi"/>
                <w:b w:val="0"/>
                <w:bCs w:val="0"/>
                <w:sz w:val="22"/>
                <w:szCs w:val="22"/>
              </w:rPr>
              <w:t>Kulturno-istorijsko multietnički pristup</w:t>
            </w:r>
          </w:p>
          <w:p w14:paraId="5C940CCB" w14:textId="5F108D5B" w:rsidR="009772EB" w:rsidRPr="00B3042F" w:rsidRDefault="009772EB">
            <w:pPr>
              <w:pStyle w:val="ListParagraph"/>
              <w:numPr>
                <w:ilvl w:val="0"/>
                <w:numId w:val="4"/>
              </w:numPr>
              <w:spacing w:line="3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B3042F">
              <w:rPr>
                <w:rFonts w:cstheme="minorHAnsi"/>
                <w:b w:val="0"/>
                <w:bCs w:val="0"/>
                <w:sz w:val="22"/>
                <w:szCs w:val="22"/>
              </w:rPr>
              <w:t xml:space="preserve">Aktivno učešće </w:t>
            </w:r>
            <w:r w:rsidR="00A311A6" w:rsidRPr="00B3042F">
              <w:rPr>
                <w:rFonts w:cstheme="minorHAnsi"/>
                <w:b w:val="0"/>
                <w:bCs w:val="0"/>
                <w:sz w:val="22"/>
                <w:szCs w:val="22"/>
              </w:rPr>
              <w:t>iseljeništva</w:t>
            </w:r>
            <w:r w:rsidRPr="00B3042F">
              <w:rPr>
                <w:rFonts w:cstheme="minorHAnsi"/>
                <w:b w:val="0"/>
                <w:bCs w:val="0"/>
                <w:sz w:val="22"/>
                <w:szCs w:val="22"/>
              </w:rPr>
              <w:t xml:space="preserve"> u određenim manifestacijama u Distriktu</w:t>
            </w:r>
          </w:p>
          <w:p w14:paraId="5CF212AA" w14:textId="77777777" w:rsidR="009772EB" w:rsidRPr="00B3042F" w:rsidRDefault="009772EB">
            <w:pPr>
              <w:pStyle w:val="ListParagraph"/>
              <w:numPr>
                <w:ilvl w:val="0"/>
                <w:numId w:val="4"/>
              </w:numPr>
              <w:spacing w:line="3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B3042F">
              <w:rPr>
                <w:rFonts w:cstheme="minorHAnsi"/>
                <w:b w:val="0"/>
                <w:bCs w:val="0"/>
                <w:sz w:val="22"/>
                <w:szCs w:val="22"/>
              </w:rPr>
              <w:lastRenderedPageBreak/>
              <w:t>Transfer znanja i iskustva u ekonomski razvoj</w:t>
            </w:r>
          </w:p>
          <w:p w14:paraId="36BB9C91" w14:textId="4DC2DA00" w:rsidR="006F544C" w:rsidRPr="00B3042F" w:rsidRDefault="006F544C">
            <w:pPr>
              <w:pStyle w:val="ListParagraph"/>
              <w:numPr>
                <w:ilvl w:val="0"/>
                <w:numId w:val="4"/>
              </w:numPr>
              <w:spacing w:line="30" w:lineRule="atLeast"/>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B3042F">
              <w:rPr>
                <w:rFonts w:cstheme="minorHAnsi"/>
                <w:b w:val="0"/>
                <w:bCs w:val="0"/>
                <w:sz w:val="22"/>
                <w:szCs w:val="22"/>
              </w:rPr>
              <w:t>Jačanje postojećih i osnivanje novih udruženja</w:t>
            </w:r>
          </w:p>
        </w:tc>
      </w:tr>
      <w:tr w:rsidR="009772EB" w:rsidRPr="00850A6F" w14:paraId="106A8F28" w14:textId="77777777" w:rsidTr="001449E5">
        <w:tc>
          <w:tcPr>
            <w:cnfStyle w:val="001000000000" w:firstRow="0" w:lastRow="0" w:firstColumn="1" w:lastColumn="0" w:oddVBand="0" w:evenVBand="0" w:oddHBand="0" w:evenHBand="0" w:firstRowFirstColumn="0" w:firstRowLastColumn="0" w:lastRowFirstColumn="0" w:lastRowLastColumn="0"/>
            <w:tcW w:w="6475" w:type="dxa"/>
          </w:tcPr>
          <w:p w14:paraId="75EE72F8" w14:textId="77777777" w:rsidR="009772EB" w:rsidRPr="00B3042F" w:rsidRDefault="009772EB" w:rsidP="004D4F2B">
            <w:pPr>
              <w:spacing w:line="30" w:lineRule="atLeast"/>
              <w:jc w:val="center"/>
              <w:rPr>
                <w:rFonts w:cstheme="minorHAnsi"/>
                <w:b w:val="0"/>
                <w:bCs w:val="0"/>
                <w:i/>
                <w:iCs/>
                <w:sz w:val="22"/>
                <w:szCs w:val="22"/>
              </w:rPr>
            </w:pPr>
            <w:r w:rsidRPr="00B3042F">
              <w:rPr>
                <w:rFonts w:cstheme="minorHAnsi"/>
                <w:b w:val="0"/>
                <w:bCs w:val="0"/>
                <w:i/>
                <w:iCs/>
                <w:sz w:val="22"/>
                <w:szCs w:val="22"/>
              </w:rPr>
              <w:lastRenderedPageBreak/>
              <w:t>SLABOSTI</w:t>
            </w:r>
          </w:p>
          <w:p w14:paraId="57BD95F2" w14:textId="77777777" w:rsidR="009772EB" w:rsidRPr="00B3042F" w:rsidRDefault="009772EB">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Nerazvijena transportna infrastruktura</w:t>
            </w:r>
          </w:p>
          <w:p w14:paraId="1F2E3683" w14:textId="3DD9B098" w:rsidR="009772EB" w:rsidRPr="00B3042F" w:rsidRDefault="009772EB">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 xml:space="preserve">Nepostojanje </w:t>
            </w:r>
            <w:r w:rsidR="002E3C3A" w:rsidRPr="00B3042F">
              <w:rPr>
                <w:rFonts w:cstheme="minorHAnsi"/>
                <w:b w:val="0"/>
                <w:bCs w:val="0"/>
                <w:sz w:val="22"/>
                <w:szCs w:val="22"/>
              </w:rPr>
              <w:t xml:space="preserve">dvosmjerne </w:t>
            </w:r>
            <w:r w:rsidRPr="00B3042F">
              <w:rPr>
                <w:rFonts w:cstheme="minorHAnsi"/>
                <w:b w:val="0"/>
                <w:bCs w:val="0"/>
                <w:sz w:val="22"/>
                <w:szCs w:val="22"/>
              </w:rPr>
              <w:t xml:space="preserve">komunikacije sa </w:t>
            </w:r>
            <w:r w:rsidR="00A311A6" w:rsidRPr="00B3042F">
              <w:rPr>
                <w:rFonts w:cstheme="minorHAnsi"/>
                <w:b w:val="0"/>
                <w:bCs w:val="0"/>
                <w:sz w:val="22"/>
                <w:szCs w:val="22"/>
              </w:rPr>
              <w:t>iseljeništvom</w:t>
            </w:r>
            <w:r w:rsidRPr="00B3042F">
              <w:rPr>
                <w:rFonts w:cstheme="minorHAnsi"/>
                <w:b w:val="0"/>
                <w:bCs w:val="0"/>
                <w:sz w:val="22"/>
                <w:szCs w:val="22"/>
              </w:rPr>
              <w:t xml:space="preserve"> </w:t>
            </w:r>
          </w:p>
          <w:p w14:paraId="03272045" w14:textId="0F0DB689" w:rsidR="006F544C" w:rsidRPr="00B3042F" w:rsidRDefault="006F544C">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lang w:val="bs-Latn-BA"/>
              </w:rPr>
              <w:t>Nedovoljan broj omladinskih organizacija iz iseljeništva</w:t>
            </w:r>
          </w:p>
          <w:p w14:paraId="4AEE1203" w14:textId="2321757B" w:rsidR="009772EB" w:rsidRPr="00B3042F" w:rsidRDefault="009772EB">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 xml:space="preserve">Negativno informisanje I kontekst informacija prema javnosti o </w:t>
            </w:r>
            <w:r w:rsidR="00B431B2" w:rsidRPr="00B3042F">
              <w:rPr>
                <w:rFonts w:cstheme="minorHAnsi"/>
                <w:b w:val="0"/>
                <w:bCs w:val="0"/>
                <w:sz w:val="22"/>
                <w:szCs w:val="22"/>
              </w:rPr>
              <w:t>iseljeništvu</w:t>
            </w:r>
          </w:p>
          <w:p w14:paraId="038342E3" w14:textId="77777777" w:rsidR="007203DC" w:rsidRPr="00B3042F" w:rsidRDefault="007203DC">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Usporeno mapiranje iseljništva zbog slabog odziva (</w:t>
            </w:r>
            <w:proofErr w:type="gramStart"/>
            <w:r w:rsidRPr="00B3042F">
              <w:rPr>
                <w:rFonts w:cstheme="minorHAnsi"/>
                <w:b w:val="0"/>
                <w:bCs w:val="0"/>
                <w:sz w:val="22"/>
                <w:szCs w:val="22"/>
              </w:rPr>
              <w:t>upisa)  u</w:t>
            </w:r>
            <w:proofErr w:type="gramEnd"/>
            <w:r w:rsidRPr="00B3042F">
              <w:rPr>
                <w:rFonts w:cstheme="minorHAnsi"/>
                <w:b w:val="0"/>
                <w:bCs w:val="0"/>
                <w:sz w:val="22"/>
                <w:szCs w:val="22"/>
              </w:rPr>
              <w:t xml:space="preserve"> registar iseljeništva </w:t>
            </w:r>
          </w:p>
          <w:p w14:paraId="6D63C710" w14:textId="43F2E71F" w:rsidR="009772EB" w:rsidRPr="00B3042F" w:rsidRDefault="004807E4">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 xml:space="preserve">Administrativne </w:t>
            </w:r>
            <w:r w:rsidR="00B3042F">
              <w:rPr>
                <w:rFonts w:cstheme="minorHAnsi"/>
                <w:b w:val="0"/>
                <w:bCs w:val="0"/>
                <w:sz w:val="22"/>
                <w:szCs w:val="22"/>
              </w:rPr>
              <w:t>prepreke</w:t>
            </w:r>
          </w:p>
          <w:p w14:paraId="27D8A6AD" w14:textId="56DF18AA" w:rsidR="009772EB" w:rsidRPr="00B3042F" w:rsidRDefault="009772EB">
            <w:pPr>
              <w:pStyle w:val="ListParagraph"/>
              <w:numPr>
                <w:ilvl w:val="0"/>
                <w:numId w:val="4"/>
              </w:numPr>
              <w:spacing w:line="30" w:lineRule="atLeast"/>
              <w:rPr>
                <w:rFonts w:cstheme="minorHAnsi"/>
                <w:b w:val="0"/>
                <w:bCs w:val="0"/>
                <w:sz w:val="22"/>
                <w:szCs w:val="22"/>
              </w:rPr>
            </w:pPr>
            <w:r w:rsidRPr="00B3042F">
              <w:rPr>
                <w:rFonts w:cstheme="minorHAnsi"/>
                <w:b w:val="0"/>
                <w:bCs w:val="0"/>
                <w:sz w:val="22"/>
                <w:szCs w:val="22"/>
              </w:rPr>
              <w:t xml:space="preserve">Nedostatna vertikalna i horizontalna komunikacija po pitanju saradnje sa </w:t>
            </w:r>
            <w:r w:rsidR="00A311A6" w:rsidRPr="00B3042F">
              <w:rPr>
                <w:rFonts w:cstheme="minorHAnsi"/>
                <w:b w:val="0"/>
                <w:bCs w:val="0"/>
                <w:sz w:val="22"/>
                <w:szCs w:val="22"/>
              </w:rPr>
              <w:t>iseljeništvom</w:t>
            </w:r>
          </w:p>
        </w:tc>
        <w:tc>
          <w:tcPr>
            <w:tcW w:w="6475" w:type="dxa"/>
          </w:tcPr>
          <w:p w14:paraId="3D7F0A0C" w14:textId="77777777" w:rsidR="009772EB" w:rsidRPr="00B3042F" w:rsidRDefault="009772EB" w:rsidP="004D4F2B">
            <w:pPr>
              <w:spacing w:line="30" w:lineRule="atLeast"/>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B3042F">
              <w:rPr>
                <w:rFonts w:cstheme="minorHAnsi"/>
                <w:i/>
                <w:iCs/>
                <w:sz w:val="22"/>
                <w:szCs w:val="22"/>
              </w:rPr>
              <w:t>PRIJETNJE</w:t>
            </w:r>
          </w:p>
          <w:p w14:paraId="4DB147F9" w14:textId="77777777" w:rsidR="009772EB" w:rsidRPr="00B3042F" w:rsidRDefault="009772EB">
            <w:pPr>
              <w:pStyle w:val="ListParagraph"/>
              <w:numPr>
                <w:ilvl w:val="0"/>
                <w:numId w:val="4"/>
              </w:numPr>
              <w:spacing w:line="30" w:lineRule="atLeas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3042F">
              <w:rPr>
                <w:rFonts w:cstheme="minorHAnsi"/>
                <w:sz w:val="22"/>
                <w:szCs w:val="22"/>
              </w:rPr>
              <w:t>Visok stepen percepcije korupcije</w:t>
            </w:r>
          </w:p>
          <w:p w14:paraId="2522FE97" w14:textId="4F5A61DA" w:rsidR="009772EB" w:rsidRPr="00B3042F" w:rsidRDefault="009772EB">
            <w:pPr>
              <w:pStyle w:val="ListParagraph"/>
              <w:numPr>
                <w:ilvl w:val="0"/>
                <w:numId w:val="4"/>
              </w:numPr>
              <w:spacing w:line="30" w:lineRule="atLeas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3042F">
              <w:rPr>
                <w:rFonts w:cstheme="minorHAnsi"/>
                <w:sz w:val="22"/>
                <w:szCs w:val="22"/>
              </w:rPr>
              <w:t xml:space="preserve">Nezainteresovanost </w:t>
            </w:r>
            <w:r w:rsidR="00A311A6" w:rsidRPr="00B3042F">
              <w:rPr>
                <w:rFonts w:cstheme="minorHAnsi"/>
                <w:sz w:val="22"/>
                <w:szCs w:val="22"/>
              </w:rPr>
              <w:t>iseljeništva</w:t>
            </w:r>
            <w:r w:rsidRPr="00B3042F">
              <w:rPr>
                <w:rFonts w:cstheme="minorHAnsi"/>
                <w:sz w:val="22"/>
                <w:szCs w:val="22"/>
              </w:rPr>
              <w:t xml:space="preserve"> za saradnju</w:t>
            </w:r>
          </w:p>
          <w:p w14:paraId="4A8DA63F" w14:textId="22394CD5" w:rsidR="009772EB" w:rsidRPr="00B3042F" w:rsidRDefault="009772EB">
            <w:pPr>
              <w:pStyle w:val="ListParagraph"/>
              <w:numPr>
                <w:ilvl w:val="0"/>
                <w:numId w:val="4"/>
              </w:numPr>
              <w:spacing w:line="30" w:lineRule="atLeas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3042F">
              <w:rPr>
                <w:rFonts w:cstheme="minorHAnsi"/>
                <w:sz w:val="22"/>
                <w:szCs w:val="22"/>
              </w:rPr>
              <w:t xml:space="preserve">Nepovjerenje </w:t>
            </w:r>
            <w:r w:rsidR="00A311A6" w:rsidRPr="00B3042F">
              <w:rPr>
                <w:rFonts w:cstheme="minorHAnsi"/>
                <w:sz w:val="22"/>
                <w:szCs w:val="22"/>
              </w:rPr>
              <w:t>iseljeništva</w:t>
            </w:r>
            <w:r w:rsidRPr="00B3042F">
              <w:rPr>
                <w:rFonts w:cstheme="minorHAnsi"/>
                <w:sz w:val="22"/>
                <w:szCs w:val="22"/>
              </w:rPr>
              <w:t xml:space="preserve"> prema institucijama</w:t>
            </w:r>
          </w:p>
          <w:p w14:paraId="4C7D3E8F" w14:textId="77F29ABE" w:rsidR="006F544C" w:rsidRPr="00B3042F" w:rsidRDefault="006F544C">
            <w:pPr>
              <w:pStyle w:val="ListParagraph"/>
              <w:numPr>
                <w:ilvl w:val="0"/>
                <w:numId w:val="4"/>
              </w:numPr>
              <w:spacing w:line="30" w:lineRule="atLeas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3042F">
              <w:rPr>
                <w:rFonts w:cstheme="minorHAnsi"/>
                <w:sz w:val="22"/>
                <w:szCs w:val="22"/>
              </w:rPr>
              <w:t>Nedovoljno kapaciteta za namicanj</w:t>
            </w:r>
            <w:r w:rsidR="00B3042F">
              <w:rPr>
                <w:rFonts w:cstheme="minorHAnsi"/>
                <w:sz w:val="22"/>
                <w:szCs w:val="22"/>
              </w:rPr>
              <w:t>e</w:t>
            </w:r>
            <w:r w:rsidRPr="00B3042F">
              <w:rPr>
                <w:rFonts w:cstheme="minorHAnsi"/>
                <w:sz w:val="22"/>
                <w:szCs w:val="22"/>
              </w:rPr>
              <w:t xml:space="preserve"> sredstava za finansiranje programa/projekata</w:t>
            </w:r>
          </w:p>
          <w:p w14:paraId="372F8BFD" w14:textId="77777777" w:rsidR="009772EB" w:rsidRPr="00B3042F" w:rsidRDefault="009772EB">
            <w:pPr>
              <w:pStyle w:val="ListParagraph"/>
              <w:numPr>
                <w:ilvl w:val="0"/>
                <w:numId w:val="4"/>
              </w:numPr>
              <w:spacing w:line="30" w:lineRule="atLeas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3042F">
              <w:rPr>
                <w:rFonts w:cstheme="minorHAnsi"/>
                <w:sz w:val="22"/>
                <w:szCs w:val="22"/>
              </w:rPr>
              <w:t>Političko-ekonomska nestabilnost</w:t>
            </w:r>
          </w:p>
          <w:p w14:paraId="361A3F3A" w14:textId="77777777" w:rsidR="009772EB" w:rsidRPr="00B3042F" w:rsidRDefault="009772EB">
            <w:pPr>
              <w:pStyle w:val="ListParagraph"/>
              <w:numPr>
                <w:ilvl w:val="0"/>
                <w:numId w:val="4"/>
              </w:numPr>
              <w:spacing w:line="30" w:lineRule="atLeas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3042F">
              <w:rPr>
                <w:rFonts w:cstheme="minorHAnsi"/>
                <w:sz w:val="22"/>
                <w:szCs w:val="22"/>
              </w:rPr>
              <w:t>Institucionalna neorganizovanost u BiH</w:t>
            </w:r>
          </w:p>
          <w:p w14:paraId="27F87780" w14:textId="7A1E5FEF" w:rsidR="009772EB" w:rsidRPr="00B3042F" w:rsidRDefault="009772EB">
            <w:pPr>
              <w:pStyle w:val="ListParagraph"/>
              <w:numPr>
                <w:ilvl w:val="0"/>
                <w:numId w:val="4"/>
              </w:numPr>
              <w:spacing w:line="30" w:lineRule="atLeas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3042F">
              <w:rPr>
                <w:rFonts w:cstheme="minorHAnsi"/>
                <w:sz w:val="22"/>
                <w:szCs w:val="22"/>
              </w:rPr>
              <w:t xml:space="preserve">Nedostatak svjesnosti medija o važnosti saradnje sa </w:t>
            </w:r>
            <w:r w:rsidR="00A311A6" w:rsidRPr="00B3042F">
              <w:rPr>
                <w:rFonts w:cstheme="minorHAnsi"/>
                <w:sz w:val="22"/>
                <w:szCs w:val="22"/>
              </w:rPr>
              <w:t>iseljeništvom</w:t>
            </w:r>
          </w:p>
          <w:p w14:paraId="020D44C4" w14:textId="77777777" w:rsidR="009772EB" w:rsidRPr="00B3042F" w:rsidRDefault="009772EB">
            <w:pPr>
              <w:pStyle w:val="ListParagraph"/>
              <w:numPr>
                <w:ilvl w:val="0"/>
                <w:numId w:val="4"/>
              </w:numPr>
              <w:spacing w:line="30" w:lineRule="atLeas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3042F">
              <w:rPr>
                <w:rFonts w:cstheme="minorHAnsi"/>
                <w:sz w:val="22"/>
                <w:szCs w:val="22"/>
              </w:rPr>
              <w:t>Visok stepen emigracija porodica</w:t>
            </w:r>
          </w:p>
          <w:p w14:paraId="5213CFD2" w14:textId="77777777" w:rsidR="009772EB" w:rsidRPr="00B3042F" w:rsidRDefault="009772EB" w:rsidP="004D4F2B">
            <w:pPr>
              <w:spacing w:line="3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5D18831B" w14:textId="77777777" w:rsidR="009772EB" w:rsidRPr="00B3042F" w:rsidRDefault="009772EB" w:rsidP="004D4F2B">
            <w:pPr>
              <w:spacing w:line="3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bookmarkEnd w:id="22"/>
    </w:tbl>
    <w:p w14:paraId="4ECC3175" w14:textId="77777777" w:rsidR="00AB0737" w:rsidRPr="00850A6F" w:rsidRDefault="00AB0737" w:rsidP="004D4F2B">
      <w:pPr>
        <w:spacing w:after="0" w:line="30" w:lineRule="atLeast"/>
        <w:jc w:val="both"/>
        <w:rPr>
          <w:rFonts w:cstheme="minorHAnsi"/>
          <w:sz w:val="22"/>
          <w:szCs w:val="22"/>
          <w:lang w:val="hr-HR" w:eastAsia="hr-HR"/>
        </w:rPr>
      </w:pPr>
    </w:p>
    <w:p w14:paraId="766E653A" w14:textId="5333F35F" w:rsidR="00E4703D" w:rsidRPr="00850A6F" w:rsidRDefault="00E4703D" w:rsidP="00B3042F">
      <w:pPr>
        <w:pStyle w:val="Heading2"/>
        <w:numPr>
          <w:ilvl w:val="1"/>
          <w:numId w:val="10"/>
        </w:numPr>
        <w:spacing w:before="0" w:line="30" w:lineRule="atLeast"/>
        <w:jc w:val="both"/>
        <w:rPr>
          <w:rFonts w:asciiTheme="minorHAnsi" w:hAnsiTheme="minorHAnsi" w:cstheme="minorHAnsi"/>
          <w:color w:val="0070C0"/>
          <w:sz w:val="22"/>
          <w:szCs w:val="22"/>
        </w:rPr>
      </w:pPr>
      <w:bookmarkStart w:id="23" w:name="_Toc188508777"/>
      <w:bookmarkStart w:id="24" w:name="_Toc468043316"/>
      <w:bookmarkStart w:id="25" w:name="_Toc469296001"/>
      <w:bookmarkStart w:id="26" w:name="Strateškofokusiranje"/>
      <w:bookmarkEnd w:id="15"/>
      <w:r w:rsidRPr="00850A6F">
        <w:rPr>
          <w:rFonts w:asciiTheme="minorHAnsi" w:hAnsiTheme="minorHAnsi" w:cstheme="minorHAnsi"/>
          <w:color w:val="0070C0"/>
          <w:sz w:val="22"/>
          <w:szCs w:val="22"/>
        </w:rPr>
        <w:t>Strateško fokusiranje</w:t>
      </w:r>
      <w:bookmarkEnd w:id="23"/>
      <w:r w:rsidRPr="00850A6F">
        <w:rPr>
          <w:rFonts w:asciiTheme="minorHAnsi" w:hAnsiTheme="minorHAnsi" w:cstheme="minorHAnsi"/>
          <w:color w:val="0070C0"/>
          <w:sz w:val="22"/>
          <w:szCs w:val="22"/>
        </w:rPr>
        <w:t xml:space="preserve"> </w:t>
      </w:r>
    </w:p>
    <w:bookmarkEnd w:id="24"/>
    <w:bookmarkEnd w:id="25"/>
    <w:p w14:paraId="5C6A2A29" w14:textId="77777777" w:rsidR="00B6781A" w:rsidRPr="00850A6F" w:rsidRDefault="00B6781A" w:rsidP="004D4F2B">
      <w:pPr>
        <w:pStyle w:val="Caption"/>
        <w:spacing w:after="0" w:line="30" w:lineRule="atLeast"/>
        <w:jc w:val="both"/>
        <w:rPr>
          <w:rFonts w:cstheme="minorHAnsi"/>
          <w:b w:val="0"/>
          <w:bCs w:val="0"/>
          <w:color w:val="221E1F"/>
          <w:sz w:val="22"/>
          <w:szCs w:val="22"/>
        </w:rPr>
      </w:pPr>
    </w:p>
    <w:p w14:paraId="70935D59" w14:textId="57F85BAA" w:rsidR="0076083A" w:rsidRPr="00850A6F" w:rsidRDefault="0076083A" w:rsidP="004D4F2B">
      <w:pPr>
        <w:pStyle w:val="Caption"/>
        <w:spacing w:after="0" w:line="30" w:lineRule="atLeast"/>
        <w:jc w:val="both"/>
        <w:rPr>
          <w:rFonts w:cstheme="minorHAnsi"/>
          <w:b w:val="0"/>
          <w:bCs w:val="0"/>
          <w:color w:val="221E1F"/>
          <w:sz w:val="22"/>
          <w:szCs w:val="22"/>
        </w:rPr>
      </w:pPr>
      <w:r w:rsidRPr="00850A6F">
        <w:rPr>
          <w:rFonts w:cstheme="minorHAnsi"/>
          <w:b w:val="0"/>
          <w:bCs w:val="0"/>
          <w:color w:val="221E1F"/>
          <w:sz w:val="22"/>
          <w:szCs w:val="22"/>
        </w:rPr>
        <w:t>Strateškim fokusiranjem</w:t>
      </w:r>
      <w:r w:rsidR="000A7524" w:rsidRPr="00850A6F">
        <w:rPr>
          <w:rFonts w:cstheme="minorHAnsi"/>
          <w:b w:val="0"/>
          <w:bCs w:val="0"/>
          <w:color w:val="221E1F"/>
          <w:sz w:val="22"/>
          <w:szCs w:val="22"/>
        </w:rPr>
        <w:t xml:space="preserve"> </w:t>
      </w:r>
      <w:r w:rsidRPr="00850A6F">
        <w:rPr>
          <w:rFonts w:cstheme="minorHAnsi"/>
          <w:b w:val="0"/>
          <w:bCs w:val="0"/>
          <w:color w:val="221E1F"/>
          <w:sz w:val="22"/>
          <w:szCs w:val="22"/>
        </w:rPr>
        <w:t xml:space="preserve">su se odredili strateški pravci i ključna usmjerenja </w:t>
      </w:r>
      <w:r w:rsidR="006C58A5" w:rsidRPr="00850A6F">
        <w:rPr>
          <w:rFonts w:cstheme="minorHAnsi"/>
          <w:b w:val="0"/>
          <w:bCs w:val="0"/>
          <w:color w:val="221E1F"/>
          <w:sz w:val="22"/>
          <w:szCs w:val="22"/>
        </w:rPr>
        <w:t xml:space="preserve">Strategije </w:t>
      </w:r>
      <w:r w:rsidR="006C58A5" w:rsidRPr="00850A6F">
        <w:rPr>
          <w:rFonts w:cstheme="minorHAnsi"/>
          <w:b w:val="0"/>
          <w:bCs w:val="0"/>
          <w:sz w:val="22"/>
          <w:szCs w:val="22"/>
          <w:lang w:eastAsia="hr-HR"/>
        </w:rPr>
        <w:t xml:space="preserve">razvoja saradnje sa iseljeništvom </w:t>
      </w:r>
      <w:r w:rsidR="006C58A5" w:rsidRPr="00850A6F">
        <w:rPr>
          <w:rFonts w:cstheme="minorHAnsi"/>
          <w:b w:val="0"/>
          <w:bCs w:val="0"/>
          <w:sz w:val="22"/>
          <w:szCs w:val="22"/>
        </w:rPr>
        <w:t xml:space="preserve">Brčko distrikta BiH </w:t>
      </w:r>
      <w:r w:rsidR="00B431B2" w:rsidRPr="00850A6F">
        <w:rPr>
          <w:rFonts w:cstheme="minorHAnsi"/>
          <w:b w:val="0"/>
          <w:bCs w:val="0"/>
          <w:sz w:val="22"/>
          <w:szCs w:val="22"/>
        </w:rPr>
        <w:t>2025-2029</w:t>
      </w:r>
      <w:r w:rsidR="006C58A5" w:rsidRPr="00850A6F">
        <w:rPr>
          <w:rFonts w:cstheme="minorHAnsi"/>
          <w:b w:val="0"/>
          <w:bCs w:val="0"/>
          <w:sz w:val="22"/>
          <w:szCs w:val="22"/>
        </w:rPr>
        <w:t xml:space="preserve">. </w:t>
      </w:r>
      <w:r w:rsidR="002E3C3A" w:rsidRPr="00850A6F">
        <w:rPr>
          <w:rFonts w:cstheme="minorHAnsi"/>
          <w:b w:val="0"/>
          <w:bCs w:val="0"/>
          <w:sz w:val="22"/>
          <w:szCs w:val="22"/>
        </w:rPr>
        <w:t>g</w:t>
      </w:r>
      <w:r w:rsidR="006C58A5" w:rsidRPr="00850A6F">
        <w:rPr>
          <w:rFonts w:cstheme="minorHAnsi"/>
          <w:b w:val="0"/>
          <w:bCs w:val="0"/>
          <w:sz w:val="22"/>
          <w:szCs w:val="22"/>
        </w:rPr>
        <w:t>odine</w:t>
      </w:r>
      <w:r w:rsidRPr="00850A6F">
        <w:rPr>
          <w:rFonts w:cstheme="minorHAnsi"/>
          <w:b w:val="0"/>
          <w:bCs w:val="0"/>
          <w:color w:val="221E1F"/>
          <w:sz w:val="22"/>
          <w:szCs w:val="22"/>
        </w:rPr>
        <w:t xml:space="preserve">, a kao najkritičniji </w:t>
      </w:r>
      <w:r w:rsidR="006C58A5" w:rsidRPr="00850A6F">
        <w:rPr>
          <w:rFonts w:cstheme="minorHAnsi"/>
          <w:b w:val="0"/>
          <w:bCs w:val="0"/>
          <w:color w:val="221E1F"/>
          <w:sz w:val="22"/>
          <w:szCs w:val="22"/>
        </w:rPr>
        <w:t xml:space="preserve">izazovi </w:t>
      </w:r>
      <w:r w:rsidRPr="00850A6F">
        <w:rPr>
          <w:rFonts w:cstheme="minorHAnsi"/>
          <w:b w:val="0"/>
          <w:bCs w:val="0"/>
          <w:color w:val="221E1F"/>
          <w:sz w:val="22"/>
          <w:szCs w:val="22"/>
        </w:rPr>
        <w:t xml:space="preserve">i </w:t>
      </w:r>
      <w:r w:rsidR="006C58A5" w:rsidRPr="00850A6F">
        <w:rPr>
          <w:rFonts w:cstheme="minorHAnsi"/>
          <w:b w:val="0"/>
          <w:bCs w:val="0"/>
          <w:color w:val="221E1F"/>
          <w:sz w:val="22"/>
          <w:szCs w:val="22"/>
        </w:rPr>
        <w:t xml:space="preserve">preporuke, odnosno prioriteti </w:t>
      </w:r>
      <w:r w:rsidRPr="00850A6F">
        <w:rPr>
          <w:rFonts w:cstheme="minorHAnsi"/>
          <w:b w:val="0"/>
          <w:bCs w:val="0"/>
          <w:color w:val="221E1F"/>
          <w:sz w:val="22"/>
          <w:szCs w:val="22"/>
        </w:rPr>
        <w:t xml:space="preserve">koji zahtijevaju strateške intervencije. Sam postupak izrade strateških fokusa je podrazumijevao „izvlačenje“ strateških fokusa iz nalaza situacione i SWOT analize </w:t>
      </w:r>
      <w:r w:rsidR="00B6781A" w:rsidRPr="00850A6F">
        <w:rPr>
          <w:rFonts w:cstheme="minorHAnsi"/>
          <w:b w:val="0"/>
          <w:bCs w:val="0"/>
          <w:color w:val="221E1F"/>
          <w:sz w:val="22"/>
          <w:szCs w:val="22"/>
        </w:rPr>
        <w:t>(pogledati</w:t>
      </w:r>
      <w:r w:rsidR="006C58A5" w:rsidRPr="00850A6F">
        <w:rPr>
          <w:rFonts w:cstheme="minorHAnsi"/>
          <w:b w:val="0"/>
          <w:bCs w:val="0"/>
          <w:color w:val="221E1F"/>
          <w:sz w:val="22"/>
          <w:szCs w:val="22"/>
        </w:rPr>
        <w:t xml:space="preserve"> </w:t>
      </w:r>
      <w:hyperlink w:anchor="_Prilog_2.-_Detaljna" w:history="1">
        <w:r w:rsidR="006C58A5" w:rsidRPr="00850A6F">
          <w:rPr>
            <w:rStyle w:val="Hyperlink"/>
            <w:rFonts w:cstheme="minorHAnsi"/>
            <w:b w:val="0"/>
            <w:bCs w:val="0"/>
            <w:sz w:val="22"/>
            <w:szCs w:val="22"/>
          </w:rPr>
          <w:t>Prilog 2.</w:t>
        </w:r>
      </w:hyperlink>
      <w:r w:rsidR="006C58A5" w:rsidRPr="00850A6F">
        <w:rPr>
          <w:rFonts w:cstheme="minorHAnsi"/>
          <w:b w:val="0"/>
          <w:bCs w:val="0"/>
          <w:color w:val="221E1F"/>
          <w:sz w:val="22"/>
          <w:szCs w:val="22"/>
        </w:rPr>
        <w:t>)</w:t>
      </w:r>
      <w:r w:rsidR="00B6781A" w:rsidRPr="00850A6F">
        <w:rPr>
          <w:rFonts w:cstheme="minorHAnsi"/>
          <w:b w:val="0"/>
          <w:bCs w:val="0"/>
          <w:color w:val="221E1F"/>
          <w:sz w:val="22"/>
          <w:szCs w:val="22"/>
        </w:rPr>
        <w:t xml:space="preserve"> </w:t>
      </w:r>
      <w:r w:rsidRPr="00850A6F">
        <w:rPr>
          <w:rFonts w:cstheme="minorHAnsi"/>
          <w:b w:val="0"/>
          <w:bCs w:val="0"/>
          <w:color w:val="221E1F"/>
          <w:sz w:val="22"/>
          <w:szCs w:val="22"/>
        </w:rPr>
        <w:t xml:space="preserve">na način da su se identifikovali stvarne i potencijalne prednosti </w:t>
      </w:r>
      <w:r w:rsidR="00B6781A" w:rsidRPr="00850A6F">
        <w:rPr>
          <w:rFonts w:cstheme="minorHAnsi"/>
          <w:b w:val="0"/>
          <w:bCs w:val="0"/>
          <w:color w:val="221E1F"/>
          <w:sz w:val="22"/>
          <w:szCs w:val="22"/>
        </w:rPr>
        <w:t xml:space="preserve">Brčko distrikta BiH u ovom smislu te relevantnih </w:t>
      </w:r>
      <w:r w:rsidR="006C58A5" w:rsidRPr="00850A6F">
        <w:rPr>
          <w:rFonts w:cstheme="minorHAnsi"/>
          <w:b w:val="0"/>
          <w:bCs w:val="0"/>
          <w:color w:val="221E1F"/>
          <w:sz w:val="22"/>
          <w:szCs w:val="22"/>
        </w:rPr>
        <w:t>oblasti razvoja saradnje sa iseljeništvom</w:t>
      </w:r>
      <w:r w:rsidR="004238C8" w:rsidRPr="00850A6F">
        <w:rPr>
          <w:rFonts w:cstheme="minorHAnsi"/>
          <w:b w:val="0"/>
          <w:bCs w:val="0"/>
          <w:color w:val="221E1F"/>
          <w:sz w:val="22"/>
          <w:szCs w:val="22"/>
        </w:rPr>
        <w:t xml:space="preserve">, </w:t>
      </w:r>
      <w:r w:rsidRPr="00850A6F">
        <w:rPr>
          <w:rFonts w:cstheme="minorHAnsi"/>
          <w:b w:val="0"/>
          <w:bCs w:val="0"/>
          <w:color w:val="221E1F"/>
          <w:sz w:val="22"/>
          <w:szCs w:val="22"/>
        </w:rPr>
        <w:t>te su ist</w:t>
      </w:r>
      <w:r w:rsidR="004238C8" w:rsidRPr="00850A6F">
        <w:rPr>
          <w:rFonts w:cstheme="minorHAnsi"/>
          <w:b w:val="0"/>
          <w:bCs w:val="0"/>
          <w:color w:val="221E1F"/>
          <w:sz w:val="22"/>
          <w:szCs w:val="22"/>
        </w:rPr>
        <w:t xml:space="preserve">e </w:t>
      </w:r>
      <w:r w:rsidRPr="00850A6F">
        <w:rPr>
          <w:rFonts w:cstheme="minorHAnsi"/>
          <w:b w:val="0"/>
          <w:bCs w:val="0"/>
          <w:color w:val="221E1F"/>
          <w:sz w:val="22"/>
          <w:szCs w:val="22"/>
        </w:rPr>
        <w:t>stavljen</w:t>
      </w:r>
      <w:r w:rsidR="004238C8" w:rsidRPr="00850A6F">
        <w:rPr>
          <w:rFonts w:cstheme="minorHAnsi"/>
          <w:b w:val="0"/>
          <w:bCs w:val="0"/>
          <w:color w:val="221E1F"/>
          <w:sz w:val="22"/>
          <w:szCs w:val="22"/>
        </w:rPr>
        <w:t xml:space="preserve">e </w:t>
      </w:r>
      <w:r w:rsidRPr="00850A6F">
        <w:rPr>
          <w:rFonts w:cstheme="minorHAnsi"/>
          <w:b w:val="0"/>
          <w:bCs w:val="0"/>
          <w:color w:val="221E1F"/>
          <w:sz w:val="22"/>
          <w:szCs w:val="22"/>
        </w:rPr>
        <w:t>u kontekst ključnih izazova i vanjskog okruženja (prilika i prijetnji). Zbog toga se u praksi najčešće koristi pristup po kojem se strateški fokusi „</w:t>
      </w:r>
      <w:proofErr w:type="gramStart"/>
      <w:r w:rsidRPr="00850A6F">
        <w:rPr>
          <w:rFonts w:cstheme="minorHAnsi"/>
          <w:b w:val="0"/>
          <w:bCs w:val="0"/>
          <w:color w:val="221E1F"/>
          <w:sz w:val="22"/>
          <w:szCs w:val="22"/>
        </w:rPr>
        <w:t>izvlače“ iz</w:t>
      </w:r>
      <w:proofErr w:type="gramEnd"/>
      <w:r w:rsidRPr="00850A6F">
        <w:rPr>
          <w:rFonts w:cstheme="minorHAnsi"/>
          <w:b w:val="0"/>
          <w:bCs w:val="0"/>
          <w:color w:val="221E1F"/>
          <w:sz w:val="22"/>
          <w:szCs w:val="22"/>
        </w:rPr>
        <w:t xml:space="preserve"> nalaza situacione analize, odnosno, uočeni ključni izazovi se uz pomoć utvrđenih konkurentskih prednosti i razvojnih potencijala transponiraju u buduće strateške pravce, odnosno, strateške fokuse. S tim u vezi, </w:t>
      </w:r>
      <w:r w:rsidR="004238C8" w:rsidRPr="00850A6F">
        <w:rPr>
          <w:rFonts w:cstheme="minorHAnsi"/>
          <w:b w:val="0"/>
          <w:bCs w:val="0"/>
          <w:color w:val="221E1F"/>
          <w:sz w:val="22"/>
          <w:szCs w:val="22"/>
        </w:rPr>
        <w:t xml:space="preserve">za ključna usmjerenja </w:t>
      </w:r>
      <w:r w:rsidR="006C58A5" w:rsidRPr="00850A6F">
        <w:rPr>
          <w:rFonts w:cstheme="minorHAnsi"/>
          <w:b w:val="0"/>
          <w:bCs w:val="0"/>
          <w:color w:val="221E1F"/>
          <w:sz w:val="22"/>
          <w:szCs w:val="22"/>
        </w:rPr>
        <w:t xml:space="preserve">Strategjie </w:t>
      </w:r>
      <w:r w:rsidR="006C58A5" w:rsidRPr="00850A6F">
        <w:rPr>
          <w:rFonts w:cstheme="minorHAnsi"/>
          <w:b w:val="0"/>
          <w:bCs w:val="0"/>
          <w:sz w:val="22"/>
          <w:szCs w:val="22"/>
          <w:lang w:eastAsia="hr-HR"/>
        </w:rPr>
        <w:t xml:space="preserve">razvoja saradnje sa iseljeništvom </w:t>
      </w:r>
      <w:r w:rsidR="006C58A5" w:rsidRPr="00850A6F">
        <w:rPr>
          <w:rFonts w:cstheme="minorHAnsi"/>
          <w:b w:val="0"/>
          <w:bCs w:val="0"/>
          <w:sz w:val="22"/>
          <w:szCs w:val="22"/>
        </w:rPr>
        <w:t xml:space="preserve">Brčko distrikta BiH </w:t>
      </w:r>
      <w:r w:rsidR="00B431B2" w:rsidRPr="00850A6F">
        <w:rPr>
          <w:rFonts w:cstheme="minorHAnsi"/>
          <w:b w:val="0"/>
          <w:bCs w:val="0"/>
          <w:sz w:val="22"/>
          <w:szCs w:val="22"/>
        </w:rPr>
        <w:t>2025-2029</w:t>
      </w:r>
      <w:r w:rsidR="006C58A5" w:rsidRPr="00850A6F">
        <w:rPr>
          <w:rFonts w:cstheme="minorHAnsi"/>
          <w:b w:val="0"/>
          <w:bCs w:val="0"/>
          <w:sz w:val="22"/>
          <w:szCs w:val="22"/>
        </w:rPr>
        <w:t>. godina</w:t>
      </w:r>
      <w:r w:rsidR="006C58A5" w:rsidRPr="00850A6F">
        <w:rPr>
          <w:rFonts w:cstheme="minorHAnsi"/>
          <w:b w:val="0"/>
          <w:bCs w:val="0"/>
          <w:color w:val="221E1F"/>
          <w:sz w:val="22"/>
          <w:szCs w:val="22"/>
        </w:rPr>
        <w:t xml:space="preserve"> </w:t>
      </w:r>
      <w:r w:rsidRPr="00850A6F">
        <w:rPr>
          <w:rFonts w:cstheme="minorHAnsi"/>
          <w:b w:val="0"/>
          <w:bCs w:val="0"/>
          <w:color w:val="221E1F"/>
          <w:sz w:val="22"/>
          <w:szCs w:val="22"/>
        </w:rPr>
        <w:t xml:space="preserve">definisani su sljedeći strateški fokusi: </w:t>
      </w:r>
    </w:p>
    <w:p w14:paraId="3771DF35" w14:textId="77777777" w:rsidR="004238C8" w:rsidRPr="00850A6F" w:rsidRDefault="004238C8" w:rsidP="004D4F2B">
      <w:pPr>
        <w:pStyle w:val="Caption"/>
        <w:spacing w:line="30" w:lineRule="atLeast"/>
        <w:rPr>
          <w:rFonts w:cstheme="minorHAnsi"/>
          <w:sz w:val="22"/>
          <w:szCs w:val="22"/>
        </w:rPr>
      </w:pPr>
    </w:p>
    <w:p w14:paraId="5466D69B" w14:textId="661AA498" w:rsidR="00940417" w:rsidRPr="00850A6F" w:rsidRDefault="00DF3DCA" w:rsidP="004D4F2B">
      <w:pPr>
        <w:pStyle w:val="Caption"/>
        <w:spacing w:line="30" w:lineRule="atLeast"/>
        <w:jc w:val="center"/>
        <w:rPr>
          <w:rFonts w:cstheme="minorHAnsi"/>
          <w:b w:val="0"/>
          <w:bCs w:val="0"/>
          <w:i/>
          <w:iCs/>
          <w:sz w:val="22"/>
          <w:szCs w:val="22"/>
        </w:rPr>
      </w:pPr>
      <w:r w:rsidRPr="00850A6F">
        <w:rPr>
          <w:rFonts w:cstheme="minorHAnsi"/>
          <w:b w:val="0"/>
          <w:bCs w:val="0"/>
          <w:i/>
          <w:iCs/>
          <w:sz w:val="22"/>
          <w:szCs w:val="22"/>
        </w:rPr>
        <w:t xml:space="preserve">Tabela </w:t>
      </w:r>
      <w:r w:rsidRPr="00850A6F">
        <w:rPr>
          <w:rFonts w:cstheme="minorHAnsi"/>
          <w:b w:val="0"/>
          <w:bCs w:val="0"/>
          <w:i/>
          <w:iCs/>
          <w:sz w:val="22"/>
          <w:szCs w:val="22"/>
        </w:rPr>
        <w:fldChar w:fldCharType="begin"/>
      </w:r>
      <w:r w:rsidRPr="00850A6F">
        <w:rPr>
          <w:rFonts w:cstheme="minorHAnsi"/>
          <w:b w:val="0"/>
          <w:bCs w:val="0"/>
          <w:i/>
          <w:iCs/>
          <w:sz w:val="22"/>
          <w:szCs w:val="22"/>
        </w:rPr>
        <w:instrText xml:space="preserve"> SEQ Tabela \* ARABIC </w:instrText>
      </w:r>
      <w:r w:rsidRPr="00850A6F">
        <w:rPr>
          <w:rFonts w:cstheme="minorHAnsi"/>
          <w:b w:val="0"/>
          <w:bCs w:val="0"/>
          <w:i/>
          <w:iCs/>
          <w:sz w:val="22"/>
          <w:szCs w:val="22"/>
        </w:rPr>
        <w:fldChar w:fldCharType="separate"/>
      </w:r>
      <w:r w:rsidR="008730CE" w:rsidRPr="00850A6F">
        <w:rPr>
          <w:rFonts w:cstheme="minorHAnsi"/>
          <w:b w:val="0"/>
          <w:bCs w:val="0"/>
          <w:i/>
          <w:iCs/>
          <w:noProof/>
          <w:sz w:val="22"/>
          <w:szCs w:val="22"/>
        </w:rPr>
        <w:t>2</w:t>
      </w:r>
      <w:r w:rsidRPr="00850A6F">
        <w:rPr>
          <w:rFonts w:cstheme="minorHAnsi"/>
          <w:b w:val="0"/>
          <w:bCs w:val="0"/>
          <w:i/>
          <w:iCs/>
          <w:sz w:val="22"/>
          <w:szCs w:val="22"/>
        </w:rPr>
        <w:fldChar w:fldCharType="end"/>
      </w:r>
      <w:r w:rsidR="004238C8" w:rsidRPr="00850A6F">
        <w:rPr>
          <w:rFonts w:cstheme="minorHAnsi"/>
          <w:b w:val="0"/>
          <w:bCs w:val="0"/>
          <w:i/>
          <w:iCs/>
          <w:sz w:val="22"/>
          <w:szCs w:val="22"/>
        </w:rPr>
        <w:t xml:space="preserve">: Ključni strateški fokusi </w:t>
      </w:r>
      <w:r w:rsidRPr="00850A6F">
        <w:rPr>
          <w:rFonts w:cstheme="minorHAnsi"/>
          <w:b w:val="0"/>
          <w:bCs w:val="0"/>
          <w:i/>
          <w:iCs/>
          <w:color w:val="221E1F"/>
          <w:sz w:val="22"/>
          <w:szCs w:val="22"/>
        </w:rPr>
        <w:t>Strategi</w:t>
      </w:r>
      <w:r w:rsidR="00DA79E3" w:rsidRPr="00850A6F">
        <w:rPr>
          <w:rFonts w:cstheme="minorHAnsi"/>
          <w:b w:val="0"/>
          <w:bCs w:val="0"/>
          <w:i/>
          <w:iCs/>
          <w:color w:val="221E1F"/>
          <w:sz w:val="22"/>
          <w:szCs w:val="22"/>
        </w:rPr>
        <w:t>j</w:t>
      </w:r>
      <w:r w:rsidRPr="00850A6F">
        <w:rPr>
          <w:rFonts w:cstheme="minorHAnsi"/>
          <w:b w:val="0"/>
          <w:bCs w:val="0"/>
          <w:i/>
          <w:iCs/>
          <w:color w:val="221E1F"/>
          <w:sz w:val="22"/>
          <w:szCs w:val="22"/>
        </w:rPr>
        <w:t xml:space="preserve">e </w:t>
      </w:r>
      <w:r w:rsidRPr="00850A6F">
        <w:rPr>
          <w:rFonts w:cstheme="minorHAnsi"/>
          <w:b w:val="0"/>
          <w:bCs w:val="0"/>
          <w:i/>
          <w:iCs/>
          <w:sz w:val="22"/>
          <w:szCs w:val="22"/>
          <w:lang w:eastAsia="hr-HR"/>
        </w:rPr>
        <w:t xml:space="preserve">razvoja saradnje sa iseljeništvom </w:t>
      </w:r>
      <w:r w:rsidRPr="00850A6F">
        <w:rPr>
          <w:rFonts w:cstheme="minorHAnsi"/>
          <w:b w:val="0"/>
          <w:bCs w:val="0"/>
          <w:i/>
          <w:iCs/>
          <w:sz w:val="22"/>
          <w:szCs w:val="22"/>
        </w:rPr>
        <w:t xml:space="preserve">Brčko distrikta BiH </w:t>
      </w:r>
      <w:r w:rsidR="00B431B2" w:rsidRPr="00850A6F">
        <w:rPr>
          <w:rFonts w:cstheme="minorHAnsi"/>
          <w:b w:val="0"/>
          <w:bCs w:val="0"/>
          <w:i/>
          <w:iCs/>
          <w:sz w:val="22"/>
          <w:szCs w:val="22"/>
        </w:rPr>
        <w:t>2025-2029</w:t>
      </w:r>
      <w:r w:rsidRPr="00850A6F">
        <w:rPr>
          <w:rFonts w:cstheme="minorHAnsi"/>
          <w:b w:val="0"/>
          <w:bCs w:val="0"/>
          <w:i/>
          <w:iCs/>
          <w:sz w:val="22"/>
          <w:szCs w:val="22"/>
        </w:rPr>
        <w:t>. godine</w:t>
      </w:r>
    </w:p>
    <w:tbl>
      <w:tblPr>
        <w:tblW w:w="5092"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75"/>
        <w:gridCol w:w="7201"/>
      </w:tblGrid>
      <w:tr w:rsidR="000A7524" w:rsidRPr="00850A6F" w14:paraId="2353BF32" w14:textId="77777777" w:rsidTr="0065329E">
        <w:trPr>
          <w:trHeight w:val="432"/>
          <w:jc w:val="center"/>
        </w:trPr>
        <w:tc>
          <w:tcPr>
            <w:tcW w:w="1076" w:type="pct"/>
            <w:tcBorders>
              <w:left w:val="single" w:sz="4" w:space="0" w:color="FFFFFF"/>
            </w:tcBorders>
            <w:shd w:val="clear" w:color="auto" w:fill="5B9BD5"/>
          </w:tcPr>
          <w:p w14:paraId="5B1DF004" w14:textId="188C1CB8" w:rsidR="000A7524" w:rsidRPr="00850A6F" w:rsidRDefault="0065329E" w:rsidP="004D4F2B">
            <w:pPr>
              <w:spacing w:after="0" w:line="30" w:lineRule="atLeast"/>
              <w:jc w:val="both"/>
              <w:rPr>
                <w:rFonts w:cstheme="minorHAnsi"/>
                <w:b/>
                <w:bCs/>
                <w:sz w:val="22"/>
                <w:szCs w:val="22"/>
                <w:lang w:val="hr-HR"/>
              </w:rPr>
            </w:pPr>
            <w:bookmarkStart w:id="27" w:name="_Hlk157582657"/>
            <w:r w:rsidRPr="00850A6F">
              <w:rPr>
                <w:rFonts w:cstheme="minorHAnsi"/>
                <w:b/>
                <w:bCs/>
                <w:sz w:val="22"/>
                <w:szCs w:val="22"/>
                <w:lang w:val="hr-HR"/>
              </w:rPr>
              <w:t xml:space="preserve">Strateški fokus </w:t>
            </w:r>
            <w:r w:rsidR="000A7524" w:rsidRPr="00850A6F">
              <w:rPr>
                <w:rFonts w:cstheme="minorHAnsi"/>
                <w:b/>
                <w:bCs/>
                <w:sz w:val="22"/>
                <w:szCs w:val="22"/>
                <w:lang w:val="hr-HR"/>
              </w:rPr>
              <w:t>1.</w:t>
            </w:r>
          </w:p>
        </w:tc>
        <w:tc>
          <w:tcPr>
            <w:tcW w:w="3924" w:type="pct"/>
            <w:shd w:val="clear" w:color="auto" w:fill="BDD6EE"/>
          </w:tcPr>
          <w:p w14:paraId="268DA731" w14:textId="50028BD1" w:rsidR="000A7524" w:rsidRPr="00850A6F" w:rsidRDefault="00AC2C98" w:rsidP="004D4F2B">
            <w:pPr>
              <w:spacing w:after="0" w:line="30" w:lineRule="atLeast"/>
              <w:jc w:val="both"/>
              <w:rPr>
                <w:rFonts w:cstheme="minorHAnsi"/>
                <w:b/>
                <w:bCs/>
                <w:sz w:val="22"/>
                <w:szCs w:val="22"/>
                <w:lang w:val="bs-Latn-BA"/>
              </w:rPr>
            </w:pPr>
            <w:r w:rsidRPr="00850A6F">
              <w:rPr>
                <w:rFonts w:cstheme="minorHAnsi"/>
                <w:b/>
                <w:bCs/>
                <w:sz w:val="22"/>
                <w:szCs w:val="22"/>
              </w:rPr>
              <w:t>Omogućavanje k</w:t>
            </w:r>
            <w:r w:rsidR="00DF3DCA" w:rsidRPr="00850A6F">
              <w:rPr>
                <w:rFonts w:cstheme="minorHAnsi"/>
                <w:b/>
                <w:bCs/>
                <w:sz w:val="22"/>
                <w:szCs w:val="22"/>
              </w:rPr>
              <w:t>omunikacijsk</w:t>
            </w:r>
            <w:r w:rsidRPr="00850A6F">
              <w:rPr>
                <w:rFonts w:cstheme="minorHAnsi"/>
                <w:b/>
                <w:bCs/>
                <w:sz w:val="22"/>
                <w:szCs w:val="22"/>
              </w:rPr>
              <w:t xml:space="preserve">e </w:t>
            </w:r>
            <w:r w:rsidR="00DF3DCA" w:rsidRPr="00850A6F">
              <w:rPr>
                <w:rFonts w:cstheme="minorHAnsi"/>
                <w:b/>
                <w:bCs/>
                <w:sz w:val="22"/>
                <w:szCs w:val="22"/>
              </w:rPr>
              <w:t>digitalizacij</w:t>
            </w:r>
            <w:r w:rsidRPr="00850A6F">
              <w:rPr>
                <w:rFonts w:cstheme="minorHAnsi"/>
                <w:b/>
                <w:bCs/>
                <w:sz w:val="22"/>
                <w:szCs w:val="22"/>
              </w:rPr>
              <w:t>e</w:t>
            </w:r>
            <w:r w:rsidR="00DF3DCA" w:rsidRPr="00850A6F">
              <w:rPr>
                <w:rFonts w:cstheme="minorHAnsi"/>
                <w:b/>
                <w:bCs/>
                <w:sz w:val="22"/>
                <w:szCs w:val="22"/>
              </w:rPr>
              <w:t xml:space="preserve"> i institucionalno jačanje za saradnju s</w:t>
            </w:r>
            <w:r w:rsidRPr="00850A6F">
              <w:rPr>
                <w:rFonts w:cstheme="minorHAnsi"/>
                <w:b/>
                <w:bCs/>
                <w:sz w:val="22"/>
                <w:szCs w:val="22"/>
              </w:rPr>
              <w:t>a iseljeni</w:t>
            </w:r>
            <w:r w:rsidRPr="00850A6F">
              <w:rPr>
                <w:rFonts w:cstheme="minorHAnsi"/>
                <w:b/>
                <w:bCs/>
                <w:sz w:val="22"/>
                <w:szCs w:val="22"/>
                <w:lang w:val="bs-Latn-BA"/>
              </w:rPr>
              <w:t>štvom</w:t>
            </w:r>
          </w:p>
        </w:tc>
      </w:tr>
      <w:tr w:rsidR="000A7524" w:rsidRPr="00850A6F" w14:paraId="06358B1F" w14:textId="77777777" w:rsidTr="0065329E">
        <w:trPr>
          <w:trHeight w:val="432"/>
          <w:jc w:val="center"/>
        </w:trPr>
        <w:tc>
          <w:tcPr>
            <w:tcW w:w="1076" w:type="pct"/>
            <w:tcBorders>
              <w:left w:val="single" w:sz="4" w:space="0" w:color="FFFFFF"/>
            </w:tcBorders>
            <w:shd w:val="clear" w:color="auto" w:fill="5B9BD5"/>
          </w:tcPr>
          <w:p w14:paraId="5EDAA413" w14:textId="05615D96" w:rsidR="000A7524" w:rsidRPr="00850A6F" w:rsidRDefault="0065329E" w:rsidP="004D4F2B">
            <w:pPr>
              <w:spacing w:after="0" w:line="30" w:lineRule="atLeast"/>
              <w:jc w:val="both"/>
              <w:rPr>
                <w:rFonts w:cstheme="minorHAnsi"/>
                <w:b/>
                <w:bCs/>
                <w:sz w:val="22"/>
                <w:szCs w:val="22"/>
                <w:lang w:val="hr-HR"/>
              </w:rPr>
            </w:pPr>
            <w:r w:rsidRPr="00850A6F">
              <w:rPr>
                <w:rFonts w:cstheme="minorHAnsi"/>
                <w:b/>
                <w:bCs/>
                <w:sz w:val="22"/>
                <w:szCs w:val="22"/>
                <w:lang w:val="hr-HR"/>
              </w:rPr>
              <w:t>Strateški fokus 2</w:t>
            </w:r>
            <w:r w:rsidR="000A7524" w:rsidRPr="00850A6F">
              <w:rPr>
                <w:rFonts w:cstheme="minorHAnsi"/>
                <w:b/>
                <w:bCs/>
                <w:sz w:val="22"/>
                <w:szCs w:val="22"/>
                <w:lang w:val="hr-HR"/>
              </w:rPr>
              <w:t>.</w:t>
            </w:r>
          </w:p>
        </w:tc>
        <w:tc>
          <w:tcPr>
            <w:tcW w:w="3924" w:type="pct"/>
            <w:shd w:val="clear" w:color="auto" w:fill="DEEAF6"/>
          </w:tcPr>
          <w:p w14:paraId="04D54E9D" w14:textId="04064DEA" w:rsidR="000A7524" w:rsidRPr="00850A6F" w:rsidRDefault="00DF3DCA" w:rsidP="004D4F2B">
            <w:pPr>
              <w:spacing w:after="0" w:line="30" w:lineRule="atLeast"/>
              <w:jc w:val="both"/>
              <w:rPr>
                <w:rFonts w:cstheme="minorHAnsi"/>
                <w:b/>
                <w:bCs/>
                <w:sz w:val="22"/>
                <w:szCs w:val="22"/>
                <w:lang w:val="hr-HR"/>
              </w:rPr>
            </w:pPr>
            <w:r w:rsidRPr="00850A6F">
              <w:rPr>
                <w:rFonts w:cstheme="minorHAnsi"/>
                <w:b/>
                <w:bCs/>
                <w:sz w:val="22"/>
                <w:szCs w:val="22"/>
              </w:rPr>
              <w:t xml:space="preserve">Ekonomska valorizacija potencijala </w:t>
            </w:r>
            <w:r w:rsidR="005D0D20" w:rsidRPr="00850A6F">
              <w:rPr>
                <w:rFonts w:cstheme="minorHAnsi"/>
                <w:b/>
                <w:bCs/>
                <w:sz w:val="22"/>
                <w:szCs w:val="22"/>
              </w:rPr>
              <w:t xml:space="preserve">iseljeništva </w:t>
            </w:r>
          </w:p>
        </w:tc>
      </w:tr>
      <w:tr w:rsidR="000A7524" w:rsidRPr="00850A6F" w14:paraId="20A1D790" w14:textId="77777777" w:rsidTr="0065329E">
        <w:trPr>
          <w:trHeight w:val="432"/>
          <w:jc w:val="center"/>
        </w:trPr>
        <w:tc>
          <w:tcPr>
            <w:tcW w:w="1076" w:type="pct"/>
            <w:tcBorders>
              <w:left w:val="single" w:sz="4" w:space="0" w:color="FFFFFF"/>
            </w:tcBorders>
            <w:shd w:val="clear" w:color="auto" w:fill="5B9BD5"/>
          </w:tcPr>
          <w:p w14:paraId="4F26CC93" w14:textId="034FF699" w:rsidR="000A7524" w:rsidRPr="00850A6F" w:rsidRDefault="0065329E" w:rsidP="004D4F2B">
            <w:pPr>
              <w:spacing w:after="0" w:line="30" w:lineRule="atLeast"/>
              <w:jc w:val="both"/>
              <w:rPr>
                <w:rFonts w:cstheme="minorHAnsi"/>
                <w:b/>
                <w:bCs/>
                <w:sz w:val="22"/>
                <w:szCs w:val="22"/>
                <w:lang w:val="hr-HR"/>
              </w:rPr>
            </w:pPr>
            <w:r w:rsidRPr="00850A6F">
              <w:rPr>
                <w:rFonts w:cstheme="minorHAnsi"/>
                <w:b/>
                <w:bCs/>
                <w:sz w:val="22"/>
                <w:szCs w:val="22"/>
                <w:lang w:val="hr-HR"/>
              </w:rPr>
              <w:t xml:space="preserve">Strateški fokus </w:t>
            </w:r>
            <w:r w:rsidR="000A7524" w:rsidRPr="00850A6F">
              <w:rPr>
                <w:rFonts w:cstheme="minorHAnsi"/>
                <w:b/>
                <w:bCs/>
                <w:sz w:val="22"/>
                <w:szCs w:val="22"/>
                <w:lang w:val="hr-HR"/>
              </w:rPr>
              <w:t>3.</w:t>
            </w:r>
          </w:p>
        </w:tc>
        <w:tc>
          <w:tcPr>
            <w:tcW w:w="3924" w:type="pct"/>
            <w:shd w:val="clear" w:color="auto" w:fill="BDD6EE"/>
          </w:tcPr>
          <w:p w14:paraId="1E82F29B" w14:textId="089387AA" w:rsidR="000A7524" w:rsidRPr="00850A6F" w:rsidRDefault="00DF3DCA" w:rsidP="004D4F2B">
            <w:pPr>
              <w:spacing w:after="0" w:line="30" w:lineRule="atLeast"/>
              <w:jc w:val="both"/>
              <w:rPr>
                <w:rFonts w:cstheme="minorHAnsi"/>
                <w:b/>
                <w:bCs/>
                <w:sz w:val="22"/>
                <w:szCs w:val="22"/>
                <w:lang w:val="hr-HR"/>
              </w:rPr>
            </w:pPr>
            <w:r w:rsidRPr="00850A6F">
              <w:rPr>
                <w:rFonts w:cstheme="minorHAnsi"/>
                <w:b/>
                <w:bCs/>
                <w:sz w:val="22"/>
                <w:szCs w:val="22"/>
              </w:rPr>
              <w:t>Očuvanje kulturnih veza i jačanje identiteta kroz društvene inicijative</w:t>
            </w:r>
          </w:p>
        </w:tc>
      </w:tr>
      <w:bookmarkEnd w:id="26"/>
      <w:bookmarkEnd w:id="27"/>
    </w:tbl>
    <w:p w14:paraId="6502C34C" w14:textId="77777777" w:rsidR="00792DF1" w:rsidRDefault="00792DF1" w:rsidP="004D4F2B">
      <w:pPr>
        <w:spacing w:after="0" w:line="30" w:lineRule="atLeast"/>
        <w:jc w:val="both"/>
        <w:rPr>
          <w:rFonts w:cstheme="minorHAnsi"/>
          <w:sz w:val="22"/>
          <w:szCs w:val="22"/>
          <w:highlight w:val="yellow"/>
          <w:lang w:val="hr-HR"/>
        </w:rPr>
      </w:pPr>
    </w:p>
    <w:p w14:paraId="6C1B9044" w14:textId="77777777" w:rsidR="00755BAF" w:rsidRDefault="00755BAF" w:rsidP="004D4F2B">
      <w:pPr>
        <w:spacing w:after="0" w:line="30" w:lineRule="atLeast"/>
        <w:jc w:val="both"/>
        <w:rPr>
          <w:rFonts w:cstheme="minorHAnsi"/>
          <w:sz w:val="22"/>
          <w:szCs w:val="22"/>
          <w:highlight w:val="yellow"/>
          <w:lang w:val="hr-HR"/>
        </w:rPr>
      </w:pPr>
    </w:p>
    <w:p w14:paraId="0CD5CB72" w14:textId="77777777" w:rsidR="00755BAF" w:rsidRPr="00850A6F" w:rsidRDefault="00755BAF" w:rsidP="004D4F2B">
      <w:pPr>
        <w:spacing w:after="0" w:line="30" w:lineRule="atLeast"/>
        <w:jc w:val="both"/>
        <w:rPr>
          <w:rFonts w:cstheme="minorHAnsi"/>
          <w:sz w:val="22"/>
          <w:szCs w:val="22"/>
          <w:highlight w:val="yellow"/>
          <w:lang w:val="hr-HR"/>
        </w:rPr>
      </w:pPr>
    </w:p>
    <w:p w14:paraId="62D6EA3A" w14:textId="68FDBF34" w:rsidR="004238C8" w:rsidRPr="00850A6F" w:rsidRDefault="00D2277C" w:rsidP="004D4F2B">
      <w:pPr>
        <w:spacing w:line="30" w:lineRule="atLeast"/>
        <w:contextualSpacing/>
        <w:jc w:val="both"/>
        <w:rPr>
          <w:rFonts w:cstheme="minorHAnsi"/>
          <w:bCs/>
          <w:color w:val="000000" w:themeColor="text1"/>
          <w:sz w:val="22"/>
          <w:szCs w:val="22"/>
          <w:lang w:val="en-GB"/>
        </w:rPr>
      </w:pPr>
      <w:r w:rsidRPr="00850A6F">
        <w:rPr>
          <w:rFonts w:cstheme="minorHAnsi"/>
          <w:b/>
          <w:bCs/>
          <w:sz w:val="22"/>
          <w:szCs w:val="22"/>
          <w:lang w:val="hr-HR"/>
        </w:rPr>
        <w:t>P</w:t>
      </w:r>
      <w:r w:rsidR="00792DF1" w:rsidRPr="00850A6F">
        <w:rPr>
          <w:rFonts w:cstheme="minorHAnsi"/>
          <w:b/>
          <w:bCs/>
          <w:sz w:val="22"/>
          <w:szCs w:val="22"/>
          <w:lang w:val="hr-HR"/>
        </w:rPr>
        <w:t>rv</w:t>
      </w:r>
      <w:r w:rsidRPr="00850A6F">
        <w:rPr>
          <w:rFonts w:cstheme="minorHAnsi"/>
          <w:b/>
          <w:bCs/>
          <w:sz w:val="22"/>
          <w:szCs w:val="22"/>
          <w:lang w:val="hr-HR"/>
        </w:rPr>
        <w:t xml:space="preserve">i </w:t>
      </w:r>
      <w:r w:rsidR="00792DF1" w:rsidRPr="00850A6F">
        <w:rPr>
          <w:rFonts w:cstheme="minorHAnsi"/>
          <w:b/>
          <w:bCs/>
          <w:sz w:val="22"/>
          <w:szCs w:val="22"/>
          <w:lang w:val="hr-HR"/>
        </w:rPr>
        <w:t>stratešk</w:t>
      </w:r>
      <w:r w:rsidRPr="00850A6F">
        <w:rPr>
          <w:rFonts w:cstheme="minorHAnsi"/>
          <w:b/>
          <w:bCs/>
          <w:sz w:val="22"/>
          <w:szCs w:val="22"/>
          <w:lang w:val="hr-HR"/>
        </w:rPr>
        <w:t xml:space="preserve">i fokus je </w:t>
      </w:r>
      <w:r w:rsidRPr="00850A6F">
        <w:rPr>
          <w:rFonts w:cstheme="minorHAnsi"/>
          <w:sz w:val="22"/>
          <w:szCs w:val="22"/>
          <w:lang w:val="hr-HR"/>
        </w:rPr>
        <w:t>prije svega odgovor na uočene nedostatke i izazove</w:t>
      </w:r>
      <w:bookmarkStart w:id="28" w:name="_Hlk157583515"/>
      <w:r w:rsidRPr="00850A6F">
        <w:rPr>
          <w:rFonts w:cstheme="minorHAnsi"/>
          <w:bCs/>
          <w:color w:val="000000" w:themeColor="text1"/>
          <w:sz w:val="22"/>
          <w:szCs w:val="22"/>
          <w:lang w:val="en-GB"/>
        </w:rPr>
        <w:t>.</w:t>
      </w:r>
      <w:r w:rsidR="00DF3DCA" w:rsidRPr="00850A6F">
        <w:rPr>
          <w:rFonts w:cstheme="minorHAnsi"/>
          <w:sz w:val="22"/>
          <w:szCs w:val="22"/>
        </w:rPr>
        <w:t xml:space="preserve"> Isti </w:t>
      </w:r>
      <w:r w:rsidR="00DF3DCA" w:rsidRPr="00850A6F">
        <w:rPr>
          <w:rFonts w:cstheme="minorHAnsi"/>
          <w:bCs/>
          <w:color w:val="000000" w:themeColor="text1"/>
          <w:sz w:val="22"/>
          <w:szCs w:val="22"/>
        </w:rPr>
        <w:t xml:space="preserve">stavlja naglasak na kreiranje modernog i efikasnog sistema komunikacije i podrške </w:t>
      </w:r>
      <w:r w:rsidR="00B431B2" w:rsidRPr="00850A6F">
        <w:rPr>
          <w:rFonts w:cstheme="minorHAnsi"/>
          <w:bCs/>
          <w:color w:val="000000" w:themeColor="text1"/>
          <w:sz w:val="22"/>
          <w:szCs w:val="22"/>
        </w:rPr>
        <w:t>iseljeništvu</w:t>
      </w:r>
      <w:r w:rsidR="00DF3DCA" w:rsidRPr="00850A6F">
        <w:rPr>
          <w:rFonts w:cstheme="minorHAnsi"/>
          <w:bCs/>
          <w:color w:val="000000" w:themeColor="text1"/>
          <w:sz w:val="22"/>
          <w:szCs w:val="22"/>
        </w:rPr>
        <w:t xml:space="preserve">, čime bi se prevazišle postojeće slabosti poput nedostatka digitalnih alata i neefikasne administracije. Digitalizacija bi obuhvatala razvoj sveobuhvatne digitalne platforme koja bi omogućila registraciju članova </w:t>
      </w:r>
      <w:r w:rsidR="00A311A6" w:rsidRPr="00850A6F">
        <w:rPr>
          <w:rFonts w:cstheme="minorHAnsi"/>
          <w:bCs/>
          <w:color w:val="000000" w:themeColor="text1"/>
          <w:sz w:val="22"/>
          <w:szCs w:val="22"/>
        </w:rPr>
        <w:t>iseljeništva</w:t>
      </w:r>
      <w:r w:rsidR="00DF3DCA" w:rsidRPr="00850A6F">
        <w:rPr>
          <w:rFonts w:cstheme="minorHAnsi"/>
          <w:bCs/>
          <w:color w:val="000000" w:themeColor="text1"/>
          <w:sz w:val="22"/>
          <w:szCs w:val="22"/>
        </w:rPr>
        <w:t xml:space="preserve">, pružanje informacija o mogućnostima saradnje, kao i lakšu administrativnu podršku. Platforma bi </w:t>
      </w:r>
      <w:r w:rsidR="00DF3DCA" w:rsidRPr="00850A6F">
        <w:rPr>
          <w:rFonts w:cstheme="minorHAnsi"/>
          <w:bCs/>
          <w:color w:val="000000" w:themeColor="text1"/>
          <w:sz w:val="22"/>
          <w:szCs w:val="22"/>
        </w:rPr>
        <w:lastRenderedPageBreak/>
        <w:t xml:space="preserve">sadržavala informacije o investicijskim prilikama, procedurama povratka i zapošljavanja, te omogućila interakciju između </w:t>
      </w:r>
      <w:r w:rsidR="00A311A6" w:rsidRPr="00850A6F">
        <w:rPr>
          <w:rFonts w:cstheme="minorHAnsi"/>
          <w:bCs/>
          <w:color w:val="000000" w:themeColor="text1"/>
          <w:sz w:val="22"/>
          <w:szCs w:val="22"/>
        </w:rPr>
        <w:t>iseljeništva</w:t>
      </w:r>
      <w:r w:rsidR="00DF3DCA" w:rsidRPr="00850A6F">
        <w:rPr>
          <w:rFonts w:cstheme="minorHAnsi"/>
          <w:bCs/>
          <w:color w:val="000000" w:themeColor="text1"/>
          <w:sz w:val="22"/>
          <w:szCs w:val="22"/>
        </w:rPr>
        <w:t xml:space="preserve"> i lokalnih institucija. Osim digitalnih rješenja, strateški fokus uključuje jačanje kapaciteta lokalnih institucija kroz obuku službenika za rad </w:t>
      </w:r>
      <w:r w:rsidR="00BA62A1" w:rsidRPr="00850A6F">
        <w:rPr>
          <w:rFonts w:cstheme="minorHAnsi"/>
          <w:bCs/>
          <w:color w:val="000000" w:themeColor="text1"/>
          <w:sz w:val="22"/>
          <w:szCs w:val="22"/>
        </w:rPr>
        <w:t>sa iseljeništ</w:t>
      </w:r>
      <w:r w:rsidR="00A311A6" w:rsidRPr="00850A6F">
        <w:rPr>
          <w:rFonts w:cstheme="minorHAnsi"/>
          <w:bCs/>
          <w:color w:val="000000" w:themeColor="text1"/>
          <w:sz w:val="22"/>
          <w:szCs w:val="22"/>
        </w:rPr>
        <w:t>vom</w:t>
      </w:r>
      <w:r w:rsidR="00DF3DCA" w:rsidRPr="00850A6F">
        <w:rPr>
          <w:rFonts w:cstheme="minorHAnsi"/>
          <w:bCs/>
          <w:color w:val="000000" w:themeColor="text1"/>
          <w:sz w:val="22"/>
          <w:szCs w:val="22"/>
        </w:rPr>
        <w:t>, kao i uspostavljanje redovne koordinacije sa iseljenicima putem godišnjih konferencija i sastanaka.</w:t>
      </w:r>
    </w:p>
    <w:p w14:paraId="3963F49D" w14:textId="77777777" w:rsidR="00951D8E" w:rsidRPr="00850A6F" w:rsidRDefault="00951D8E" w:rsidP="004D4F2B">
      <w:pPr>
        <w:spacing w:line="30" w:lineRule="atLeast"/>
        <w:contextualSpacing/>
        <w:jc w:val="both"/>
        <w:rPr>
          <w:rFonts w:cstheme="minorHAnsi"/>
          <w:bCs/>
          <w:color w:val="000000" w:themeColor="text1"/>
          <w:sz w:val="22"/>
          <w:szCs w:val="22"/>
          <w:lang w:val="en-GB"/>
        </w:rPr>
      </w:pPr>
    </w:p>
    <w:p w14:paraId="46339285" w14:textId="34F203DB" w:rsidR="00DF3DCA" w:rsidRPr="00850A6F" w:rsidRDefault="00DF3DCA" w:rsidP="004D4F2B">
      <w:pPr>
        <w:spacing w:line="30" w:lineRule="atLeast"/>
        <w:contextualSpacing/>
        <w:jc w:val="both"/>
        <w:rPr>
          <w:rFonts w:cstheme="minorHAnsi"/>
          <w:bCs/>
          <w:color w:val="000000" w:themeColor="text1"/>
          <w:sz w:val="22"/>
          <w:szCs w:val="22"/>
          <w:lang w:val="en-GB"/>
        </w:rPr>
      </w:pPr>
      <w:r w:rsidRPr="00850A6F">
        <w:rPr>
          <w:rFonts w:cstheme="minorHAnsi"/>
          <w:bCs/>
          <w:color w:val="000000" w:themeColor="text1"/>
          <w:sz w:val="22"/>
          <w:szCs w:val="22"/>
          <w:lang w:val="en-GB"/>
        </w:rPr>
        <w:t xml:space="preserve">Pretpostavke za realizaciju ovog </w:t>
      </w:r>
      <w:r w:rsidR="005D0D20" w:rsidRPr="00850A6F">
        <w:rPr>
          <w:rFonts w:cstheme="minorHAnsi"/>
          <w:bCs/>
          <w:color w:val="000000" w:themeColor="text1"/>
          <w:sz w:val="22"/>
          <w:szCs w:val="22"/>
          <w:lang w:val="en-GB"/>
        </w:rPr>
        <w:t xml:space="preserve">strateškog </w:t>
      </w:r>
      <w:r w:rsidRPr="00850A6F">
        <w:rPr>
          <w:rFonts w:cstheme="minorHAnsi"/>
          <w:bCs/>
          <w:color w:val="000000" w:themeColor="text1"/>
          <w:sz w:val="22"/>
          <w:szCs w:val="22"/>
          <w:lang w:val="en-GB"/>
        </w:rPr>
        <w:t>fokusa uključuju:</w:t>
      </w:r>
    </w:p>
    <w:p w14:paraId="750F81E3" w14:textId="55485950" w:rsidR="00DF3DCA" w:rsidRPr="00850A6F" w:rsidRDefault="00D20879">
      <w:pPr>
        <w:pStyle w:val="ListParagraph"/>
        <w:numPr>
          <w:ilvl w:val="0"/>
          <w:numId w:val="6"/>
        </w:numPr>
        <w:spacing w:line="30" w:lineRule="atLeast"/>
        <w:jc w:val="both"/>
        <w:rPr>
          <w:rFonts w:cstheme="minorHAnsi"/>
          <w:bCs/>
          <w:color w:val="000000" w:themeColor="text1"/>
          <w:sz w:val="22"/>
          <w:szCs w:val="22"/>
          <w:lang w:val="en-GB"/>
        </w:rPr>
      </w:pPr>
      <w:r w:rsidRPr="00850A6F">
        <w:rPr>
          <w:rFonts w:cstheme="minorHAnsi"/>
          <w:bCs/>
          <w:color w:val="000000" w:themeColor="text1"/>
          <w:sz w:val="22"/>
          <w:szCs w:val="22"/>
          <w:lang w:val="en-GB"/>
        </w:rPr>
        <w:t xml:space="preserve">Motivaciju donosioca odluka </w:t>
      </w:r>
      <w:r w:rsidR="00DF3DCA" w:rsidRPr="00850A6F">
        <w:rPr>
          <w:rFonts w:cstheme="minorHAnsi"/>
          <w:bCs/>
          <w:color w:val="000000" w:themeColor="text1"/>
          <w:sz w:val="22"/>
          <w:szCs w:val="22"/>
          <w:lang w:val="en-GB"/>
        </w:rPr>
        <w:t>za unapređenje administrativnih procesa i investiranje u digitalnu infrastrukturu.</w:t>
      </w:r>
    </w:p>
    <w:p w14:paraId="6EF6D9B9" w14:textId="77777777" w:rsidR="00DF3DCA" w:rsidRPr="00850A6F" w:rsidRDefault="00DF3DCA">
      <w:pPr>
        <w:pStyle w:val="ListParagraph"/>
        <w:numPr>
          <w:ilvl w:val="0"/>
          <w:numId w:val="6"/>
        </w:numPr>
        <w:spacing w:line="30" w:lineRule="atLeast"/>
        <w:jc w:val="both"/>
        <w:rPr>
          <w:rFonts w:cstheme="minorHAnsi"/>
          <w:bCs/>
          <w:color w:val="000000" w:themeColor="text1"/>
          <w:sz w:val="22"/>
          <w:szCs w:val="22"/>
          <w:lang w:val="en-GB"/>
        </w:rPr>
      </w:pPr>
      <w:r w:rsidRPr="00850A6F">
        <w:rPr>
          <w:rFonts w:cstheme="minorHAnsi"/>
          <w:bCs/>
          <w:color w:val="000000" w:themeColor="text1"/>
          <w:sz w:val="22"/>
          <w:szCs w:val="22"/>
          <w:lang w:val="en-GB"/>
        </w:rPr>
        <w:t>Osiguranje budžetskih sredstava za kreiranje i održavanje digitalne platforme.</w:t>
      </w:r>
    </w:p>
    <w:p w14:paraId="0F0B7C94" w14:textId="436106C5" w:rsidR="00DF3DCA" w:rsidRPr="00850A6F" w:rsidRDefault="00DF3DCA">
      <w:pPr>
        <w:pStyle w:val="ListParagraph"/>
        <w:numPr>
          <w:ilvl w:val="0"/>
          <w:numId w:val="6"/>
        </w:numPr>
        <w:spacing w:line="30" w:lineRule="atLeast"/>
        <w:jc w:val="both"/>
        <w:rPr>
          <w:rFonts w:cstheme="minorHAnsi"/>
          <w:bCs/>
          <w:color w:val="000000" w:themeColor="text1"/>
          <w:sz w:val="22"/>
          <w:szCs w:val="22"/>
          <w:lang w:val="en-GB"/>
        </w:rPr>
      </w:pPr>
      <w:r w:rsidRPr="00850A6F">
        <w:rPr>
          <w:rFonts w:cstheme="minorHAnsi"/>
          <w:bCs/>
          <w:color w:val="000000" w:themeColor="text1"/>
          <w:sz w:val="22"/>
          <w:szCs w:val="22"/>
          <w:lang w:val="en-GB"/>
        </w:rPr>
        <w:t xml:space="preserve">Aktivno uključivanje </w:t>
      </w:r>
      <w:r w:rsidR="00A311A6" w:rsidRPr="00850A6F">
        <w:rPr>
          <w:rFonts w:cstheme="minorHAnsi"/>
          <w:bCs/>
          <w:color w:val="000000" w:themeColor="text1"/>
          <w:sz w:val="22"/>
          <w:szCs w:val="22"/>
          <w:lang w:val="en-GB"/>
        </w:rPr>
        <w:t>iseljeništva</w:t>
      </w:r>
      <w:r w:rsidRPr="00850A6F">
        <w:rPr>
          <w:rFonts w:cstheme="minorHAnsi"/>
          <w:bCs/>
          <w:color w:val="000000" w:themeColor="text1"/>
          <w:sz w:val="22"/>
          <w:szCs w:val="22"/>
          <w:lang w:val="en-GB"/>
        </w:rPr>
        <w:t xml:space="preserve"> u planiranje i testiranje platforme kako bi bila prilagođena njihovim potrebama.</w:t>
      </w:r>
    </w:p>
    <w:p w14:paraId="2EB18519" w14:textId="46B702AC" w:rsidR="0065329E" w:rsidRPr="00850A6F" w:rsidRDefault="00DF3DCA">
      <w:pPr>
        <w:pStyle w:val="ListParagraph"/>
        <w:numPr>
          <w:ilvl w:val="0"/>
          <w:numId w:val="6"/>
        </w:numPr>
        <w:spacing w:line="30" w:lineRule="atLeast"/>
        <w:jc w:val="both"/>
        <w:rPr>
          <w:rFonts w:cstheme="minorHAnsi"/>
          <w:bCs/>
          <w:color w:val="000000" w:themeColor="text1"/>
          <w:sz w:val="22"/>
          <w:szCs w:val="22"/>
          <w:lang w:val="en-GB"/>
        </w:rPr>
      </w:pPr>
      <w:r w:rsidRPr="00850A6F">
        <w:rPr>
          <w:rFonts w:cstheme="minorHAnsi"/>
          <w:bCs/>
          <w:color w:val="000000" w:themeColor="text1"/>
          <w:sz w:val="22"/>
          <w:szCs w:val="22"/>
          <w:lang w:val="en-GB"/>
        </w:rPr>
        <w:t>Saradnju sa stručnjacima iz oblasti IT-a i administracije za implementaciju efikasnih rješenja.</w:t>
      </w:r>
    </w:p>
    <w:p w14:paraId="29CE939B" w14:textId="77777777" w:rsidR="00DF3DCA" w:rsidRPr="00850A6F" w:rsidRDefault="00DF3DCA" w:rsidP="004D4F2B">
      <w:pPr>
        <w:spacing w:line="30" w:lineRule="atLeast"/>
        <w:contextualSpacing/>
        <w:jc w:val="both"/>
        <w:rPr>
          <w:rFonts w:cstheme="minorHAnsi"/>
          <w:b/>
          <w:bCs/>
          <w:sz w:val="22"/>
          <w:szCs w:val="22"/>
          <w:lang w:val="hr-HR"/>
        </w:rPr>
      </w:pPr>
    </w:p>
    <w:p w14:paraId="63032460" w14:textId="12077316" w:rsidR="00D2277C" w:rsidRPr="00850A6F" w:rsidRDefault="007B184C" w:rsidP="004D4F2B">
      <w:pPr>
        <w:spacing w:line="30" w:lineRule="atLeast"/>
        <w:contextualSpacing/>
        <w:jc w:val="both"/>
        <w:rPr>
          <w:rFonts w:cstheme="minorHAnsi"/>
          <w:bCs/>
          <w:color w:val="000000" w:themeColor="text1"/>
          <w:sz w:val="22"/>
          <w:szCs w:val="22"/>
        </w:rPr>
      </w:pPr>
      <w:r w:rsidRPr="00850A6F">
        <w:rPr>
          <w:rFonts w:cstheme="minorHAnsi"/>
          <w:b/>
          <w:bCs/>
          <w:sz w:val="22"/>
          <w:szCs w:val="22"/>
          <w:lang w:val="hr-HR"/>
        </w:rPr>
        <w:t>Drugi strateški fokus</w:t>
      </w:r>
      <w:r w:rsidRPr="00850A6F">
        <w:rPr>
          <w:rFonts w:cstheme="minorHAnsi"/>
          <w:sz w:val="22"/>
          <w:szCs w:val="22"/>
          <w:lang w:val="hr-HR"/>
        </w:rPr>
        <w:t xml:space="preserve">, </w:t>
      </w:r>
      <w:r w:rsidR="00D2277C" w:rsidRPr="00850A6F">
        <w:rPr>
          <w:rFonts w:cstheme="minorHAnsi"/>
          <w:sz w:val="22"/>
          <w:szCs w:val="22"/>
          <w:lang w:val="hr-HR"/>
        </w:rPr>
        <w:t>komplementaran prvom</w:t>
      </w:r>
      <w:r w:rsidR="0065329E" w:rsidRPr="00850A6F">
        <w:rPr>
          <w:rFonts w:cstheme="minorHAnsi"/>
          <w:sz w:val="22"/>
          <w:szCs w:val="22"/>
          <w:lang w:val="hr-HR"/>
        </w:rPr>
        <w:t xml:space="preserve">, </w:t>
      </w:r>
      <w:r w:rsidR="00D2277C" w:rsidRPr="00850A6F">
        <w:rPr>
          <w:rFonts w:cstheme="minorHAnsi"/>
          <w:sz w:val="22"/>
          <w:szCs w:val="22"/>
          <w:lang w:val="hr-HR"/>
        </w:rPr>
        <w:t xml:space="preserve">odnosi </w:t>
      </w:r>
      <w:r w:rsidR="0065329E" w:rsidRPr="00850A6F">
        <w:rPr>
          <w:rFonts w:cstheme="minorHAnsi"/>
          <w:sz w:val="22"/>
          <w:szCs w:val="22"/>
          <w:lang w:val="hr-HR"/>
        </w:rPr>
        <w:t xml:space="preserve">se </w:t>
      </w:r>
      <w:r w:rsidR="00D2277C" w:rsidRPr="00850A6F">
        <w:rPr>
          <w:rFonts w:cstheme="minorHAnsi"/>
          <w:sz w:val="22"/>
          <w:szCs w:val="22"/>
          <w:lang w:val="hr-HR"/>
        </w:rPr>
        <w:t>na</w:t>
      </w:r>
      <w:r w:rsidR="00DF3DCA" w:rsidRPr="00850A6F">
        <w:rPr>
          <w:rFonts w:cstheme="minorHAnsi"/>
          <w:bCs/>
          <w:color w:val="000000" w:themeColor="text1"/>
          <w:sz w:val="22"/>
          <w:szCs w:val="22"/>
          <w:lang w:val="en-GB"/>
        </w:rPr>
        <w:t xml:space="preserve"> c</w:t>
      </w:r>
      <w:r w:rsidR="00DF3DCA" w:rsidRPr="00850A6F">
        <w:rPr>
          <w:rFonts w:cstheme="minorHAnsi"/>
          <w:bCs/>
          <w:color w:val="000000" w:themeColor="text1"/>
          <w:sz w:val="22"/>
          <w:szCs w:val="22"/>
        </w:rPr>
        <w:t xml:space="preserve">ilj prepoznavanja </w:t>
      </w:r>
      <w:r w:rsidR="00A311A6" w:rsidRPr="00850A6F">
        <w:rPr>
          <w:rFonts w:cstheme="minorHAnsi"/>
          <w:bCs/>
          <w:color w:val="000000" w:themeColor="text1"/>
          <w:sz w:val="22"/>
          <w:szCs w:val="22"/>
        </w:rPr>
        <w:t>iseljeništva</w:t>
      </w:r>
      <w:r w:rsidR="00DF3DCA" w:rsidRPr="00850A6F">
        <w:rPr>
          <w:rFonts w:cstheme="minorHAnsi"/>
          <w:bCs/>
          <w:color w:val="000000" w:themeColor="text1"/>
          <w:sz w:val="22"/>
          <w:szCs w:val="22"/>
        </w:rPr>
        <w:t xml:space="preserve"> kao ključnog partnera za lokalni razvoj kroz ulaganja i transfer znanja. Aktivnosti bi uključivale kreiranje specijalizovanih programa za podsticanje ulaganja iz </w:t>
      </w:r>
      <w:r w:rsidR="00A311A6" w:rsidRPr="00850A6F">
        <w:rPr>
          <w:rFonts w:cstheme="minorHAnsi"/>
          <w:bCs/>
          <w:color w:val="000000" w:themeColor="text1"/>
          <w:sz w:val="22"/>
          <w:szCs w:val="22"/>
        </w:rPr>
        <w:t>iseljeništva</w:t>
      </w:r>
      <w:r w:rsidR="00DF3DCA" w:rsidRPr="00850A6F">
        <w:rPr>
          <w:rFonts w:cstheme="minorHAnsi"/>
          <w:bCs/>
          <w:color w:val="000000" w:themeColor="text1"/>
          <w:sz w:val="22"/>
          <w:szCs w:val="22"/>
        </w:rPr>
        <w:t xml:space="preserve">, poput poreskih olakšica, subvencija za pokretanje biznisa i javno-privatnih partnerstava u sektorima obrazovanja, tehnologije i turizma. Posebna pažnja bila bi posvećena organizaciji </w:t>
      </w:r>
      <w:r w:rsidR="00D20879" w:rsidRPr="00850A6F">
        <w:rPr>
          <w:rFonts w:cstheme="minorHAnsi"/>
          <w:bCs/>
          <w:color w:val="000000" w:themeColor="text1"/>
          <w:sz w:val="22"/>
          <w:szCs w:val="22"/>
        </w:rPr>
        <w:t xml:space="preserve">I učešću na poslovnim forumima </w:t>
      </w:r>
      <w:r w:rsidR="00DF3DCA" w:rsidRPr="00850A6F">
        <w:rPr>
          <w:rFonts w:cstheme="minorHAnsi"/>
          <w:bCs/>
          <w:color w:val="000000" w:themeColor="text1"/>
          <w:sz w:val="22"/>
          <w:szCs w:val="22"/>
        </w:rPr>
        <w:t>u zemljama sa značajnim brojem iseljenika, poput Njemačke</w:t>
      </w:r>
      <w:r w:rsidR="00D20879" w:rsidRPr="00850A6F">
        <w:rPr>
          <w:rFonts w:cstheme="minorHAnsi"/>
          <w:bCs/>
          <w:color w:val="000000" w:themeColor="text1"/>
          <w:sz w:val="22"/>
          <w:szCs w:val="22"/>
        </w:rPr>
        <w:t xml:space="preserve">, </w:t>
      </w:r>
      <w:r w:rsidR="00DF3DCA" w:rsidRPr="00850A6F">
        <w:rPr>
          <w:rFonts w:cstheme="minorHAnsi"/>
          <w:bCs/>
          <w:color w:val="000000" w:themeColor="text1"/>
          <w:sz w:val="22"/>
          <w:szCs w:val="22"/>
        </w:rPr>
        <w:t>Austrije,</w:t>
      </w:r>
      <w:r w:rsidR="00D20879" w:rsidRPr="00850A6F">
        <w:rPr>
          <w:rFonts w:cstheme="minorHAnsi"/>
          <w:bCs/>
          <w:color w:val="000000" w:themeColor="text1"/>
          <w:sz w:val="22"/>
          <w:szCs w:val="22"/>
        </w:rPr>
        <w:t xml:space="preserve"> Slovenije, podrazumijevajući Srbiju i Hrvatsku,</w:t>
      </w:r>
      <w:r w:rsidR="00DF3DCA" w:rsidRPr="00850A6F">
        <w:rPr>
          <w:rFonts w:cstheme="minorHAnsi"/>
          <w:bCs/>
          <w:color w:val="000000" w:themeColor="text1"/>
          <w:sz w:val="22"/>
          <w:szCs w:val="22"/>
        </w:rPr>
        <w:t xml:space="preserve"> kako bi se povezali uspješni članovi </w:t>
      </w:r>
      <w:r w:rsidR="00A311A6" w:rsidRPr="00850A6F">
        <w:rPr>
          <w:rFonts w:cstheme="minorHAnsi"/>
          <w:bCs/>
          <w:color w:val="000000" w:themeColor="text1"/>
          <w:sz w:val="22"/>
          <w:szCs w:val="22"/>
        </w:rPr>
        <w:t>iseljeništva</w:t>
      </w:r>
      <w:r w:rsidR="00DF3DCA" w:rsidRPr="00850A6F">
        <w:rPr>
          <w:rFonts w:cstheme="minorHAnsi"/>
          <w:bCs/>
          <w:color w:val="000000" w:themeColor="text1"/>
          <w:sz w:val="22"/>
          <w:szCs w:val="22"/>
        </w:rPr>
        <w:t xml:space="preserve"> sa lokalnim privrednicima i institucijama</w:t>
      </w:r>
      <w:r w:rsidR="00D20879" w:rsidRPr="00850A6F">
        <w:rPr>
          <w:rFonts w:cstheme="minorHAnsi"/>
          <w:bCs/>
          <w:color w:val="000000" w:themeColor="text1"/>
          <w:sz w:val="22"/>
          <w:szCs w:val="22"/>
        </w:rPr>
        <w:t xml:space="preserve"> a prema ostvarenim kontaktima i pozivima za učešće, a kako bi se povezali uspješni članovi iseljeništva</w:t>
      </w:r>
      <w:r w:rsidR="00DF3DCA" w:rsidRPr="00850A6F">
        <w:rPr>
          <w:rFonts w:cstheme="minorHAnsi"/>
          <w:bCs/>
          <w:color w:val="000000" w:themeColor="text1"/>
          <w:sz w:val="22"/>
          <w:szCs w:val="22"/>
        </w:rPr>
        <w:t>. Takođe, fokus bi bio na olakšavanju procedura za ulaganja, uključujući pojednostavljene administrativne procese i transparentno upravljanje sredstvima.</w:t>
      </w:r>
    </w:p>
    <w:p w14:paraId="1386FF7A" w14:textId="77777777" w:rsidR="0060284C" w:rsidRPr="00850A6F" w:rsidRDefault="0060284C" w:rsidP="004D4F2B">
      <w:pPr>
        <w:spacing w:line="30" w:lineRule="atLeast"/>
        <w:contextualSpacing/>
        <w:jc w:val="both"/>
        <w:rPr>
          <w:rFonts w:cstheme="minorHAnsi"/>
          <w:bCs/>
          <w:color w:val="000000" w:themeColor="text1"/>
          <w:sz w:val="22"/>
          <w:szCs w:val="22"/>
          <w:lang w:val="en-GB"/>
        </w:rPr>
      </w:pPr>
    </w:p>
    <w:p w14:paraId="142E89CB" w14:textId="17E95DB9" w:rsidR="0065329E" w:rsidRPr="00850A6F" w:rsidRDefault="0065329E" w:rsidP="004D4F2B">
      <w:pPr>
        <w:spacing w:line="30" w:lineRule="atLeast"/>
        <w:contextualSpacing/>
        <w:jc w:val="both"/>
        <w:rPr>
          <w:rFonts w:cstheme="minorHAnsi"/>
          <w:bCs/>
          <w:color w:val="000000" w:themeColor="text1"/>
          <w:sz w:val="22"/>
          <w:szCs w:val="22"/>
          <w:lang w:val="en-GB"/>
        </w:rPr>
      </w:pPr>
      <w:r w:rsidRPr="00850A6F">
        <w:rPr>
          <w:rFonts w:cstheme="minorHAnsi"/>
          <w:bCs/>
          <w:color w:val="000000" w:themeColor="text1"/>
          <w:sz w:val="22"/>
          <w:szCs w:val="22"/>
          <w:lang w:val="en-GB"/>
        </w:rPr>
        <w:t>Osnovne pretpostavke za realizaciju gore navedeno</w:t>
      </w:r>
      <w:r w:rsidR="005D0D20" w:rsidRPr="00850A6F">
        <w:rPr>
          <w:rFonts w:cstheme="minorHAnsi"/>
          <w:bCs/>
          <w:color w:val="000000" w:themeColor="text1"/>
          <w:sz w:val="22"/>
          <w:szCs w:val="22"/>
          <w:lang w:val="en-GB"/>
        </w:rPr>
        <w:t>g</w:t>
      </w:r>
      <w:r w:rsidRPr="00850A6F">
        <w:rPr>
          <w:rFonts w:cstheme="minorHAnsi"/>
          <w:bCs/>
          <w:color w:val="000000" w:themeColor="text1"/>
          <w:sz w:val="22"/>
          <w:szCs w:val="22"/>
          <w:lang w:val="en-GB"/>
        </w:rPr>
        <w:t xml:space="preserve"> drugog strateškog fokusa</w:t>
      </w:r>
      <w:r w:rsidR="005D0D20" w:rsidRPr="00850A6F">
        <w:rPr>
          <w:rFonts w:cstheme="minorHAnsi"/>
          <w:bCs/>
          <w:color w:val="000000" w:themeColor="text1"/>
          <w:sz w:val="22"/>
          <w:szCs w:val="22"/>
          <w:lang w:val="en-GB"/>
        </w:rPr>
        <w:t xml:space="preserve"> su:</w:t>
      </w:r>
    </w:p>
    <w:p w14:paraId="6FEF07F4" w14:textId="77777777" w:rsidR="00F5030B" w:rsidRPr="00850A6F" w:rsidRDefault="00F5030B" w:rsidP="004D4F2B">
      <w:pPr>
        <w:spacing w:line="30" w:lineRule="atLeast"/>
        <w:contextualSpacing/>
        <w:jc w:val="both"/>
        <w:rPr>
          <w:rFonts w:cstheme="minorHAnsi"/>
          <w:bCs/>
          <w:color w:val="000000" w:themeColor="text1"/>
          <w:sz w:val="22"/>
          <w:szCs w:val="22"/>
          <w:lang w:val="en-GB"/>
        </w:rPr>
      </w:pPr>
    </w:p>
    <w:p w14:paraId="31DCF6AD" w14:textId="1E8F8B13" w:rsidR="0060284C" w:rsidRPr="00850A6F" w:rsidRDefault="0060284C">
      <w:pPr>
        <w:numPr>
          <w:ilvl w:val="0"/>
          <w:numId w:val="7"/>
        </w:numPr>
        <w:spacing w:line="30" w:lineRule="atLeast"/>
        <w:contextualSpacing/>
        <w:jc w:val="both"/>
        <w:rPr>
          <w:rFonts w:cstheme="minorHAnsi"/>
          <w:bCs/>
          <w:color w:val="000000" w:themeColor="text1"/>
          <w:sz w:val="22"/>
          <w:szCs w:val="22"/>
        </w:rPr>
      </w:pPr>
      <w:r w:rsidRPr="00850A6F">
        <w:rPr>
          <w:rFonts w:cstheme="minorHAnsi"/>
          <w:bCs/>
          <w:color w:val="000000" w:themeColor="text1"/>
          <w:sz w:val="22"/>
          <w:szCs w:val="22"/>
        </w:rPr>
        <w:t xml:space="preserve">Kreiranje atraktivnih politika za investicije koje nude konkretne koristi investitorima iz </w:t>
      </w:r>
      <w:r w:rsidR="00A311A6" w:rsidRPr="00850A6F">
        <w:rPr>
          <w:rFonts w:cstheme="minorHAnsi"/>
          <w:bCs/>
          <w:color w:val="000000" w:themeColor="text1"/>
          <w:sz w:val="22"/>
          <w:szCs w:val="22"/>
        </w:rPr>
        <w:t>iseljeništva</w:t>
      </w:r>
      <w:r w:rsidRPr="00850A6F">
        <w:rPr>
          <w:rFonts w:cstheme="minorHAnsi"/>
          <w:bCs/>
          <w:color w:val="000000" w:themeColor="text1"/>
          <w:sz w:val="22"/>
          <w:szCs w:val="22"/>
        </w:rPr>
        <w:t>.</w:t>
      </w:r>
    </w:p>
    <w:p w14:paraId="04F028D0" w14:textId="7093A397" w:rsidR="0060284C" w:rsidRPr="00850A6F" w:rsidRDefault="0060284C">
      <w:pPr>
        <w:numPr>
          <w:ilvl w:val="0"/>
          <w:numId w:val="7"/>
        </w:numPr>
        <w:spacing w:line="30" w:lineRule="atLeast"/>
        <w:contextualSpacing/>
        <w:jc w:val="both"/>
        <w:rPr>
          <w:rFonts w:cstheme="minorHAnsi"/>
          <w:bCs/>
          <w:color w:val="000000" w:themeColor="text1"/>
          <w:sz w:val="22"/>
          <w:szCs w:val="22"/>
        </w:rPr>
      </w:pPr>
      <w:r w:rsidRPr="00850A6F">
        <w:rPr>
          <w:rFonts w:cstheme="minorHAnsi"/>
          <w:bCs/>
          <w:color w:val="000000" w:themeColor="text1"/>
          <w:sz w:val="22"/>
          <w:szCs w:val="22"/>
        </w:rPr>
        <w:t xml:space="preserve">Transparentan i stabilan regulatorni okvir koji omogućava povjerenje između </w:t>
      </w:r>
      <w:r w:rsidR="00A311A6" w:rsidRPr="00850A6F">
        <w:rPr>
          <w:rFonts w:cstheme="minorHAnsi"/>
          <w:bCs/>
          <w:color w:val="000000" w:themeColor="text1"/>
          <w:sz w:val="22"/>
          <w:szCs w:val="22"/>
        </w:rPr>
        <w:t>iseljeništva</w:t>
      </w:r>
      <w:r w:rsidRPr="00850A6F">
        <w:rPr>
          <w:rFonts w:cstheme="minorHAnsi"/>
          <w:bCs/>
          <w:color w:val="000000" w:themeColor="text1"/>
          <w:sz w:val="22"/>
          <w:szCs w:val="22"/>
        </w:rPr>
        <w:t xml:space="preserve"> i lokalnih institucija.</w:t>
      </w:r>
    </w:p>
    <w:p w14:paraId="0C5A5E80" w14:textId="5A5487BC" w:rsidR="0060284C" w:rsidRPr="00850A6F" w:rsidRDefault="0060284C">
      <w:pPr>
        <w:numPr>
          <w:ilvl w:val="0"/>
          <w:numId w:val="7"/>
        </w:numPr>
        <w:spacing w:line="30" w:lineRule="atLeast"/>
        <w:contextualSpacing/>
        <w:jc w:val="both"/>
        <w:rPr>
          <w:rFonts w:cstheme="minorHAnsi"/>
          <w:bCs/>
          <w:color w:val="000000" w:themeColor="text1"/>
          <w:sz w:val="22"/>
          <w:szCs w:val="22"/>
        </w:rPr>
      </w:pPr>
      <w:r w:rsidRPr="00850A6F">
        <w:rPr>
          <w:rFonts w:cstheme="minorHAnsi"/>
          <w:bCs/>
          <w:color w:val="000000" w:themeColor="text1"/>
          <w:sz w:val="22"/>
          <w:szCs w:val="22"/>
        </w:rPr>
        <w:t xml:space="preserve">Aktivna promocija uspješnih primjera saradnje sa </w:t>
      </w:r>
      <w:r w:rsidR="00A311A6" w:rsidRPr="00850A6F">
        <w:rPr>
          <w:rFonts w:cstheme="minorHAnsi"/>
          <w:bCs/>
          <w:color w:val="000000" w:themeColor="text1"/>
          <w:sz w:val="22"/>
          <w:szCs w:val="22"/>
        </w:rPr>
        <w:t>iseljeništvom</w:t>
      </w:r>
      <w:r w:rsidRPr="00850A6F">
        <w:rPr>
          <w:rFonts w:cstheme="minorHAnsi"/>
          <w:bCs/>
          <w:color w:val="000000" w:themeColor="text1"/>
          <w:sz w:val="22"/>
          <w:szCs w:val="22"/>
        </w:rPr>
        <w:t xml:space="preserve"> radi podizanja svijesti o potencijalima Brčko distrikta.</w:t>
      </w:r>
    </w:p>
    <w:p w14:paraId="01E80B0D" w14:textId="77777777" w:rsidR="0060284C" w:rsidRPr="00850A6F" w:rsidRDefault="0060284C">
      <w:pPr>
        <w:numPr>
          <w:ilvl w:val="0"/>
          <w:numId w:val="7"/>
        </w:numPr>
        <w:spacing w:line="30" w:lineRule="atLeast"/>
        <w:contextualSpacing/>
        <w:jc w:val="both"/>
        <w:rPr>
          <w:rFonts w:cstheme="minorHAnsi"/>
          <w:bCs/>
          <w:color w:val="000000" w:themeColor="text1"/>
          <w:sz w:val="22"/>
          <w:szCs w:val="22"/>
        </w:rPr>
      </w:pPr>
      <w:r w:rsidRPr="00850A6F">
        <w:rPr>
          <w:rFonts w:cstheme="minorHAnsi"/>
          <w:bCs/>
          <w:color w:val="000000" w:themeColor="text1"/>
          <w:sz w:val="22"/>
          <w:szCs w:val="22"/>
        </w:rPr>
        <w:t>Organizacija redovnih foruma i radionica sa fokusom na transfer znanja i povezivanje sa lokalnim stručnjacima.</w:t>
      </w:r>
    </w:p>
    <w:p w14:paraId="7EEE77A8" w14:textId="77777777" w:rsidR="00951D8E" w:rsidRPr="00850A6F" w:rsidRDefault="00951D8E" w:rsidP="004D4F2B">
      <w:pPr>
        <w:spacing w:line="30" w:lineRule="atLeast"/>
        <w:contextualSpacing/>
        <w:jc w:val="both"/>
        <w:rPr>
          <w:rFonts w:cstheme="minorHAnsi"/>
          <w:bCs/>
          <w:color w:val="000000" w:themeColor="text1"/>
          <w:sz w:val="22"/>
          <w:szCs w:val="22"/>
          <w:lang w:val="en-GB"/>
        </w:rPr>
      </w:pPr>
    </w:p>
    <w:p w14:paraId="68ACFE57" w14:textId="18D11296" w:rsidR="00951D8E" w:rsidRPr="00850A6F" w:rsidRDefault="00D2277C" w:rsidP="004D4F2B">
      <w:pPr>
        <w:spacing w:line="30" w:lineRule="atLeast"/>
        <w:contextualSpacing/>
        <w:jc w:val="both"/>
        <w:rPr>
          <w:rFonts w:cstheme="minorHAnsi"/>
          <w:bCs/>
          <w:sz w:val="22"/>
          <w:szCs w:val="22"/>
        </w:rPr>
      </w:pPr>
      <w:r w:rsidRPr="00850A6F">
        <w:rPr>
          <w:rFonts w:cstheme="minorHAnsi"/>
          <w:bCs/>
          <w:color w:val="000000" w:themeColor="text1"/>
          <w:sz w:val="22"/>
          <w:szCs w:val="22"/>
          <w:lang w:val="en-GB"/>
        </w:rPr>
        <w:t xml:space="preserve">Konačno, ali ne manje bitno, jeste </w:t>
      </w:r>
      <w:r w:rsidR="007B184C" w:rsidRPr="00850A6F">
        <w:rPr>
          <w:rFonts w:cstheme="minorHAnsi"/>
          <w:b/>
          <w:sz w:val="22"/>
          <w:szCs w:val="22"/>
          <w:lang w:val="hr-HR"/>
        </w:rPr>
        <w:t>treć</w:t>
      </w:r>
      <w:r w:rsidRPr="00850A6F">
        <w:rPr>
          <w:rFonts w:cstheme="minorHAnsi"/>
          <w:b/>
          <w:sz w:val="22"/>
          <w:szCs w:val="22"/>
          <w:lang w:val="hr-HR"/>
        </w:rPr>
        <w:t xml:space="preserve">i </w:t>
      </w:r>
      <w:r w:rsidR="00792DF1" w:rsidRPr="00850A6F">
        <w:rPr>
          <w:rFonts w:cstheme="minorHAnsi"/>
          <w:b/>
          <w:sz w:val="22"/>
          <w:szCs w:val="22"/>
          <w:lang w:val="hr-HR"/>
        </w:rPr>
        <w:t>stratešk</w:t>
      </w:r>
      <w:r w:rsidRPr="00850A6F">
        <w:rPr>
          <w:rFonts w:cstheme="minorHAnsi"/>
          <w:b/>
          <w:sz w:val="22"/>
          <w:szCs w:val="22"/>
          <w:lang w:val="hr-HR"/>
        </w:rPr>
        <w:t xml:space="preserve">i </w:t>
      </w:r>
      <w:r w:rsidR="00792DF1" w:rsidRPr="00850A6F">
        <w:rPr>
          <w:rFonts w:cstheme="minorHAnsi"/>
          <w:b/>
          <w:sz w:val="22"/>
          <w:szCs w:val="22"/>
          <w:lang w:val="hr-HR"/>
        </w:rPr>
        <w:t>fokus</w:t>
      </w:r>
      <w:r w:rsidR="0060284C" w:rsidRPr="00850A6F">
        <w:rPr>
          <w:rFonts w:cstheme="minorHAnsi"/>
          <w:b/>
          <w:sz w:val="22"/>
          <w:szCs w:val="22"/>
          <w:lang w:val="hr-HR"/>
        </w:rPr>
        <w:t xml:space="preserve"> </w:t>
      </w:r>
      <w:r w:rsidR="0060284C" w:rsidRPr="00850A6F">
        <w:rPr>
          <w:rFonts w:cstheme="minorHAnsi"/>
          <w:bCs/>
          <w:sz w:val="22"/>
          <w:szCs w:val="22"/>
          <w:lang w:val="hr-HR"/>
        </w:rPr>
        <w:t xml:space="preserve">koji </w:t>
      </w:r>
      <w:r w:rsidR="0060284C" w:rsidRPr="00850A6F">
        <w:rPr>
          <w:rFonts w:cstheme="minorHAnsi"/>
          <w:bCs/>
          <w:sz w:val="22"/>
          <w:szCs w:val="22"/>
        </w:rPr>
        <w:t xml:space="preserve">stavlja akcenat na očuvanje emotivnih i kulturnih veza između </w:t>
      </w:r>
      <w:r w:rsidR="00A311A6" w:rsidRPr="00850A6F">
        <w:rPr>
          <w:rFonts w:cstheme="minorHAnsi"/>
          <w:bCs/>
          <w:sz w:val="22"/>
          <w:szCs w:val="22"/>
        </w:rPr>
        <w:t>iseljeništva</w:t>
      </w:r>
      <w:r w:rsidR="0060284C" w:rsidRPr="00850A6F">
        <w:rPr>
          <w:rFonts w:cstheme="minorHAnsi"/>
          <w:bCs/>
          <w:sz w:val="22"/>
          <w:szCs w:val="22"/>
        </w:rPr>
        <w:t xml:space="preserve"> i Brčko distrikta, koristeći društvene i kulturne projekte kao sredstvo povezivanja. Aktivnosti bi uključivale organizaciju</w:t>
      </w:r>
      <w:r w:rsidR="00D20879" w:rsidRPr="00850A6F">
        <w:rPr>
          <w:rFonts w:cstheme="minorHAnsi"/>
          <w:bCs/>
          <w:sz w:val="22"/>
          <w:szCs w:val="22"/>
        </w:rPr>
        <w:t xml:space="preserve">, promociju i/ili učešće na kulturnim manifestacijama, festivalima i sportskim događajima, u periodima kada iseljeništvo najviše posjećuje Distrikt, okupljajući članove iseljeništva za participiranjem na istim. </w:t>
      </w:r>
      <w:r w:rsidR="0060284C" w:rsidRPr="00850A6F">
        <w:rPr>
          <w:rFonts w:cstheme="minorHAnsi"/>
          <w:bCs/>
          <w:sz w:val="22"/>
          <w:szCs w:val="22"/>
        </w:rPr>
        <w:t xml:space="preserve">Osim toga, fokus bi bio na razvoju programa mentorstva i stipendija za mlade iz </w:t>
      </w:r>
      <w:r w:rsidR="00A311A6" w:rsidRPr="00850A6F">
        <w:rPr>
          <w:rFonts w:cstheme="minorHAnsi"/>
          <w:bCs/>
          <w:sz w:val="22"/>
          <w:szCs w:val="22"/>
        </w:rPr>
        <w:t>iseljeništva</w:t>
      </w:r>
      <w:r w:rsidR="0060284C" w:rsidRPr="00850A6F">
        <w:rPr>
          <w:rFonts w:cstheme="minorHAnsi"/>
          <w:bCs/>
          <w:sz w:val="22"/>
          <w:szCs w:val="22"/>
        </w:rPr>
        <w:t xml:space="preserve"> kako bi se podržala njihova edukacija i profesionalni razvoj, kao i promocija lokalnih tradicija i zajedničkog identiteta kroz ambasadorske programe koji angažuju uspješne članove </w:t>
      </w:r>
      <w:r w:rsidR="00A311A6" w:rsidRPr="00850A6F">
        <w:rPr>
          <w:rFonts w:cstheme="minorHAnsi"/>
          <w:bCs/>
          <w:sz w:val="22"/>
          <w:szCs w:val="22"/>
        </w:rPr>
        <w:t>iseljeništva</w:t>
      </w:r>
      <w:r w:rsidR="0060284C" w:rsidRPr="00850A6F">
        <w:rPr>
          <w:rFonts w:cstheme="minorHAnsi"/>
          <w:bCs/>
          <w:sz w:val="22"/>
          <w:szCs w:val="22"/>
        </w:rPr>
        <w:t xml:space="preserve"> kao promotere Brčkog.</w:t>
      </w:r>
    </w:p>
    <w:p w14:paraId="56B8A813" w14:textId="77777777" w:rsidR="0060284C" w:rsidRPr="00850A6F" w:rsidRDefault="0060284C" w:rsidP="004D4F2B">
      <w:pPr>
        <w:spacing w:line="30" w:lineRule="atLeast"/>
        <w:contextualSpacing/>
        <w:jc w:val="both"/>
        <w:rPr>
          <w:rFonts w:cstheme="minorHAnsi"/>
          <w:bCs/>
          <w:sz w:val="22"/>
          <w:szCs w:val="22"/>
          <w:lang w:val="hr-HR"/>
        </w:rPr>
      </w:pPr>
    </w:p>
    <w:p w14:paraId="45D268C5" w14:textId="77777777" w:rsidR="0060284C" w:rsidRPr="00850A6F" w:rsidRDefault="00F5030B" w:rsidP="004D4F2B">
      <w:pPr>
        <w:spacing w:line="30" w:lineRule="atLeast"/>
        <w:contextualSpacing/>
        <w:jc w:val="both"/>
        <w:rPr>
          <w:rFonts w:cstheme="minorHAnsi"/>
          <w:bCs/>
          <w:color w:val="000000"/>
          <w:kern w:val="24"/>
          <w:sz w:val="22"/>
          <w:szCs w:val="22"/>
        </w:rPr>
      </w:pPr>
      <w:r w:rsidRPr="00850A6F">
        <w:rPr>
          <w:rFonts w:cstheme="minorHAnsi"/>
          <w:bCs/>
          <w:color w:val="000000"/>
          <w:kern w:val="24"/>
          <w:sz w:val="22"/>
          <w:szCs w:val="22"/>
        </w:rPr>
        <w:t>Osnovne pretpostavke za realizaciju trećeg strateškog fokusa</w:t>
      </w:r>
      <w:r w:rsidR="0060284C" w:rsidRPr="00850A6F">
        <w:rPr>
          <w:rFonts w:cstheme="minorHAnsi"/>
          <w:bCs/>
          <w:color w:val="000000"/>
          <w:kern w:val="24"/>
          <w:sz w:val="22"/>
          <w:szCs w:val="22"/>
        </w:rPr>
        <w:t xml:space="preserve"> su: </w:t>
      </w:r>
    </w:p>
    <w:p w14:paraId="5E8C7239" w14:textId="737E20B2" w:rsidR="0060284C" w:rsidRPr="00850A6F" w:rsidRDefault="0060284C">
      <w:pPr>
        <w:numPr>
          <w:ilvl w:val="0"/>
          <w:numId w:val="8"/>
        </w:numPr>
        <w:spacing w:line="30" w:lineRule="atLeast"/>
        <w:contextualSpacing/>
        <w:jc w:val="both"/>
        <w:rPr>
          <w:rFonts w:cstheme="minorHAnsi"/>
          <w:bCs/>
          <w:color w:val="000000"/>
          <w:kern w:val="24"/>
          <w:sz w:val="22"/>
          <w:szCs w:val="22"/>
        </w:rPr>
      </w:pPr>
      <w:r w:rsidRPr="00850A6F">
        <w:rPr>
          <w:rFonts w:cstheme="minorHAnsi"/>
          <w:bCs/>
          <w:color w:val="000000"/>
          <w:kern w:val="24"/>
          <w:sz w:val="22"/>
          <w:szCs w:val="22"/>
        </w:rPr>
        <w:t>Aktivno učešće lokalnih</w:t>
      </w:r>
      <w:r w:rsidR="005D0D20" w:rsidRPr="00850A6F">
        <w:rPr>
          <w:rFonts w:cstheme="minorHAnsi"/>
          <w:bCs/>
          <w:color w:val="000000"/>
          <w:kern w:val="24"/>
          <w:sz w:val="22"/>
          <w:szCs w:val="22"/>
        </w:rPr>
        <w:t xml:space="preserve">, mjesnih </w:t>
      </w:r>
      <w:r w:rsidRPr="00850A6F">
        <w:rPr>
          <w:rFonts w:cstheme="minorHAnsi"/>
          <w:bCs/>
          <w:color w:val="000000"/>
          <w:kern w:val="24"/>
          <w:sz w:val="22"/>
          <w:szCs w:val="22"/>
        </w:rPr>
        <w:t>zajednica i kulturnih institucija u organizaciji događaja i programa.</w:t>
      </w:r>
    </w:p>
    <w:p w14:paraId="4D06D178" w14:textId="2FA8AC02" w:rsidR="0060284C" w:rsidRPr="00850A6F" w:rsidRDefault="002525F0">
      <w:pPr>
        <w:numPr>
          <w:ilvl w:val="0"/>
          <w:numId w:val="8"/>
        </w:numPr>
        <w:spacing w:line="30" w:lineRule="atLeast"/>
        <w:contextualSpacing/>
        <w:jc w:val="both"/>
        <w:rPr>
          <w:rFonts w:cstheme="minorHAnsi"/>
          <w:bCs/>
          <w:color w:val="000000"/>
          <w:kern w:val="24"/>
          <w:sz w:val="22"/>
          <w:szCs w:val="22"/>
        </w:rPr>
      </w:pPr>
      <w:r>
        <w:rPr>
          <w:rFonts w:cstheme="minorHAnsi"/>
          <w:bCs/>
          <w:color w:val="000000"/>
          <w:kern w:val="24"/>
          <w:sz w:val="22"/>
          <w:szCs w:val="22"/>
        </w:rPr>
        <w:t>Daljnjoj s</w:t>
      </w:r>
      <w:r w:rsidR="0060284C" w:rsidRPr="00850A6F">
        <w:rPr>
          <w:rFonts w:cstheme="minorHAnsi"/>
          <w:bCs/>
          <w:color w:val="000000"/>
          <w:kern w:val="24"/>
          <w:sz w:val="22"/>
          <w:szCs w:val="22"/>
        </w:rPr>
        <w:t>aradnj</w:t>
      </w:r>
      <w:r>
        <w:rPr>
          <w:rFonts w:cstheme="minorHAnsi"/>
          <w:bCs/>
          <w:color w:val="000000"/>
          <w:kern w:val="24"/>
          <w:sz w:val="22"/>
          <w:szCs w:val="22"/>
        </w:rPr>
        <w:t>i</w:t>
      </w:r>
      <w:r w:rsidR="0060284C" w:rsidRPr="00850A6F">
        <w:rPr>
          <w:rFonts w:cstheme="minorHAnsi"/>
          <w:bCs/>
          <w:color w:val="000000"/>
          <w:kern w:val="24"/>
          <w:sz w:val="22"/>
          <w:szCs w:val="22"/>
        </w:rPr>
        <w:t xml:space="preserve"> sa </w:t>
      </w:r>
      <w:r w:rsidR="00A311A6" w:rsidRPr="00850A6F">
        <w:rPr>
          <w:rFonts w:cstheme="minorHAnsi"/>
          <w:bCs/>
          <w:color w:val="000000"/>
          <w:kern w:val="24"/>
          <w:sz w:val="22"/>
          <w:szCs w:val="22"/>
        </w:rPr>
        <w:t>iseljeništvom</w:t>
      </w:r>
      <w:r w:rsidR="0060284C" w:rsidRPr="00850A6F">
        <w:rPr>
          <w:rFonts w:cstheme="minorHAnsi"/>
          <w:bCs/>
          <w:color w:val="000000"/>
          <w:kern w:val="24"/>
          <w:sz w:val="22"/>
          <w:szCs w:val="22"/>
        </w:rPr>
        <w:t xml:space="preserve"> u identifikovanju specifičnih potreba i interesa.</w:t>
      </w:r>
    </w:p>
    <w:p w14:paraId="199EBD7D" w14:textId="77777777" w:rsidR="0060284C" w:rsidRPr="00850A6F" w:rsidRDefault="0060284C">
      <w:pPr>
        <w:numPr>
          <w:ilvl w:val="0"/>
          <w:numId w:val="8"/>
        </w:numPr>
        <w:spacing w:line="30" w:lineRule="atLeast"/>
        <w:contextualSpacing/>
        <w:jc w:val="both"/>
        <w:rPr>
          <w:rFonts w:cstheme="minorHAnsi"/>
          <w:bCs/>
          <w:color w:val="000000"/>
          <w:kern w:val="24"/>
          <w:sz w:val="22"/>
          <w:szCs w:val="22"/>
        </w:rPr>
      </w:pPr>
      <w:r w:rsidRPr="00850A6F">
        <w:rPr>
          <w:rFonts w:cstheme="minorHAnsi"/>
          <w:bCs/>
          <w:color w:val="000000"/>
          <w:kern w:val="24"/>
          <w:sz w:val="22"/>
          <w:szCs w:val="22"/>
        </w:rPr>
        <w:t>Finansijska podrška za organizaciju manifestacija i razvoj programa mentorstva i razmjene.</w:t>
      </w:r>
    </w:p>
    <w:p w14:paraId="79D83687" w14:textId="2850B71C" w:rsidR="0060284C" w:rsidRPr="00850A6F" w:rsidRDefault="0060284C">
      <w:pPr>
        <w:numPr>
          <w:ilvl w:val="0"/>
          <w:numId w:val="8"/>
        </w:numPr>
        <w:spacing w:line="30" w:lineRule="atLeast"/>
        <w:contextualSpacing/>
        <w:jc w:val="both"/>
        <w:rPr>
          <w:rFonts w:cstheme="minorHAnsi"/>
          <w:bCs/>
          <w:color w:val="000000"/>
          <w:kern w:val="24"/>
          <w:sz w:val="22"/>
          <w:szCs w:val="22"/>
        </w:rPr>
      </w:pPr>
      <w:r w:rsidRPr="00850A6F">
        <w:rPr>
          <w:rFonts w:cstheme="minorHAnsi"/>
          <w:bCs/>
          <w:color w:val="000000"/>
          <w:kern w:val="24"/>
          <w:sz w:val="22"/>
          <w:szCs w:val="22"/>
        </w:rPr>
        <w:lastRenderedPageBreak/>
        <w:t xml:space="preserve">Kreiranje medijske kampanje koja promoviše kulturni i društveni značaj saradnje sa </w:t>
      </w:r>
      <w:r w:rsidR="00A311A6" w:rsidRPr="00850A6F">
        <w:rPr>
          <w:rFonts w:cstheme="minorHAnsi"/>
          <w:bCs/>
          <w:color w:val="000000"/>
          <w:kern w:val="24"/>
          <w:sz w:val="22"/>
          <w:szCs w:val="22"/>
        </w:rPr>
        <w:t>iseljeništvom</w:t>
      </w:r>
      <w:r w:rsidRPr="00850A6F">
        <w:rPr>
          <w:rFonts w:cstheme="minorHAnsi"/>
          <w:bCs/>
          <w:color w:val="000000"/>
          <w:kern w:val="24"/>
          <w:sz w:val="22"/>
          <w:szCs w:val="22"/>
        </w:rPr>
        <w:t>.</w:t>
      </w:r>
    </w:p>
    <w:p w14:paraId="05594C20" w14:textId="76B0DC3D" w:rsidR="00F5030B" w:rsidRPr="00850A6F" w:rsidRDefault="00F5030B" w:rsidP="004D4F2B">
      <w:pPr>
        <w:spacing w:line="30" w:lineRule="atLeast"/>
        <w:contextualSpacing/>
        <w:jc w:val="both"/>
        <w:rPr>
          <w:rFonts w:cstheme="minorHAnsi"/>
          <w:bCs/>
          <w:color w:val="000000"/>
          <w:kern w:val="24"/>
          <w:sz w:val="22"/>
          <w:szCs w:val="22"/>
        </w:rPr>
      </w:pPr>
    </w:p>
    <w:bookmarkEnd w:id="28"/>
    <w:p w14:paraId="35991547" w14:textId="184BC42D" w:rsidR="00781AFD" w:rsidRDefault="0060284C" w:rsidP="004D4F2B">
      <w:pPr>
        <w:spacing w:after="0" w:line="30" w:lineRule="atLeast"/>
        <w:jc w:val="both"/>
        <w:rPr>
          <w:rFonts w:cstheme="minorHAnsi"/>
          <w:sz w:val="22"/>
          <w:szCs w:val="22"/>
        </w:rPr>
      </w:pPr>
      <w:r w:rsidRPr="00850A6F">
        <w:rPr>
          <w:rFonts w:cstheme="minorHAnsi"/>
          <w:sz w:val="22"/>
          <w:szCs w:val="22"/>
          <w:lang w:val="hr-HR"/>
        </w:rPr>
        <w:t xml:space="preserve">Gore navedeni </w:t>
      </w:r>
      <w:r w:rsidRPr="00850A6F">
        <w:rPr>
          <w:rFonts w:cstheme="minorHAnsi"/>
          <w:sz w:val="22"/>
          <w:szCs w:val="22"/>
        </w:rPr>
        <w:t xml:space="preserve">strateški fokusi nude sveobuhvatan pristup u unapređenju saradnje sa </w:t>
      </w:r>
      <w:r w:rsidR="00A311A6" w:rsidRPr="00850A6F">
        <w:rPr>
          <w:rFonts w:cstheme="minorHAnsi"/>
          <w:sz w:val="22"/>
          <w:szCs w:val="22"/>
        </w:rPr>
        <w:t>iseljeništvom</w:t>
      </w:r>
      <w:r w:rsidRPr="00850A6F">
        <w:rPr>
          <w:rFonts w:cstheme="minorHAnsi"/>
          <w:sz w:val="22"/>
          <w:szCs w:val="22"/>
        </w:rPr>
        <w:t xml:space="preserve">, uzimajući u obzir specifične prednosti, slabosti i prilike koje su identifikovane analizom. Realizacija ovih fokusa zahtijeva snažno partnerstvo između lokalnih institucija Brčko distrikta BiH, </w:t>
      </w:r>
      <w:r w:rsidR="00A311A6" w:rsidRPr="00850A6F">
        <w:rPr>
          <w:rFonts w:cstheme="minorHAnsi"/>
          <w:sz w:val="22"/>
          <w:szCs w:val="22"/>
        </w:rPr>
        <w:t>iseljeništva</w:t>
      </w:r>
      <w:r w:rsidRPr="00850A6F">
        <w:rPr>
          <w:rFonts w:cstheme="minorHAnsi"/>
          <w:sz w:val="22"/>
          <w:szCs w:val="22"/>
        </w:rPr>
        <w:t xml:space="preserve"> i međunarodnih aktera.</w:t>
      </w:r>
    </w:p>
    <w:p w14:paraId="1AE8C46B" w14:textId="77777777" w:rsidR="00850A6F" w:rsidRDefault="00850A6F" w:rsidP="004D4F2B">
      <w:pPr>
        <w:spacing w:after="0" w:line="30" w:lineRule="atLeast"/>
        <w:jc w:val="both"/>
        <w:rPr>
          <w:rFonts w:cstheme="minorHAnsi"/>
          <w:sz w:val="22"/>
          <w:szCs w:val="22"/>
        </w:rPr>
      </w:pPr>
    </w:p>
    <w:p w14:paraId="20D9ACA1" w14:textId="77777777" w:rsidR="00850A6F" w:rsidRDefault="00850A6F" w:rsidP="004D4F2B">
      <w:pPr>
        <w:spacing w:after="0" w:line="30" w:lineRule="atLeast"/>
        <w:jc w:val="both"/>
        <w:rPr>
          <w:rFonts w:cstheme="minorHAnsi"/>
          <w:sz w:val="22"/>
          <w:szCs w:val="22"/>
        </w:rPr>
      </w:pPr>
    </w:p>
    <w:p w14:paraId="657BF7D0" w14:textId="7095BB07" w:rsidR="000A7524" w:rsidRPr="00850A6F" w:rsidRDefault="003B6EC8" w:rsidP="00B3042F">
      <w:pPr>
        <w:pStyle w:val="Heading1"/>
        <w:numPr>
          <w:ilvl w:val="0"/>
          <w:numId w:val="10"/>
        </w:numPr>
        <w:spacing w:before="0" w:after="0" w:line="30" w:lineRule="atLeast"/>
        <w:jc w:val="both"/>
        <w:rPr>
          <w:rFonts w:asciiTheme="minorHAnsi" w:hAnsiTheme="minorHAnsi" w:cstheme="minorHAnsi"/>
          <w:color w:val="0070C0"/>
          <w:sz w:val="22"/>
          <w:szCs w:val="22"/>
        </w:rPr>
      </w:pPr>
      <w:bookmarkStart w:id="29" w:name="_Toc468043317"/>
      <w:bookmarkStart w:id="30" w:name="_Toc469296002"/>
      <w:bookmarkStart w:id="31" w:name="_Toc473490903"/>
      <w:bookmarkStart w:id="32" w:name="_Toc188508778"/>
      <w:bookmarkStart w:id="33" w:name="Vizijarazvitka"/>
      <w:r w:rsidRPr="00850A6F">
        <w:rPr>
          <w:rFonts w:asciiTheme="minorHAnsi" w:hAnsiTheme="minorHAnsi" w:cstheme="minorHAnsi"/>
          <w:color w:val="0070C0"/>
          <w:sz w:val="22"/>
          <w:szCs w:val="22"/>
        </w:rPr>
        <w:t>Vizija</w:t>
      </w:r>
      <w:r w:rsidR="00FC110B" w:rsidRPr="00850A6F">
        <w:rPr>
          <w:rFonts w:asciiTheme="minorHAnsi" w:hAnsiTheme="minorHAnsi" w:cstheme="minorHAnsi"/>
          <w:color w:val="0070C0"/>
          <w:sz w:val="22"/>
          <w:szCs w:val="22"/>
        </w:rPr>
        <w:t xml:space="preserve"> </w:t>
      </w:r>
      <w:r w:rsidR="00DA79E3" w:rsidRPr="00850A6F">
        <w:rPr>
          <w:rFonts w:asciiTheme="minorHAnsi" w:hAnsiTheme="minorHAnsi" w:cstheme="minorHAnsi"/>
          <w:color w:val="0070C0"/>
          <w:sz w:val="22"/>
          <w:szCs w:val="22"/>
        </w:rPr>
        <w:t xml:space="preserve">Strategjie razvoja saradnje sa iseljeništvom Brčko distrikta BiH </w:t>
      </w:r>
      <w:r w:rsidR="00B431B2" w:rsidRPr="00850A6F">
        <w:rPr>
          <w:rFonts w:asciiTheme="minorHAnsi" w:hAnsiTheme="minorHAnsi" w:cstheme="minorHAnsi"/>
          <w:color w:val="0070C0"/>
          <w:sz w:val="22"/>
          <w:szCs w:val="22"/>
        </w:rPr>
        <w:t>2025-2029</w:t>
      </w:r>
      <w:r w:rsidR="00DA79E3" w:rsidRPr="00850A6F">
        <w:rPr>
          <w:rFonts w:asciiTheme="minorHAnsi" w:hAnsiTheme="minorHAnsi" w:cstheme="minorHAnsi"/>
          <w:color w:val="0070C0"/>
          <w:sz w:val="22"/>
          <w:szCs w:val="22"/>
        </w:rPr>
        <w:t xml:space="preserve">. godina </w:t>
      </w:r>
      <w:r w:rsidRPr="00850A6F">
        <w:rPr>
          <w:rFonts w:asciiTheme="minorHAnsi" w:hAnsiTheme="minorHAnsi" w:cstheme="minorHAnsi"/>
          <w:color w:val="0070C0"/>
          <w:sz w:val="22"/>
          <w:szCs w:val="22"/>
        </w:rPr>
        <w:t>i strateški ciljevi</w:t>
      </w:r>
      <w:bookmarkEnd w:id="29"/>
      <w:bookmarkEnd w:id="30"/>
      <w:bookmarkEnd w:id="31"/>
      <w:r w:rsidR="000A7524" w:rsidRPr="00850A6F">
        <w:rPr>
          <w:rFonts w:asciiTheme="minorHAnsi" w:hAnsiTheme="minorHAnsi" w:cstheme="minorHAnsi"/>
          <w:color w:val="0070C0"/>
          <w:sz w:val="22"/>
          <w:szCs w:val="22"/>
        </w:rPr>
        <w:t xml:space="preserve"> </w:t>
      </w:r>
      <w:r w:rsidRPr="00850A6F">
        <w:rPr>
          <w:rFonts w:asciiTheme="minorHAnsi" w:hAnsiTheme="minorHAnsi" w:cstheme="minorHAnsi"/>
          <w:color w:val="0070C0"/>
          <w:sz w:val="22"/>
          <w:szCs w:val="22"/>
        </w:rPr>
        <w:t>sa indikatorima</w:t>
      </w:r>
      <w:bookmarkEnd w:id="32"/>
    </w:p>
    <w:p w14:paraId="022C8E43" w14:textId="77777777" w:rsidR="0060284C" w:rsidRPr="00850A6F" w:rsidRDefault="0060284C" w:rsidP="004D4F2B">
      <w:pPr>
        <w:spacing w:line="30" w:lineRule="atLeast"/>
        <w:rPr>
          <w:rFonts w:cstheme="minorHAnsi"/>
          <w:sz w:val="22"/>
          <w:szCs w:val="22"/>
          <w:lang w:val="hr-HR" w:eastAsia="hr-HR"/>
        </w:rPr>
      </w:pPr>
    </w:p>
    <w:p w14:paraId="37BBCAD1" w14:textId="79D2E516" w:rsidR="003B6EC8" w:rsidRPr="00850A6F" w:rsidRDefault="00DA79E3" w:rsidP="00B3042F">
      <w:pPr>
        <w:pStyle w:val="Heading2"/>
        <w:numPr>
          <w:ilvl w:val="1"/>
          <w:numId w:val="29"/>
        </w:numPr>
        <w:spacing w:before="0" w:line="30" w:lineRule="atLeast"/>
        <w:jc w:val="both"/>
        <w:rPr>
          <w:rFonts w:asciiTheme="minorHAnsi" w:hAnsiTheme="minorHAnsi" w:cstheme="minorHAnsi"/>
          <w:color w:val="0070C0"/>
          <w:sz w:val="22"/>
          <w:szCs w:val="22"/>
        </w:rPr>
      </w:pPr>
      <w:bookmarkStart w:id="34" w:name="_Toc188508779"/>
      <w:r w:rsidRPr="00850A6F">
        <w:rPr>
          <w:rFonts w:asciiTheme="minorHAnsi" w:hAnsiTheme="minorHAnsi" w:cstheme="minorHAnsi"/>
          <w:color w:val="0070C0"/>
          <w:sz w:val="22"/>
          <w:szCs w:val="22"/>
        </w:rPr>
        <w:t>Izjava v</w:t>
      </w:r>
      <w:r w:rsidR="003B6EC8" w:rsidRPr="00850A6F">
        <w:rPr>
          <w:rFonts w:asciiTheme="minorHAnsi" w:hAnsiTheme="minorHAnsi" w:cstheme="minorHAnsi"/>
          <w:color w:val="0070C0"/>
          <w:sz w:val="22"/>
          <w:szCs w:val="22"/>
        </w:rPr>
        <w:t>izij</w:t>
      </w:r>
      <w:r w:rsidRPr="00850A6F">
        <w:rPr>
          <w:rFonts w:asciiTheme="minorHAnsi" w:hAnsiTheme="minorHAnsi" w:cstheme="minorHAnsi"/>
          <w:color w:val="0070C0"/>
          <w:sz w:val="22"/>
          <w:szCs w:val="22"/>
        </w:rPr>
        <w:t>e</w:t>
      </w:r>
      <w:r w:rsidR="003B6EC8" w:rsidRPr="00850A6F">
        <w:rPr>
          <w:rFonts w:asciiTheme="minorHAnsi" w:hAnsiTheme="minorHAnsi" w:cstheme="minorHAnsi"/>
          <w:color w:val="0070C0"/>
          <w:sz w:val="22"/>
          <w:szCs w:val="22"/>
        </w:rPr>
        <w:t xml:space="preserve"> </w:t>
      </w:r>
      <w:r w:rsidRPr="00850A6F">
        <w:rPr>
          <w:rFonts w:asciiTheme="minorHAnsi" w:hAnsiTheme="minorHAnsi" w:cstheme="minorHAnsi"/>
          <w:color w:val="0070C0"/>
          <w:sz w:val="22"/>
          <w:szCs w:val="22"/>
        </w:rPr>
        <w:t xml:space="preserve">razvoja saradnje sa iseljeništvom Brčko distrikta BiH </w:t>
      </w:r>
      <w:r w:rsidR="00B431B2" w:rsidRPr="00850A6F">
        <w:rPr>
          <w:rFonts w:asciiTheme="minorHAnsi" w:hAnsiTheme="minorHAnsi" w:cstheme="minorHAnsi"/>
          <w:color w:val="0070C0"/>
          <w:sz w:val="22"/>
          <w:szCs w:val="22"/>
        </w:rPr>
        <w:t>2025-2029</w:t>
      </w:r>
      <w:r w:rsidRPr="00850A6F">
        <w:rPr>
          <w:rFonts w:asciiTheme="minorHAnsi" w:hAnsiTheme="minorHAnsi" w:cstheme="minorHAnsi"/>
          <w:color w:val="0070C0"/>
          <w:sz w:val="22"/>
          <w:szCs w:val="22"/>
        </w:rPr>
        <w:t>. godina</w:t>
      </w:r>
      <w:bookmarkEnd w:id="34"/>
    </w:p>
    <w:bookmarkEnd w:id="33"/>
    <w:p w14:paraId="12286897" w14:textId="77777777" w:rsidR="004238C8" w:rsidRPr="00850A6F" w:rsidRDefault="004238C8" w:rsidP="004D4F2B">
      <w:pPr>
        <w:pStyle w:val="Default"/>
        <w:spacing w:line="30" w:lineRule="atLeast"/>
        <w:jc w:val="both"/>
        <w:rPr>
          <w:rFonts w:asciiTheme="minorHAnsi" w:hAnsiTheme="minorHAnsi" w:cstheme="minorHAnsi"/>
          <w:sz w:val="22"/>
          <w:szCs w:val="22"/>
          <w:highlight w:val="yellow"/>
          <w:lang w:val="bs-Latn-BA"/>
        </w:rPr>
      </w:pPr>
    </w:p>
    <w:p w14:paraId="79D023A7" w14:textId="63295EE5" w:rsidR="0076083A" w:rsidRPr="00850A6F" w:rsidRDefault="0076083A" w:rsidP="004D4F2B">
      <w:pPr>
        <w:pStyle w:val="Default"/>
        <w:spacing w:line="30" w:lineRule="atLeast"/>
        <w:jc w:val="both"/>
        <w:rPr>
          <w:rFonts w:asciiTheme="minorHAnsi" w:hAnsiTheme="minorHAnsi" w:cstheme="minorHAnsi"/>
          <w:color w:val="221E1F"/>
          <w:sz w:val="22"/>
          <w:szCs w:val="22"/>
        </w:rPr>
      </w:pPr>
      <w:r w:rsidRPr="00850A6F">
        <w:rPr>
          <w:rFonts w:asciiTheme="minorHAnsi" w:hAnsiTheme="minorHAnsi" w:cstheme="minorHAnsi"/>
          <w:sz w:val="22"/>
          <w:szCs w:val="22"/>
          <w:lang w:val="bs-Latn-BA"/>
        </w:rPr>
        <w:t>Vizija</w:t>
      </w:r>
      <w:r w:rsidR="00DA79E3" w:rsidRPr="00850A6F">
        <w:rPr>
          <w:rFonts w:asciiTheme="minorHAnsi" w:hAnsiTheme="minorHAnsi" w:cstheme="minorHAnsi"/>
          <w:sz w:val="22"/>
          <w:szCs w:val="22"/>
          <w:lang w:val="bs-Latn-BA"/>
        </w:rPr>
        <w:t xml:space="preserve"> Strategije razvoja saradnje sa iseljeništvom Brčko distrikta BiH </w:t>
      </w:r>
      <w:r w:rsidR="00B431B2" w:rsidRPr="00850A6F">
        <w:rPr>
          <w:rFonts w:asciiTheme="minorHAnsi" w:hAnsiTheme="minorHAnsi" w:cstheme="minorHAnsi"/>
          <w:sz w:val="22"/>
          <w:szCs w:val="22"/>
          <w:lang w:val="bs-Latn-BA"/>
        </w:rPr>
        <w:t>2025-2029</w:t>
      </w:r>
      <w:r w:rsidR="00DA79E3" w:rsidRPr="00850A6F">
        <w:rPr>
          <w:rFonts w:asciiTheme="minorHAnsi" w:hAnsiTheme="minorHAnsi" w:cstheme="minorHAnsi"/>
          <w:sz w:val="22"/>
          <w:szCs w:val="22"/>
          <w:lang w:val="bs-Latn-BA"/>
        </w:rPr>
        <w:t>. godina</w:t>
      </w:r>
      <w:r w:rsidRPr="00850A6F">
        <w:rPr>
          <w:rFonts w:asciiTheme="minorHAnsi" w:hAnsiTheme="minorHAnsi" w:cstheme="minorHAnsi"/>
          <w:sz w:val="22"/>
          <w:szCs w:val="22"/>
          <w:lang w:val="bs-Latn-BA"/>
        </w:rPr>
        <w:t xml:space="preserve"> </w:t>
      </w:r>
      <w:r w:rsidR="00DA79E3" w:rsidRPr="00850A6F">
        <w:rPr>
          <w:rFonts w:asciiTheme="minorHAnsi" w:hAnsiTheme="minorHAnsi" w:cstheme="minorHAnsi"/>
          <w:sz w:val="22"/>
          <w:szCs w:val="22"/>
          <w:lang w:val="bs-Latn-BA"/>
        </w:rPr>
        <w:t xml:space="preserve">je definisana kao </w:t>
      </w:r>
      <w:r w:rsidRPr="00850A6F">
        <w:rPr>
          <w:rFonts w:asciiTheme="minorHAnsi" w:hAnsiTheme="minorHAnsi" w:cstheme="minorHAnsi"/>
          <w:color w:val="221E1F"/>
          <w:sz w:val="22"/>
          <w:szCs w:val="22"/>
        </w:rPr>
        <w:t xml:space="preserve">sažeta izjava koja predstavlja zajedničku fokusiranu predodžbu željene promjene za </w:t>
      </w:r>
      <w:r w:rsidR="00DA79E3" w:rsidRPr="00850A6F">
        <w:rPr>
          <w:rFonts w:asciiTheme="minorHAnsi" w:hAnsiTheme="minorHAnsi" w:cstheme="minorHAnsi"/>
          <w:color w:val="221E1F"/>
          <w:sz w:val="22"/>
          <w:szCs w:val="22"/>
        </w:rPr>
        <w:t xml:space="preserve">razvoj saradnje sa iseljeništvom </w:t>
      </w:r>
      <w:r w:rsidRPr="00850A6F">
        <w:rPr>
          <w:rFonts w:asciiTheme="minorHAnsi" w:hAnsiTheme="minorHAnsi" w:cstheme="minorHAnsi"/>
          <w:color w:val="221E1F"/>
          <w:sz w:val="22"/>
          <w:szCs w:val="22"/>
        </w:rPr>
        <w:t xml:space="preserve">u dugoročnoj perspektivi kojoj će </w:t>
      </w:r>
      <w:r w:rsidR="00DA79E3" w:rsidRPr="00850A6F">
        <w:rPr>
          <w:rFonts w:asciiTheme="minorHAnsi" w:eastAsiaTheme="minorEastAsia" w:hAnsiTheme="minorHAnsi" w:cstheme="minorHAnsi"/>
          <w:sz w:val="22"/>
          <w:szCs w:val="22"/>
          <w:lang w:eastAsia="zh-TW"/>
        </w:rPr>
        <w:t xml:space="preserve">Strategija </w:t>
      </w:r>
      <w:r w:rsidRPr="00850A6F">
        <w:rPr>
          <w:rFonts w:asciiTheme="minorHAnsi" w:hAnsiTheme="minorHAnsi" w:cstheme="minorHAnsi"/>
          <w:color w:val="221E1F"/>
          <w:sz w:val="22"/>
          <w:szCs w:val="22"/>
        </w:rPr>
        <w:t xml:space="preserve">doprinijeti. Vizija se zasniva na zaključcima situacione analize i služi kao osnov za utvrđivanje strateških ciljeva a u svrhu definisanja vizije, kao podloga za rad su se koristili prethodno utvrđeni i opisani strateški fokusi, postojeća vizija iz </w:t>
      </w:r>
      <w:r w:rsidR="00D83274" w:rsidRPr="00850A6F">
        <w:rPr>
          <w:rFonts w:asciiTheme="minorHAnsi" w:hAnsiTheme="minorHAnsi" w:cstheme="minorHAnsi"/>
          <w:color w:val="221E1F"/>
          <w:sz w:val="22"/>
          <w:szCs w:val="22"/>
        </w:rPr>
        <w:t>S</w:t>
      </w:r>
      <w:r w:rsidRPr="00850A6F">
        <w:rPr>
          <w:rFonts w:asciiTheme="minorHAnsi" w:hAnsiTheme="minorHAnsi" w:cstheme="minorHAnsi"/>
          <w:color w:val="221E1F"/>
          <w:sz w:val="22"/>
          <w:szCs w:val="22"/>
        </w:rPr>
        <w:t xml:space="preserve">trategije razvoja </w:t>
      </w:r>
      <w:r w:rsidR="00D83274" w:rsidRPr="00850A6F">
        <w:rPr>
          <w:rFonts w:asciiTheme="minorHAnsi" w:hAnsiTheme="minorHAnsi" w:cstheme="minorHAnsi"/>
          <w:color w:val="221E1F"/>
          <w:sz w:val="22"/>
          <w:szCs w:val="22"/>
        </w:rPr>
        <w:t xml:space="preserve">Brčko distrikta BiH 2021-2027 te </w:t>
      </w:r>
      <w:r w:rsidRPr="00850A6F">
        <w:rPr>
          <w:rFonts w:asciiTheme="minorHAnsi" w:hAnsiTheme="minorHAnsi" w:cstheme="minorHAnsi"/>
          <w:color w:val="221E1F"/>
          <w:sz w:val="22"/>
          <w:szCs w:val="22"/>
        </w:rPr>
        <w:t xml:space="preserve">najizraženije prednosti ili odrednice koje govore o dugoročno željenoj poziciji </w:t>
      </w:r>
      <w:r w:rsidR="00DA79E3" w:rsidRPr="00850A6F">
        <w:rPr>
          <w:rFonts w:asciiTheme="minorHAnsi" w:hAnsiTheme="minorHAnsi" w:cstheme="minorHAnsi"/>
          <w:color w:val="221E1F"/>
          <w:sz w:val="22"/>
          <w:szCs w:val="22"/>
        </w:rPr>
        <w:t>saradnje sa iseljeništvom a koje su definisane u situacionoj analizi</w:t>
      </w:r>
      <w:r w:rsidRPr="00850A6F">
        <w:rPr>
          <w:rFonts w:asciiTheme="minorHAnsi" w:hAnsiTheme="minorHAnsi" w:cstheme="minorHAnsi"/>
          <w:color w:val="221E1F"/>
          <w:sz w:val="22"/>
          <w:szCs w:val="22"/>
        </w:rPr>
        <w:t>. Nakon toga, prijedlozi su sublimirani u formulacij</w:t>
      </w:r>
      <w:r w:rsidR="00D83274" w:rsidRPr="00850A6F">
        <w:rPr>
          <w:rFonts w:asciiTheme="minorHAnsi" w:hAnsiTheme="minorHAnsi" w:cstheme="minorHAnsi"/>
          <w:color w:val="221E1F"/>
          <w:sz w:val="22"/>
          <w:szCs w:val="22"/>
        </w:rPr>
        <w:t xml:space="preserve">i </w:t>
      </w:r>
      <w:r w:rsidRPr="00850A6F">
        <w:rPr>
          <w:rFonts w:asciiTheme="minorHAnsi" w:hAnsiTheme="minorHAnsi" w:cstheme="minorHAnsi"/>
          <w:color w:val="221E1F"/>
          <w:sz w:val="22"/>
          <w:szCs w:val="22"/>
        </w:rPr>
        <w:t>izjav</w:t>
      </w:r>
      <w:r w:rsidR="00D83274" w:rsidRPr="00850A6F">
        <w:rPr>
          <w:rFonts w:asciiTheme="minorHAnsi" w:hAnsiTheme="minorHAnsi" w:cstheme="minorHAnsi"/>
          <w:color w:val="221E1F"/>
          <w:sz w:val="22"/>
          <w:szCs w:val="22"/>
        </w:rPr>
        <w:t xml:space="preserve">e </w:t>
      </w:r>
      <w:r w:rsidRPr="00850A6F">
        <w:rPr>
          <w:rFonts w:asciiTheme="minorHAnsi" w:hAnsiTheme="minorHAnsi" w:cstheme="minorHAnsi"/>
          <w:color w:val="221E1F"/>
          <w:sz w:val="22"/>
          <w:szCs w:val="22"/>
        </w:rPr>
        <w:t>o viziji, koja glasi:</w:t>
      </w:r>
    </w:p>
    <w:p w14:paraId="3A608FDD" w14:textId="77777777" w:rsidR="003B6EC8" w:rsidRPr="00850A6F" w:rsidRDefault="003B6EC8" w:rsidP="004D4F2B">
      <w:pPr>
        <w:pStyle w:val="Caption"/>
        <w:spacing w:after="0" w:line="30" w:lineRule="atLeast"/>
        <w:jc w:val="both"/>
        <w:rPr>
          <w:rFonts w:cstheme="minorHAnsi"/>
          <w:b w:val="0"/>
          <w:bCs w:val="0"/>
          <w:color w:val="auto"/>
          <w:sz w:val="22"/>
          <w:szCs w:val="22"/>
          <w:highlight w:val="yellow"/>
        </w:rPr>
      </w:pPr>
    </w:p>
    <w:tbl>
      <w:tblPr>
        <w:tblStyle w:val="GridTable5Dark-Accent111"/>
        <w:tblW w:w="5000" w:type="pct"/>
        <w:tblLook w:val="04A0" w:firstRow="1" w:lastRow="0" w:firstColumn="1" w:lastColumn="0" w:noHBand="0" w:noVBand="1"/>
      </w:tblPr>
      <w:tblGrid>
        <w:gridCol w:w="9010"/>
      </w:tblGrid>
      <w:tr w:rsidR="00440D64" w:rsidRPr="00850A6F" w14:paraId="5649760B" w14:textId="77777777" w:rsidTr="00440D64">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5000" w:type="pct"/>
          </w:tcPr>
          <w:p w14:paraId="4DB5E61B" w14:textId="4A0A4DEA" w:rsidR="00440D64" w:rsidRPr="00850A6F" w:rsidRDefault="00440D64" w:rsidP="004D4F2B">
            <w:pPr>
              <w:spacing w:line="30" w:lineRule="atLeast"/>
              <w:jc w:val="center"/>
              <w:rPr>
                <w:rFonts w:asciiTheme="minorHAnsi" w:hAnsiTheme="minorHAnsi" w:cstheme="minorHAnsi"/>
                <w:b w:val="0"/>
                <w:bCs w:val="0"/>
                <w:smallCaps/>
                <w:color w:val="FFFFFF" w:themeColor="background1"/>
                <w:sz w:val="22"/>
                <w:szCs w:val="22"/>
                <w:lang w:val="hr-HR"/>
              </w:rPr>
            </w:pPr>
            <w:bookmarkStart w:id="35" w:name="_Hlk183166522"/>
            <w:r w:rsidRPr="00850A6F">
              <w:rPr>
                <w:rFonts w:asciiTheme="minorHAnsi" w:hAnsiTheme="minorHAnsi" w:cstheme="minorHAnsi"/>
                <w:color w:val="FFFFFF" w:themeColor="background1"/>
                <w:sz w:val="36"/>
                <w:szCs w:val="36"/>
              </w:rPr>
              <w:t xml:space="preserve">"Brčko distrikt BiH – prepoznatljiv centar inovativne i inkluzivne saradnje </w:t>
            </w:r>
            <w:r w:rsidR="00BA62A1" w:rsidRPr="00850A6F">
              <w:rPr>
                <w:rFonts w:asciiTheme="minorHAnsi" w:hAnsiTheme="minorHAnsi" w:cstheme="minorHAnsi"/>
                <w:color w:val="FFFFFF" w:themeColor="background1"/>
                <w:sz w:val="36"/>
                <w:szCs w:val="36"/>
              </w:rPr>
              <w:t>sa iseljeništ</w:t>
            </w:r>
            <w:r w:rsidR="00A311A6" w:rsidRPr="00850A6F">
              <w:rPr>
                <w:rFonts w:asciiTheme="minorHAnsi" w:hAnsiTheme="minorHAnsi" w:cstheme="minorHAnsi"/>
                <w:color w:val="FFFFFF" w:themeColor="background1"/>
                <w:sz w:val="36"/>
                <w:szCs w:val="36"/>
              </w:rPr>
              <w:t>vom</w:t>
            </w:r>
            <w:r w:rsidRPr="00850A6F">
              <w:rPr>
                <w:rFonts w:asciiTheme="minorHAnsi" w:hAnsiTheme="minorHAnsi" w:cstheme="minorHAnsi"/>
                <w:color w:val="FFFFFF" w:themeColor="background1"/>
                <w:sz w:val="36"/>
                <w:szCs w:val="36"/>
              </w:rPr>
              <w:t>, gdje se kulturne, ekonomske i društvene veze iseljeništva i lokalne zajednice razvijaju u smjeru održivog zajedničkog prosperiteta."</w:t>
            </w:r>
            <w:bookmarkEnd w:id="35"/>
          </w:p>
        </w:tc>
      </w:tr>
    </w:tbl>
    <w:p w14:paraId="5B4274D6" w14:textId="77777777" w:rsidR="003B6EC8" w:rsidRPr="00850A6F" w:rsidRDefault="003B6EC8" w:rsidP="004D4F2B">
      <w:pPr>
        <w:spacing w:after="0" w:line="30" w:lineRule="atLeast"/>
        <w:jc w:val="both"/>
        <w:rPr>
          <w:rFonts w:cstheme="minorHAnsi"/>
          <w:sz w:val="22"/>
          <w:szCs w:val="22"/>
          <w:lang w:val="hr-HR"/>
        </w:rPr>
      </w:pPr>
      <w:bookmarkStart w:id="36" w:name="Strateškiciljevi"/>
      <w:bookmarkStart w:id="37" w:name="_Toc468043318"/>
    </w:p>
    <w:p w14:paraId="2FEFAA4D" w14:textId="77777777" w:rsidR="00940417" w:rsidRPr="00850A6F" w:rsidRDefault="00940417" w:rsidP="004D4F2B">
      <w:pPr>
        <w:spacing w:after="0" w:line="30" w:lineRule="atLeast"/>
        <w:jc w:val="both"/>
        <w:rPr>
          <w:rFonts w:cstheme="minorHAnsi"/>
          <w:sz w:val="22"/>
          <w:szCs w:val="22"/>
          <w:lang w:val="hr-HR"/>
        </w:rPr>
      </w:pPr>
    </w:p>
    <w:p w14:paraId="1F8924B7" w14:textId="70340450" w:rsidR="003B6EC8" w:rsidRPr="00850A6F" w:rsidRDefault="003B6EC8" w:rsidP="00B3042F">
      <w:pPr>
        <w:pStyle w:val="Heading2"/>
        <w:numPr>
          <w:ilvl w:val="1"/>
          <w:numId w:val="29"/>
        </w:numPr>
        <w:spacing w:before="0" w:line="30" w:lineRule="atLeast"/>
        <w:ind w:left="0" w:firstLine="0"/>
        <w:jc w:val="both"/>
        <w:rPr>
          <w:rFonts w:asciiTheme="minorHAnsi" w:hAnsiTheme="minorHAnsi" w:cstheme="minorHAnsi"/>
          <w:color w:val="0070C0"/>
          <w:sz w:val="22"/>
          <w:szCs w:val="22"/>
        </w:rPr>
      </w:pPr>
      <w:bookmarkStart w:id="38" w:name="_Toc188508780"/>
      <w:r w:rsidRPr="00850A6F">
        <w:rPr>
          <w:rFonts w:asciiTheme="minorHAnsi" w:hAnsiTheme="minorHAnsi" w:cstheme="minorHAnsi"/>
          <w:color w:val="0070C0"/>
          <w:sz w:val="22"/>
          <w:szCs w:val="22"/>
        </w:rPr>
        <w:t>Strateški ciljevi</w:t>
      </w:r>
      <w:r w:rsidR="006319DF" w:rsidRPr="00850A6F">
        <w:rPr>
          <w:rFonts w:asciiTheme="minorHAnsi" w:hAnsiTheme="minorHAnsi" w:cstheme="minorHAnsi"/>
          <w:color w:val="0070C0"/>
          <w:sz w:val="22"/>
          <w:szCs w:val="22"/>
        </w:rPr>
        <w:t xml:space="preserve"> </w:t>
      </w:r>
      <w:r w:rsidRPr="00850A6F">
        <w:rPr>
          <w:rFonts w:asciiTheme="minorHAnsi" w:hAnsiTheme="minorHAnsi" w:cstheme="minorHAnsi"/>
          <w:color w:val="0070C0"/>
          <w:sz w:val="22"/>
          <w:szCs w:val="22"/>
        </w:rPr>
        <w:t>sa indikatorima</w:t>
      </w:r>
      <w:bookmarkEnd w:id="38"/>
    </w:p>
    <w:p w14:paraId="4DA3DE27" w14:textId="77777777" w:rsidR="00915519" w:rsidRPr="00850A6F" w:rsidRDefault="00915519" w:rsidP="004D4F2B">
      <w:pPr>
        <w:spacing w:line="30" w:lineRule="atLeast"/>
        <w:rPr>
          <w:rFonts w:cstheme="minorHAnsi"/>
          <w:sz w:val="22"/>
          <w:szCs w:val="22"/>
          <w:lang w:val="hr-HR" w:eastAsia="hr-HR"/>
        </w:rPr>
      </w:pPr>
    </w:p>
    <w:p w14:paraId="00552426" w14:textId="3EC27D69" w:rsidR="00915519" w:rsidRPr="00850A6F" w:rsidRDefault="0076083A" w:rsidP="004D4F2B">
      <w:pPr>
        <w:pStyle w:val="Pa4"/>
        <w:spacing w:line="30" w:lineRule="atLeast"/>
        <w:jc w:val="both"/>
        <w:rPr>
          <w:rFonts w:asciiTheme="minorHAnsi" w:hAnsiTheme="minorHAnsi" w:cstheme="minorHAnsi"/>
          <w:color w:val="221E1F"/>
          <w:sz w:val="22"/>
          <w:szCs w:val="22"/>
        </w:rPr>
      </w:pPr>
      <w:r w:rsidRPr="00850A6F">
        <w:rPr>
          <w:rFonts w:asciiTheme="minorHAnsi" w:hAnsiTheme="minorHAnsi" w:cstheme="minorHAnsi"/>
          <w:color w:val="221E1F"/>
          <w:sz w:val="22"/>
          <w:szCs w:val="22"/>
        </w:rPr>
        <w:t xml:space="preserve">Slijedom prethodno utvrđenih strateških razvojnih pravaca i izjave o viziji, </w:t>
      </w:r>
      <w:r w:rsidRPr="00850A6F">
        <w:rPr>
          <w:rFonts w:asciiTheme="minorHAnsi" w:hAnsiTheme="minorHAnsi" w:cstheme="minorHAnsi"/>
          <w:color w:val="221E1F"/>
          <w:sz w:val="22"/>
          <w:szCs w:val="22"/>
          <w:lang w:val="bs-Latn-BA"/>
        </w:rPr>
        <w:t xml:space="preserve">definisani su </w:t>
      </w:r>
      <w:r w:rsidRPr="00850A6F">
        <w:rPr>
          <w:rFonts w:asciiTheme="minorHAnsi" w:hAnsiTheme="minorHAnsi" w:cstheme="minorHAnsi"/>
          <w:color w:val="221E1F"/>
          <w:sz w:val="22"/>
          <w:szCs w:val="22"/>
        </w:rPr>
        <w:t xml:space="preserve">strateški ciljevi kao izraz onoga što se želi postići u periodu važenja </w:t>
      </w:r>
      <w:r w:rsidR="008730CE" w:rsidRPr="00850A6F">
        <w:rPr>
          <w:rFonts w:asciiTheme="minorHAnsi" w:hAnsiTheme="minorHAnsi" w:cstheme="minorHAnsi"/>
          <w:color w:val="000000"/>
          <w:sz w:val="22"/>
          <w:szCs w:val="22"/>
          <w:lang w:val="bs-Latn-BA"/>
        </w:rPr>
        <w:t xml:space="preserve">Strategije razvoja saradnje sa iseljeništvom Brčko distrikta BiH </w:t>
      </w:r>
      <w:r w:rsidR="00B431B2" w:rsidRPr="00850A6F">
        <w:rPr>
          <w:rFonts w:asciiTheme="minorHAnsi" w:hAnsiTheme="minorHAnsi" w:cstheme="minorHAnsi"/>
          <w:color w:val="000000"/>
          <w:sz w:val="22"/>
          <w:szCs w:val="22"/>
          <w:lang w:val="bs-Latn-BA"/>
        </w:rPr>
        <w:t>2025-2029</w:t>
      </w:r>
      <w:r w:rsidR="008730CE" w:rsidRPr="00850A6F">
        <w:rPr>
          <w:rFonts w:asciiTheme="minorHAnsi" w:hAnsiTheme="minorHAnsi" w:cstheme="minorHAnsi"/>
          <w:color w:val="000000"/>
          <w:sz w:val="22"/>
          <w:szCs w:val="22"/>
          <w:lang w:val="bs-Latn-BA"/>
        </w:rPr>
        <w:t>. godina</w:t>
      </w:r>
      <w:r w:rsidRPr="00850A6F">
        <w:rPr>
          <w:rFonts w:asciiTheme="minorHAnsi" w:hAnsiTheme="minorHAnsi" w:cstheme="minorHAnsi"/>
          <w:color w:val="221E1F"/>
          <w:sz w:val="22"/>
          <w:szCs w:val="22"/>
        </w:rPr>
        <w:t>, odnosno, oblasti unutar kojih je nužno djelovati. Prilikom definisanja strateških ciljeva je vođeno računa o dva aspekta</w:t>
      </w:r>
      <w:r w:rsidR="00025196" w:rsidRPr="00850A6F">
        <w:rPr>
          <w:rFonts w:asciiTheme="minorHAnsi" w:hAnsiTheme="minorHAnsi" w:cstheme="minorHAnsi"/>
          <w:color w:val="221E1F"/>
          <w:sz w:val="22"/>
          <w:szCs w:val="22"/>
        </w:rPr>
        <w:t>:</w:t>
      </w:r>
    </w:p>
    <w:p w14:paraId="06E6CE90" w14:textId="77777777" w:rsidR="00025196" w:rsidRPr="00850A6F" w:rsidRDefault="00025196" w:rsidP="004D4F2B">
      <w:pPr>
        <w:pStyle w:val="Default"/>
        <w:spacing w:line="30" w:lineRule="atLeast"/>
        <w:rPr>
          <w:rFonts w:asciiTheme="minorHAnsi" w:hAnsiTheme="minorHAnsi" w:cstheme="minorHAnsi"/>
          <w:sz w:val="22"/>
          <w:szCs w:val="22"/>
        </w:rPr>
      </w:pPr>
    </w:p>
    <w:p w14:paraId="201F50CA" w14:textId="77777777" w:rsidR="008730CE" w:rsidRPr="00850A6F" w:rsidRDefault="0076083A">
      <w:pPr>
        <w:pStyle w:val="Pa4"/>
        <w:numPr>
          <w:ilvl w:val="0"/>
          <w:numId w:val="9"/>
        </w:numPr>
        <w:spacing w:line="30" w:lineRule="atLeast"/>
        <w:jc w:val="both"/>
        <w:rPr>
          <w:rFonts w:asciiTheme="minorHAnsi" w:hAnsiTheme="minorHAnsi" w:cstheme="minorHAnsi"/>
          <w:color w:val="221E1F"/>
          <w:sz w:val="22"/>
          <w:szCs w:val="22"/>
        </w:rPr>
      </w:pPr>
      <w:r w:rsidRPr="00850A6F">
        <w:rPr>
          <w:rFonts w:asciiTheme="minorHAnsi" w:hAnsiTheme="minorHAnsi" w:cstheme="minorHAnsi"/>
          <w:color w:val="221E1F"/>
          <w:sz w:val="22"/>
          <w:szCs w:val="22"/>
        </w:rPr>
        <w:t>Prvi aspekt podrazumijeva nastavak procesa “</w:t>
      </w:r>
      <w:proofErr w:type="gramStart"/>
      <w:r w:rsidRPr="00850A6F">
        <w:rPr>
          <w:rFonts w:asciiTheme="minorHAnsi" w:hAnsiTheme="minorHAnsi" w:cstheme="minorHAnsi"/>
          <w:color w:val="221E1F"/>
          <w:sz w:val="22"/>
          <w:szCs w:val="22"/>
        </w:rPr>
        <w:t>izvlačenja“ strateških</w:t>
      </w:r>
      <w:proofErr w:type="gramEnd"/>
      <w:r w:rsidRPr="00850A6F">
        <w:rPr>
          <w:rFonts w:asciiTheme="minorHAnsi" w:hAnsiTheme="minorHAnsi" w:cstheme="minorHAnsi"/>
          <w:color w:val="221E1F"/>
          <w:sz w:val="22"/>
          <w:szCs w:val="22"/>
        </w:rPr>
        <w:t xml:space="preserve"> ciljeva iz prethodno utvrđenih strateških fokusa</w:t>
      </w:r>
      <w:r w:rsidR="00E5767E" w:rsidRPr="00850A6F">
        <w:rPr>
          <w:rFonts w:asciiTheme="minorHAnsi" w:hAnsiTheme="minorHAnsi" w:cstheme="minorHAnsi"/>
          <w:color w:val="221E1F"/>
          <w:sz w:val="22"/>
          <w:szCs w:val="22"/>
        </w:rPr>
        <w:t xml:space="preserve"> (</w:t>
      </w:r>
      <w:r w:rsidR="00915519" w:rsidRPr="00850A6F">
        <w:rPr>
          <w:rFonts w:asciiTheme="minorHAnsi" w:hAnsiTheme="minorHAnsi" w:cstheme="minorHAnsi"/>
          <w:color w:val="221E1F"/>
          <w:sz w:val="22"/>
          <w:szCs w:val="22"/>
        </w:rPr>
        <w:t>3</w:t>
      </w:r>
      <w:r w:rsidR="00E5767E" w:rsidRPr="00850A6F">
        <w:rPr>
          <w:rFonts w:asciiTheme="minorHAnsi" w:hAnsiTheme="minorHAnsi" w:cstheme="minorHAnsi"/>
          <w:color w:val="221E1F"/>
          <w:sz w:val="22"/>
          <w:szCs w:val="22"/>
        </w:rPr>
        <w:t xml:space="preserve"> stratešk</w:t>
      </w:r>
      <w:r w:rsidR="00915519" w:rsidRPr="00850A6F">
        <w:rPr>
          <w:rFonts w:asciiTheme="minorHAnsi" w:hAnsiTheme="minorHAnsi" w:cstheme="minorHAnsi"/>
          <w:color w:val="221E1F"/>
          <w:sz w:val="22"/>
          <w:szCs w:val="22"/>
        </w:rPr>
        <w:t xml:space="preserve">a </w:t>
      </w:r>
      <w:r w:rsidR="00E5767E" w:rsidRPr="00850A6F">
        <w:rPr>
          <w:rFonts w:asciiTheme="minorHAnsi" w:hAnsiTheme="minorHAnsi" w:cstheme="minorHAnsi"/>
          <w:color w:val="221E1F"/>
          <w:sz w:val="22"/>
          <w:szCs w:val="22"/>
        </w:rPr>
        <w:t xml:space="preserve">fokusa) </w:t>
      </w:r>
      <w:r w:rsidRPr="00850A6F">
        <w:rPr>
          <w:rFonts w:asciiTheme="minorHAnsi" w:hAnsiTheme="minorHAnsi" w:cstheme="minorHAnsi"/>
          <w:color w:val="221E1F"/>
          <w:sz w:val="22"/>
          <w:szCs w:val="22"/>
        </w:rPr>
        <w:t xml:space="preserve">strateških ciljeva postavljenih unutar Strategije razvoja </w:t>
      </w:r>
      <w:r w:rsidR="00915519" w:rsidRPr="00850A6F">
        <w:rPr>
          <w:rFonts w:asciiTheme="minorHAnsi" w:hAnsiTheme="minorHAnsi" w:cstheme="minorHAnsi"/>
          <w:color w:val="221E1F"/>
          <w:sz w:val="22"/>
          <w:szCs w:val="22"/>
        </w:rPr>
        <w:t xml:space="preserve">Brčko distrikta BiH </w:t>
      </w:r>
      <w:r w:rsidRPr="00850A6F">
        <w:rPr>
          <w:rFonts w:asciiTheme="minorHAnsi" w:hAnsiTheme="minorHAnsi" w:cstheme="minorHAnsi"/>
          <w:color w:val="221E1F"/>
          <w:sz w:val="22"/>
          <w:szCs w:val="22"/>
        </w:rPr>
        <w:t xml:space="preserve">odnosno, formulisanje strateških ciljeva na osnovu utvrđenih strateških razvojnih pravaca, kroz razmatranje najvažnijih ulaznih podataka iz pripremljene situacione i SWOT analize, kako je to predstavljeno u prethodnim poglavljima. </w:t>
      </w:r>
    </w:p>
    <w:p w14:paraId="10F46BAD" w14:textId="6C6B1213" w:rsidR="00E5767E" w:rsidRPr="00850A6F" w:rsidRDefault="0076083A">
      <w:pPr>
        <w:pStyle w:val="Pa4"/>
        <w:numPr>
          <w:ilvl w:val="0"/>
          <w:numId w:val="9"/>
        </w:numPr>
        <w:spacing w:line="30" w:lineRule="atLeast"/>
        <w:jc w:val="both"/>
        <w:rPr>
          <w:rFonts w:asciiTheme="minorHAnsi" w:hAnsiTheme="minorHAnsi" w:cstheme="minorHAnsi"/>
          <w:color w:val="221E1F"/>
          <w:sz w:val="22"/>
          <w:szCs w:val="22"/>
        </w:rPr>
      </w:pPr>
      <w:r w:rsidRPr="00850A6F">
        <w:rPr>
          <w:rFonts w:asciiTheme="minorHAnsi" w:hAnsiTheme="minorHAnsi" w:cstheme="minorHAnsi"/>
          <w:color w:val="221E1F"/>
          <w:sz w:val="22"/>
          <w:szCs w:val="22"/>
        </w:rPr>
        <w:t>Drugi aspekt se odnosi na potrebu da su se prilikom definiranja strateških ciljeva razmotrili strateški dokumenti viših nivoa vlasti i preispitala mogućnost preuzimanja relevantnih ciljeva iz tih dokumenata ukoliko oni u potpunosti oslikavaju razvojne potrebe</w:t>
      </w:r>
      <w:r w:rsidR="00915519" w:rsidRPr="00850A6F">
        <w:rPr>
          <w:rFonts w:asciiTheme="minorHAnsi" w:hAnsiTheme="minorHAnsi" w:cstheme="minorHAnsi"/>
          <w:color w:val="221E1F"/>
          <w:sz w:val="22"/>
          <w:szCs w:val="22"/>
        </w:rPr>
        <w:t>.</w:t>
      </w:r>
      <w:r w:rsidRPr="00850A6F">
        <w:rPr>
          <w:rFonts w:asciiTheme="minorHAnsi" w:hAnsiTheme="minorHAnsi" w:cstheme="minorHAnsi"/>
          <w:color w:val="221E1F"/>
          <w:sz w:val="22"/>
          <w:szCs w:val="22"/>
        </w:rPr>
        <w:t xml:space="preserve"> Radi se, dakle, o postupku tokom kojeg se vodilo računa o poveznicama strateških ciljeva sa nalazima situacione analize, kao i o usklađenosti sa strateškim pravcima i strateškim ciljevima viših </w:t>
      </w:r>
      <w:r w:rsidRPr="00850A6F">
        <w:rPr>
          <w:rFonts w:asciiTheme="minorHAnsi" w:hAnsiTheme="minorHAnsi" w:cstheme="minorHAnsi"/>
          <w:color w:val="221E1F"/>
          <w:sz w:val="22"/>
          <w:szCs w:val="22"/>
        </w:rPr>
        <w:lastRenderedPageBreak/>
        <w:t xml:space="preserve">nivoa vlasti te Agendom 2030 i SDG okvirom, a posebno u kontekstu principa da “niko nije izostavljen” iz razvojnih procesa. </w:t>
      </w:r>
    </w:p>
    <w:p w14:paraId="263D1050" w14:textId="77777777" w:rsidR="00915519" w:rsidRPr="00850A6F" w:rsidRDefault="00915519" w:rsidP="004D4F2B">
      <w:pPr>
        <w:pStyle w:val="Default"/>
        <w:spacing w:line="30" w:lineRule="atLeast"/>
        <w:rPr>
          <w:rFonts w:asciiTheme="minorHAnsi" w:hAnsiTheme="minorHAnsi" w:cstheme="minorHAnsi"/>
          <w:sz w:val="22"/>
          <w:szCs w:val="22"/>
        </w:rPr>
      </w:pPr>
    </w:p>
    <w:p w14:paraId="68E2F550" w14:textId="2AF9F111" w:rsidR="0076083A" w:rsidRPr="00850A6F" w:rsidRDefault="0076083A" w:rsidP="004D4F2B">
      <w:pPr>
        <w:pStyle w:val="Pa4"/>
        <w:spacing w:line="30" w:lineRule="atLeast"/>
        <w:jc w:val="both"/>
        <w:rPr>
          <w:rFonts w:asciiTheme="minorHAnsi" w:hAnsiTheme="minorHAnsi" w:cstheme="minorHAnsi"/>
          <w:sz w:val="22"/>
          <w:szCs w:val="22"/>
        </w:rPr>
      </w:pPr>
      <w:r w:rsidRPr="00850A6F">
        <w:rPr>
          <w:rFonts w:asciiTheme="minorHAnsi" w:hAnsiTheme="minorHAnsi" w:cstheme="minorHAnsi"/>
          <w:color w:val="221E1F"/>
          <w:sz w:val="22"/>
          <w:szCs w:val="22"/>
        </w:rPr>
        <w:t>Strateški ciljevi su formulirani na način da su ostvarivi u vremenskom periodu važenja strateškog dokumenta,</w:t>
      </w:r>
      <w:r w:rsidR="008730CE" w:rsidRPr="00850A6F">
        <w:rPr>
          <w:rFonts w:asciiTheme="minorHAnsi" w:hAnsiTheme="minorHAnsi" w:cstheme="minorHAnsi"/>
          <w:color w:val="221E1F"/>
          <w:sz w:val="22"/>
          <w:szCs w:val="22"/>
        </w:rPr>
        <w:t xml:space="preserve"> odnosno do 2029. godine,</w:t>
      </w:r>
      <w:r w:rsidRPr="00850A6F">
        <w:rPr>
          <w:rFonts w:asciiTheme="minorHAnsi" w:hAnsiTheme="minorHAnsi" w:cstheme="minorHAnsi"/>
          <w:color w:val="221E1F"/>
          <w:sz w:val="22"/>
          <w:szCs w:val="22"/>
        </w:rPr>
        <w:t xml:space="preserve"> te mjerljivi uz pomoć objektivno provjerljivih indikatora</w:t>
      </w:r>
      <w:r w:rsidR="008730CE" w:rsidRPr="00850A6F">
        <w:rPr>
          <w:rFonts w:asciiTheme="minorHAnsi" w:hAnsiTheme="minorHAnsi" w:cstheme="minorHAnsi"/>
          <w:color w:val="221E1F"/>
          <w:sz w:val="22"/>
          <w:szCs w:val="22"/>
        </w:rPr>
        <w:t xml:space="preserve"> (</w:t>
      </w:r>
      <w:r w:rsidR="008730CE" w:rsidRPr="00850A6F">
        <w:rPr>
          <w:rFonts w:asciiTheme="minorHAnsi" w:hAnsiTheme="minorHAnsi" w:cstheme="minorHAnsi"/>
          <w:i/>
          <w:iCs/>
          <w:color w:val="221E1F"/>
          <w:sz w:val="22"/>
          <w:szCs w:val="22"/>
        </w:rPr>
        <w:t>SMART indikatora</w:t>
      </w:r>
      <w:r w:rsidR="008730CE" w:rsidRPr="00850A6F">
        <w:rPr>
          <w:rFonts w:asciiTheme="minorHAnsi" w:hAnsiTheme="minorHAnsi" w:cstheme="minorHAnsi"/>
          <w:color w:val="221E1F"/>
          <w:sz w:val="22"/>
          <w:szCs w:val="22"/>
        </w:rPr>
        <w:t>)</w:t>
      </w:r>
      <w:r w:rsidRPr="00850A6F">
        <w:rPr>
          <w:rFonts w:asciiTheme="minorHAnsi" w:hAnsiTheme="minorHAnsi" w:cstheme="minorHAnsi"/>
          <w:color w:val="221E1F"/>
          <w:sz w:val="22"/>
          <w:szCs w:val="22"/>
        </w:rPr>
        <w:t>. Svaki pojedinačni strateški cilj označ</w:t>
      </w:r>
      <w:r w:rsidR="006319DF" w:rsidRPr="00850A6F">
        <w:rPr>
          <w:rFonts w:asciiTheme="minorHAnsi" w:hAnsiTheme="minorHAnsi" w:cstheme="minorHAnsi"/>
          <w:color w:val="221E1F"/>
          <w:sz w:val="22"/>
          <w:szCs w:val="22"/>
        </w:rPr>
        <w:t xml:space="preserve">en je </w:t>
      </w:r>
      <w:r w:rsidRPr="00850A6F">
        <w:rPr>
          <w:rFonts w:asciiTheme="minorHAnsi" w:hAnsiTheme="minorHAnsi" w:cstheme="minorHAnsi"/>
          <w:color w:val="221E1F"/>
          <w:sz w:val="22"/>
          <w:szCs w:val="22"/>
        </w:rPr>
        <w:t>rednim brojem,</w:t>
      </w:r>
      <w:r w:rsidR="006319DF" w:rsidRPr="00850A6F">
        <w:rPr>
          <w:rFonts w:asciiTheme="minorHAnsi" w:hAnsiTheme="minorHAnsi" w:cstheme="minorHAnsi"/>
          <w:color w:val="221E1F"/>
          <w:sz w:val="22"/>
          <w:szCs w:val="22"/>
        </w:rPr>
        <w:t xml:space="preserve"> a </w:t>
      </w:r>
      <w:r w:rsidRPr="00850A6F">
        <w:rPr>
          <w:rFonts w:asciiTheme="minorHAnsi" w:hAnsiTheme="minorHAnsi" w:cstheme="minorHAnsi"/>
          <w:color w:val="221E1F"/>
          <w:sz w:val="22"/>
          <w:szCs w:val="22"/>
        </w:rPr>
        <w:t>uporedo sa defini</w:t>
      </w:r>
      <w:r w:rsidR="006319DF" w:rsidRPr="00850A6F">
        <w:rPr>
          <w:rFonts w:asciiTheme="minorHAnsi" w:hAnsiTheme="minorHAnsi" w:cstheme="minorHAnsi"/>
          <w:color w:val="221E1F"/>
          <w:sz w:val="22"/>
          <w:szCs w:val="22"/>
        </w:rPr>
        <w:t xml:space="preserve">sanjem </w:t>
      </w:r>
      <w:r w:rsidRPr="00850A6F">
        <w:rPr>
          <w:rFonts w:asciiTheme="minorHAnsi" w:hAnsiTheme="minorHAnsi" w:cstheme="minorHAnsi"/>
          <w:color w:val="221E1F"/>
          <w:sz w:val="22"/>
          <w:szCs w:val="22"/>
        </w:rPr>
        <w:t>strateškog cilja, utvr</w:t>
      </w:r>
      <w:r w:rsidR="006319DF" w:rsidRPr="00850A6F">
        <w:rPr>
          <w:rFonts w:asciiTheme="minorHAnsi" w:hAnsiTheme="minorHAnsi" w:cstheme="minorHAnsi"/>
          <w:color w:val="221E1F"/>
          <w:sz w:val="22"/>
          <w:szCs w:val="22"/>
        </w:rPr>
        <w:t xml:space="preserve">đeni su i </w:t>
      </w:r>
      <w:r w:rsidRPr="00850A6F">
        <w:rPr>
          <w:rFonts w:asciiTheme="minorHAnsi" w:hAnsiTheme="minorHAnsi" w:cstheme="minorHAnsi"/>
          <w:color w:val="221E1F"/>
          <w:sz w:val="22"/>
          <w:szCs w:val="22"/>
        </w:rPr>
        <w:t>prateć</w:t>
      </w:r>
      <w:r w:rsidR="006319DF" w:rsidRPr="00850A6F">
        <w:rPr>
          <w:rFonts w:asciiTheme="minorHAnsi" w:hAnsiTheme="minorHAnsi" w:cstheme="minorHAnsi"/>
          <w:color w:val="221E1F"/>
          <w:sz w:val="22"/>
          <w:szCs w:val="22"/>
        </w:rPr>
        <w:t xml:space="preserve">i </w:t>
      </w:r>
      <w:r w:rsidRPr="00850A6F">
        <w:rPr>
          <w:rFonts w:asciiTheme="minorHAnsi" w:hAnsiTheme="minorHAnsi" w:cstheme="minorHAnsi"/>
          <w:color w:val="221E1F"/>
          <w:sz w:val="22"/>
          <w:szCs w:val="22"/>
        </w:rPr>
        <w:t>indikator</w:t>
      </w:r>
      <w:r w:rsidR="006319DF" w:rsidRPr="00850A6F">
        <w:rPr>
          <w:rFonts w:asciiTheme="minorHAnsi" w:hAnsiTheme="minorHAnsi" w:cstheme="minorHAnsi"/>
          <w:color w:val="221E1F"/>
          <w:sz w:val="22"/>
          <w:szCs w:val="22"/>
        </w:rPr>
        <w:t>i</w:t>
      </w:r>
      <w:r w:rsidRPr="00850A6F">
        <w:rPr>
          <w:rFonts w:asciiTheme="minorHAnsi" w:hAnsiTheme="minorHAnsi" w:cstheme="minorHAnsi"/>
          <w:color w:val="221E1F"/>
          <w:sz w:val="22"/>
          <w:szCs w:val="22"/>
        </w:rPr>
        <w:t>/pokazatelj</w:t>
      </w:r>
      <w:r w:rsidR="006319DF" w:rsidRPr="00850A6F">
        <w:rPr>
          <w:rFonts w:asciiTheme="minorHAnsi" w:hAnsiTheme="minorHAnsi" w:cstheme="minorHAnsi"/>
          <w:color w:val="221E1F"/>
          <w:sz w:val="22"/>
          <w:szCs w:val="22"/>
        </w:rPr>
        <w:t>i</w:t>
      </w:r>
      <w:r w:rsidRPr="00850A6F">
        <w:rPr>
          <w:rFonts w:asciiTheme="minorHAnsi" w:hAnsiTheme="minorHAnsi" w:cstheme="minorHAnsi"/>
          <w:color w:val="221E1F"/>
          <w:sz w:val="22"/>
          <w:szCs w:val="22"/>
        </w:rPr>
        <w:t xml:space="preserve">, </w:t>
      </w:r>
      <w:r w:rsidR="006319DF" w:rsidRPr="00850A6F">
        <w:rPr>
          <w:rFonts w:asciiTheme="minorHAnsi" w:hAnsiTheme="minorHAnsi" w:cstheme="minorHAnsi"/>
          <w:color w:val="221E1F"/>
          <w:sz w:val="22"/>
          <w:szCs w:val="22"/>
        </w:rPr>
        <w:t xml:space="preserve">na nivou </w:t>
      </w:r>
      <w:r w:rsidRPr="00850A6F">
        <w:rPr>
          <w:rFonts w:asciiTheme="minorHAnsi" w:hAnsiTheme="minorHAnsi" w:cstheme="minorHAnsi"/>
          <w:color w:val="221E1F"/>
          <w:sz w:val="22"/>
          <w:szCs w:val="22"/>
        </w:rPr>
        <w:t>indikator</w:t>
      </w:r>
      <w:r w:rsidR="006319DF" w:rsidRPr="00850A6F">
        <w:rPr>
          <w:rFonts w:asciiTheme="minorHAnsi" w:hAnsiTheme="minorHAnsi" w:cstheme="minorHAnsi"/>
          <w:color w:val="221E1F"/>
          <w:sz w:val="22"/>
          <w:szCs w:val="22"/>
        </w:rPr>
        <w:t xml:space="preserve">a </w:t>
      </w:r>
      <w:r w:rsidRPr="00850A6F">
        <w:rPr>
          <w:rFonts w:asciiTheme="minorHAnsi" w:hAnsiTheme="minorHAnsi" w:cstheme="minorHAnsi"/>
          <w:color w:val="221E1F"/>
          <w:sz w:val="22"/>
          <w:szCs w:val="22"/>
        </w:rPr>
        <w:t>ut</w:t>
      </w:r>
      <w:r w:rsidR="006319DF" w:rsidRPr="00850A6F">
        <w:rPr>
          <w:rFonts w:asciiTheme="minorHAnsi" w:hAnsiTheme="minorHAnsi" w:cstheme="minorHAnsi"/>
          <w:color w:val="221E1F"/>
          <w:sz w:val="22"/>
          <w:szCs w:val="22"/>
        </w:rPr>
        <w:t>jecaja</w:t>
      </w:r>
      <w:r w:rsidRPr="00850A6F">
        <w:rPr>
          <w:rFonts w:asciiTheme="minorHAnsi" w:hAnsiTheme="minorHAnsi" w:cstheme="minorHAnsi"/>
          <w:color w:val="221E1F"/>
          <w:sz w:val="22"/>
          <w:szCs w:val="22"/>
        </w:rPr>
        <w:t xml:space="preserve">. U situaciji kada prilikom definiranja određenih indikatora </w:t>
      </w:r>
      <w:r w:rsidR="006319DF" w:rsidRPr="00850A6F">
        <w:rPr>
          <w:rFonts w:asciiTheme="minorHAnsi" w:hAnsiTheme="minorHAnsi" w:cstheme="minorHAnsi"/>
          <w:color w:val="221E1F"/>
          <w:sz w:val="22"/>
          <w:szCs w:val="22"/>
        </w:rPr>
        <w:t xml:space="preserve">utjecaja nisu postojali </w:t>
      </w:r>
      <w:r w:rsidRPr="00850A6F">
        <w:rPr>
          <w:rFonts w:asciiTheme="minorHAnsi" w:hAnsiTheme="minorHAnsi" w:cstheme="minorHAnsi"/>
          <w:color w:val="221E1F"/>
          <w:sz w:val="22"/>
          <w:szCs w:val="22"/>
        </w:rPr>
        <w:t xml:space="preserve">dostupni podaci, niti je moguće njihovo redovno praćenje tokom perioda implementacije </w:t>
      </w:r>
      <w:r w:rsidR="008730CE" w:rsidRPr="00850A6F">
        <w:rPr>
          <w:rFonts w:asciiTheme="minorHAnsi" w:hAnsiTheme="minorHAnsi" w:cstheme="minorHAnsi"/>
          <w:color w:val="000000"/>
          <w:sz w:val="22"/>
          <w:szCs w:val="22"/>
          <w:lang w:val="bs-Latn-BA"/>
        </w:rPr>
        <w:t xml:space="preserve">Strategije razvoja saradnje sa iseljeništvom Brčko distrikta BiH </w:t>
      </w:r>
      <w:r w:rsidR="00B431B2" w:rsidRPr="00850A6F">
        <w:rPr>
          <w:rFonts w:asciiTheme="minorHAnsi" w:hAnsiTheme="minorHAnsi" w:cstheme="minorHAnsi"/>
          <w:color w:val="000000"/>
          <w:sz w:val="22"/>
          <w:szCs w:val="22"/>
          <w:lang w:val="bs-Latn-BA"/>
        </w:rPr>
        <w:t>2025-2029</w:t>
      </w:r>
      <w:r w:rsidR="008730CE" w:rsidRPr="00850A6F">
        <w:rPr>
          <w:rFonts w:asciiTheme="minorHAnsi" w:hAnsiTheme="minorHAnsi" w:cstheme="minorHAnsi"/>
          <w:color w:val="000000"/>
          <w:sz w:val="22"/>
          <w:szCs w:val="22"/>
          <w:lang w:val="bs-Latn-BA"/>
        </w:rPr>
        <w:t>. godina</w:t>
      </w:r>
      <w:r w:rsidR="008730CE" w:rsidRPr="00850A6F">
        <w:rPr>
          <w:rFonts w:asciiTheme="minorHAnsi" w:hAnsiTheme="minorHAnsi" w:cstheme="minorHAnsi"/>
          <w:sz w:val="22"/>
          <w:szCs w:val="22"/>
          <w:lang w:val="bs-Latn-BA"/>
        </w:rPr>
        <w:t xml:space="preserve">, </w:t>
      </w:r>
      <w:r w:rsidRPr="00850A6F">
        <w:rPr>
          <w:rFonts w:asciiTheme="minorHAnsi" w:hAnsiTheme="minorHAnsi" w:cstheme="minorHAnsi"/>
          <w:color w:val="221E1F"/>
          <w:sz w:val="22"/>
          <w:szCs w:val="22"/>
        </w:rPr>
        <w:t xml:space="preserve">takvi indikatori </w:t>
      </w:r>
      <w:r w:rsidR="006319DF" w:rsidRPr="00850A6F">
        <w:rPr>
          <w:rFonts w:asciiTheme="minorHAnsi" w:hAnsiTheme="minorHAnsi" w:cstheme="minorHAnsi"/>
          <w:color w:val="221E1F"/>
          <w:sz w:val="22"/>
          <w:szCs w:val="22"/>
        </w:rPr>
        <w:t>su prilagođeni</w:t>
      </w:r>
      <w:r w:rsidRPr="00850A6F">
        <w:rPr>
          <w:rFonts w:asciiTheme="minorHAnsi" w:hAnsiTheme="minorHAnsi" w:cstheme="minorHAnsi"/>
          <w:color w:val="221E1F"/>
          <w:sz w:val="22"/>
          <w:szCs w:val="22"/>
        </w:rPr>
        <w:t xml:space="preserve">. U situaciji kada ni to nije </w:t>
      </w:r>
      <w:r w:rsidR="006319DF" w:rsidRPr="00850A6F">
        <w:rPr>
          <w:rFonts w:asciiTheme="minorHAnsi" w:hAnsiTheme="minorHAnsi" w:cstheme="minorHAnsi"/>
          <w:color w:val="221E1F"/>
          <w:sz w:val="22"/>
          <w:szCs w:val="22"/>
        </w:rPr>
        <w:t xml:space="preserve">bilo </w:t>
      </w:r>
      <w:r w:rsidRPr="00850A6F">
        <w:rPr>
          <w:rFonts w:asciiTheme="minorHAnsi" w:hAnsiTheme="minorHAnsi" w:cstheme="minorHAnsi"/>
          <w:color w:val="221E1F"/>
          <w:sz w:val="22"/>
          <w:szCs w:val="22"/>
        </w:rPr>
        <w:t xml:space="preserve">moguće, onda </w:t>
      </w:r>
      <w:r w:rsidR="006319DF" w:rsidRPr="00850A6F">
        <w:rPr>
          <w:rFonts w:asciiTheme="minorHAnsi" w:hAnsiTheme="minorHAnsi" w:cstheme="minorHAnsi"/>
          <w:color w:val="221E1F"/>
          <w:sz w:val="22"/>
          <w:szCs w:val="22"/>
        </w:rPr>
        <w:t xml:space="preserve">se koristilo </w:t>
      </w:r>
      <w:r w:rsidRPr="00850A6F">
        <w:rPr>
          <w:rFonts w:asciiTheme="minorHAnsi" w:hAnsiTheme="minorHAnsi" w:cstheme="minorHAnsi"/>
          <w:color w:val="221E1F"/>
          <w:sz w:val="22"/>
          <w:szCs w:val="22"/>
        </w:rPr>
        <w:t xml:space="preserve">kvalitativnim izvorima podataka, kao što </w:t>
      </w:r>
      <w:r w:rsidR="005C44D9" w:rsidRPr="00850A6F">
        <w:rPr>
          <w:rFonts w:asciiTheme="minorHAnsi" w:hAnsiTheme="minorHAnsi" w:cstheme="minorHAnsi"/>
          <w:color w:val="221E1F"/>
          <w:sz w:val="22"/>
          <w:szCs w:val="22"/>
        </w:rPr>
        <w:t>je analiza ankete</w:t>
      </w:r>
      <w:r w:rsidRPr="00850A6F">
        <w:rPr>
          <w:rFonts w:asciiTheme="minorHAnsi" w:hAnsiTheme="minorHAnsi" w:cstheme="minorHAnsi"/>
          <w:color w:val="221E1F"/>
          <w:sz w:val="22"/>
          <w:szCs w:val="22"/>
        </w:rPr>
        <w:t>.</w:t>
      </w:r>
      <w:r w:rsidR="006319DF" w:rsidRPr="00850A6F">
        <w:rPr>
          <w:rFonts w:asciiTheme="minorHAnsi" w:hAnsiTheme="minorHAnsi" w:cstheme="minorHAnsi"/>
          <w:color w:val="221E1F"/>
          <w:sz w:val="22"/>
          <w:szCs w:val="22"/>
        </w:rPr>
        <w:t xml:space="preserve"> Imajući sve prethodno u vidu, definisani su sljedeći strateški ciljevi </w:t>
      </w:r>
      <w:r w:rsidR="008730CE" w:rsidRPr="00850A6F">
        <w:rPr>
          <w:rFonts w:asciiTheme="minorHAnsi" w:hAnsiTheme="minorHAnsi" w:cstheme="minorHAnsi"/>
          <w:color w:val="000000"/>
          <w:sz w:val="22"/>
          <w:szCs w:val="22"/>
          <w:lang w:val="bs-Latn-BA"/>
        </w:rPr>
        <w:t xml:space="preserve">Strategije razvoja saradnje sa iseljeništvom Brčko distrikta BiH </w:t>
      </w:r>
      <w:r w:rsidR="00B431B2" w:rsidRPr="00850A6F">
        <w:rPr>
          <w:rFonts w:asciiTheme="minorHAnsi" w:hAnsiTheme="minorHAnsi" w:cstheme="minorHAnsi"/>
          <w:color w:val="000000"/>
          <w:sz w:val="22"/>
          <w:szCs w:val="22"/>
          <w:lang w:val="bs-Latn-BA"/>
        </w:rPr>
        <w:t>2025-2029</w:t>
      </w:r>
      <w:r w:rsidR="008730CE" w:rsidRPr="00850A6F">
        <w:rPr>
          <w:rFonts w:asciiTheme="minorHAnsi" w:hAnsiTheme="minorHAnsi" w:cstheme="minorHAnsi"/>
          <w:color w:val="000000"/>
          <w:sz w:val="22"/>
          <w:szCs w:val="22"/>
          <w:lang w:val="bs-Latn-BA"/>
        </w:rPr>
        <w:t>. godina</w:t>
      </w:r>
      <w:r w:rsidR="006319DF" w:rsidRPr="00850A6F">
        <w:rPr>
          <w:rFonts w:asciiTheme="minorHAnsi" w:hAnsiTheme="minorHAnsi" w:cstheme="minorHAnsi"/>
          <w:color w:val="221E1F"/>
          <w:sz w:val="22"/>
          <w:szCs w:val="22"/>
        </w:rPr>
        <w:t>, kako slijedi:</w:t>
      </w:r>
    </w:p>
    <w:p w14:paraId="1A906AFF" w14:textId="77777777" w:rsidR="00434E52" w:rsidRPr="00850A6F" w:rsidRDefault="00434E52" w:rsidP="004D4F2B">
      <w:pPr>
        <w:spacing w:line="30" w:lineRule="atLeast"/>
        <w:rPr>
          <w:rFonts w:cstheme="minorHAnsi"/>
          <w:sz w:val="22"/>
          <w:szCs w:val="22"/>
          <w:highlight w:val="yellow"/>
          <w:lang w:val="hr-HR" w:eastAsia="hr-HR"/>
        </w:rPr>
      </w:pPr>
      <w:bookmarkStart w:id="39" w:name="_Toc459669278"/>
      <w:bookmarkEnd w:id="36"/>
      <w:bookmarkEnd w:id="37"/>
    </w:p>
    <w:p w14:paraId="5F72EDD2" w14:textId="7369E5CC" w:rsidR="0000294E" w:rsidRPr="00850A6F" w:rsidRDefault="008730CE" w:rsidP="004D4F2B">
      <w:pPr>
        <w:pStyle w:val="Caption"/>
        <w:spacing w:line="30" w:lineRule="atLeast"/>
        <w:jc w:val="center"/>
        <w:rPr>
          <w:rFonts w:cstheme="minorHAnsi"/>
          <w:b w:val="0"/>
          <w:bCs w:val="0"/>
          <w:i/>
          <w:iCs/>
          <w:sz w:val="22"/>
          <w:szCs w:val="22"/>
        </w:rPr>
      </w:pPr>
      <w:r w:rsidRPr="00850A6F">
        <w:rPr>
          <w:rFonts w:cstheme="minorHAnsi"/>
          <w:b w:val="0"/>
          <w:bCs w:val="0"/>
          <w:i/>
          <w:iCs/>
          <w:sz w:val="22"/>
          <w:szCs w:val="22"/>
        </w:rPr>
        <w:t xml:space="preserve">Tabela </w:t>
      </w:r>
      <w:r w:rsidRPr="00850A6F">
        <w:rPr>
          <w:rFonts w:cstheme="minorHAnsi"/>
          <w:b w:val="0"/>
          <w:bCs w:val="0"/>
          <w:i/>
          <w:iCs/>
          <w:sz w:val="22"/>
          <w:szCs w:val="22"/>
        </w:rPr>
        <w:fldChar w:fldCharType="begin"/>
      </w:r>
      <w:r w:rsidRPr="00850A6F">
        <w:rPr>
          <w:rFonts w:cstheme="minorHAnsi"/>
          <w:b w:val="0"/>
          <w:bCs w:val="0"/>
          <w:i/>
          <w:iCs/>
          <w:sz w:val="22"/>
          <w:szCs w:val="22"/>
        </w:rPr>
        <w:instrText xml:space="preserve"> SEQ Tabela \* ARABIC </w:instrText>
      </w:r>
      <w:r w:rsidRPr="00850A6F">
        <w:rPr>
          <w:rFonts w:cstheme="minorHAnsi"/>
          <w:b w:val="0"/>
          <w:bCs w:val="0"/>
          <w:i/>
          <w:iCs/>
          <w:sz w:val="22"/>
          <w:szCs w:val="22"/>
        </w:rPr>
        <w:fldChar w:fldCharType="separate"/>
      </w:r>
      <w:r w:rsidRPr="00850A6F">
        <w:rPr>
          <w:rFonts w:cstheme="minorHAnsi"/>
          <w:b w:val="0"/>
          <w:bCs w:val="0"/>
          <w:i/>
          <w:iCs/>
          <w:noProof/>
          <w:sz w:val="22"/>
          <w:szCs w:val="22"/>
        </w:rPr>
        <w:t>3</w:t>
      </w:r>
      <w:r w:rsidRPr="00850A6F">
        <w:rPr>
          <w:rFonts w:cstheme="minorHAnsi"/>
          <w:b w:val="0"/>
          <w:bCs w:val="0"/>
          <w:i/>
          <w:iCs/>
          <w:sz w:val="22"/>
          <w:szCs w:val="22"/>
        </w:rPr>
        <w:fldChar w:fldCharType="end"/>
      </w:r>
      <w:r w:rsidRPr="00850A6F">
        <w:rPr>
          <w:rFonts w:cstheme="minorHAnsi"/>
          <w:b w:val="0"/>
          <w:bCs w:val="0"/>
          <w:i/>
          <w:iCs/>
          <w:sz w:val="22"/>
          <w:szCs w:val="22"/>
        </w:rPr>
        <w:t xml:space="preserve">. </w:t>
      </w:r>
      <w:r w:rsidR="0000294E" w:rsidRPr="00850A6F">
        <w:rPr>
          <w:rFonts w:cstheme="minorHAnsi"/>
          <w:b w:val="0"/>
          <w:bCs w:val="0"/>
          <w:i/>
          <w:iCs/>
          <w:sz w:val="22"/>
          <w:szCs w:val="22"/>
        </w:rPr>
        <w:t xml:space="preserve">Strateški ciljevi </w:t>
      </w:r>
      <w:r w:rsidRPr="00850A6F">
        <w:rPr>
          <w:rFonts w:cstheme="minorHAnsi"/>
          <w:b w:val="0"/>
          <w:bCs w:val="0"/>
          <w:i/>
          <w:iCs/>
          <w:sz w:val="22"/>
          <w:szCs w:val="22"/>
        </w:rPr>
        <w:t xml:space="preserve">Strategije razvoja saradnje sa iseljeništvom Brčko distrikta BiH </w:t>
      </w:r>
      <w:r w:rsidR="00B431B2" w:rsidRPr="00850A6F">
        <w:rPr>
          <w:rFonts w:cstheme="minorHAnsi"/>
          <w:b w:val="0"/>
          <w:bCs w:val="0"/>
          <w:i/>
          <w:iCs/>
          <w:sz w:val="22"/>
          <w:szCs w:val="22"/>
        </w:rPr>
        <w:t>2025-2029</w:t>
      </w:r>
      <w:r w:rsidRPr="00850A6F">
        <w:rPr>
          <w:rFonts w:cstheme="minorHAnsi"/>
          <w:b w:val="0"/>
          <w:bCs w:val="0"/>
          <w:i/>
          <w:iCs/>
          <w:sz w:val="22"/>
          <w:szCs w:val="22"/>
        </w:rPr>
        <w:t xml:space="preserve">. godina sa </w:t>
      </w:r>
      <w:r w:rsidR="0000294E" w:rsidRPr="00850A6F">
        <w:rPr>
          <w:rFonts w:cstheme="minorHAnsi"/>
          <w:b w:val="0"/>
          <w:bCs w:val="0"/>
          <w:i/>
          <w:iCs/>
          <w:sz w:val="22"/>
          <w:szCs w:val="22"/>
        </w:rPr>
        <w:t>indikatorima</w:t>
      </w:r>
    </w:p>
    <w:tbl>
      <w:tblPr>
        <w:tblW w:w="5362" w:type="pct"/>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2154"/>
        <w:gridCol w:w="51"/>
        <w:gridCol w:w="2740"/>
        <w:gridCol w:w="1711"/>
        <w:gridCol w:w="2881"/>
        <w:gridCol w:w="44"/>
        <w:gridCol w:w="75"/>
      </w:tblGrid>
      <w:tr w:rsidR="00FD62BE" w:rsidRPr="00850A6F" w14:paraId="7AC18E36" w14:textId="77777777" w:rsidTr="00910B4A">
        <w:trPr>
          <w:trHeight w:val="533"/>
          <w:jc w:val="center"/>
        </w:trPr>
        <w:tc>
          <w:tcPr>
            <w:tcW w:w="1114" w:type="pct"/>
            <w:vMerge w:val="restart"/>
            <w:shd w:val="clear" w:color="auto" w:fill="DEEAF6"/>
          </w:tcPr>
          <w:p w14:paraId="537A356B" w14:textId="77777777" w:rsidR="00E10862" w:rsidRPr="00850A6F" w:rsidRDefault="00E10862" w:rsidP="004D4F2B">
            <w:pPr>
              <w:spacing w:after="0" w:line="30" w:lineRule="atLeast"/>
              <w:jc w:val="both"/>
              <w:rPr>
                <w:rFonts w:eastAsia="+mn-ea" w:cstheme="minorHAnsi"/>
                <w:b/>
                <w:bCs/>
                <w:smallCaps/>
                <w:sz w:val="22"/>
                <w:szCs w:val="22"/>
                <w:lang w:val="hr-HR"/>
              </w:rPr>
            </w:pPr>
            <w:bookmarkStart w:id="40" w:name="_Hlk150709138"/>
            <w:bookmarkEnd w:id="39"/>
          </w:p>
          <w:p w14:paraId="107CE9CE" w14:textId="77777777" w:rsidR="00E10862" w:rsidRPr="00850A6F" w:rsidRDefault="00E10862" w:rsidP="004D4F2B">
            <w:pPr>
              <w:spacing w:after="0" w:line="30" w:lineRule="atLeast"/>
              <w:jc w:val="both"/>
              <w:rPr>
                <w:rFonts w:eastAsia="+mn-ea" w:cstheme="minorHAnsi"/>
                <w:b/>
                <w:bCs/>
                <w:smallCaps/>
                <w:sz w:val="22"/>
                <w:szCs w:val="22"/>
                <w:lang w:val="hr-HR"/>
              </w:rPr>
            </w:pPr>
          </w:p>
          <w:p w14:paraId="7437B825" w14:textId="77777777" w:rsidR="00E10862" w:rsidRPr="00850A6F" w:rsidRDefault="00E10862" w:rsidP="004D4F2B">
            <w:pPr>
              <w:spacing w:after="0" w:line="30" w:lineRule="atLeast"/>
              <w:jc w:val="both"/>
              <w:rPr>
                <w:rFonts w:eastAsia="+mn-ea" w:cstheme="minorHAnsi"/>
                <w:b/>
                <w:bCs/>
                <w:smallCaps/>
                <w:sz w:val="22"/>
                <w:szCs w:val="22"/>
                <w:lang w:val="hr-HR"/>
              </w:rPr>
            </w:pPr>
          </w:p>
          <w:p w14:paraId="58896BD0" w14:textId="77777777" w:rsidR="00E10862" w:rsidRPr="00850A6F" w:rsidRDefault="00E10862" w:rsidP="004D4F2B">
            <w:pPr>
              <w:spacing w:after="0" w:line="30" w:lineRule="atLeast"/>
              <w:jc w:val="both"/>
              <w:rPr>
                <w:rFonts w:eastAsia="+mn-ea" w:cstheme="minorHAnsi"/>
                <w:b/>
                <w:bCs/>
                <w:smallCaps/>
                <w:sz w:val="22"/>
                <w:szCs w:val="22"/>
                <w:lang w:val="hr-HR"/>
              </w:rPr>
            </w:pPr>
          </w:p>
          <w:p w14:paraId="33895C6B" w14:textId="471B9AB2" w:rsidR="00FD62BE" w:rsidRPr="00850A6F" w:rsidRDefault="00FD62BE" w:rsidP="004D4F2B">
            <w:pPr>
              <w:spacing w:after="0" w:line="30" w:lineRule="atLeast"/>
              <w:jc w:val="both"/>
              <w:rPr>
                <w:rFonts w:eastAsia="+mn-ea" w:cstheme="minorHAnsi"/>
                <w:bCs/>
                <w:smallCaps/>
                <w:color w:val="FF0000"/>
                <w:sz w:val="22"/>
                <w:szCs w:val="22"/>
                <w:lang w:val="hr-HR"/>
              </w:rPr>
            </w:pPr>
            <w:r w:rsidRPr="00850A6F">
              <w:rPr>
                <w:rFonts w:eastAsia="+mn-ea" w:cstheme="minorHAnsi"/>
                <w:b/>
                <w:bCs/>
                <w:smallCaps/>
                <w:sz w:val="22"/>
                <w:szCs w:val="22"/>
                <w:lang w:val="hr-HR"/>
              </w:rPr>
              <w:t xml:space="preserve">Strateški cilj </w:t>
            </w:r>
            <w:r w:rsidRPr="00850A6F">
              <w:rPr>
                <w:rFonts w:eastAsia="+mn-ea" w:cstheme="minorHAnsi"/>
                <w:b/>
                <w:bCs/>
                <w:sz w:val="22"/>
                <w:szCs w:val="22"/>
                <w:lang w:val="hr-HR"/>
              </w:rPr>
              <w:t>1:</w:t>
            </w:r>
            <w:r w:rsidRPr="00850A6F">
              <w:rPr>
                <w:rFonts w:cstheme="minorHAnsi"/>
                <w:color w:val="000000"/>
                <w:sz w:val="22"/>
                <w:szCs w:val="22"/>
              </w:rPr>
              <w:t xml:space="preserve"> </w:t>
            </w:r>
            <w:bookmarkEnd w:id="40"/>
            <w:r w:rsidR="000501BE" w:rsidRPr="00850A6F">
              <w:rPr>
                <w:rFonts w:eastAsia="+mn-ea" w:cstheme="minorHAnsi"/>
                <w:b/>
                <w:bCs/>
                <w:smallCaps/>
                <w:sz w:val="22"/>
                <w:szCs w:val="22"/>
                <w:lang w:val="hr-HR"/>
              </w:rPr>
              <w:t xml:space="preserve">Jačanje institucionalnih kapaciteta i komunikacije </w:t>
            </w:r>
            <w:r w:rsidR="00BA62A1" w:rsidRPr="00850A6F">
              <w:rPr>
                <w:rFonts w:eastAsia="+mn-ea" w:cstheme="minorHAnsi"/>
                <w:b/>
                <w:bCs/>
                <w:smallCaps/>
                <w:sz w:val="22"/>
                <w:szCs w:val="22"/>
                <w:lang w:val="hr-HR"/>
              </w:rPr>
              <w:t>sa iseljeništ</w:t>
            </w:r>
            <w:r w:rsidR="00A311A6" w:rsidRPr="00850A6F">
              <w:rPr>
                <w:rFonts w:eastAsia="+mn-ea" w:cstheme="minorHAnsi"/>
                <w:b/>
                <w:bCs/>
                <w:smallCaps/>
                <w:sz w:val="22"/>
                <w:szCs w:val="22"/>
                <w:lang w:val="hr-HR"/>
              </w:rPr>
              <w:t>vom</w:t>
            </w:r>
          </w:p>
        </w:tc>
        <w:tc>
          <w:tcPr>
            <w:tcW w:w="1445" w:type="pct"/>
            <w:gridSpan w:val="2"/>
            <w:shd w:val="clear" w:color="auto" w:fill="9CC2E5"/>
            <w:vAlign w:val="center"/>
          </w:tcPr>
          <w:p w14:paraId="37AB4C77" w14:textId="77777777" w:rsidR="00FD62BE" w:rsidRPr="00850A6F" w:rsidRDefault="00FD62BE"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t xml:space="preserve">Indikator (uticaja) </w:t>
            </w:r>
          </w:p>
        </w:tc>
        <w:tc>
          <w:tcPr>
            <w:tcW w:w="885" w:type="pct"/>
            <w:shd w:val="clear" w:color="auto" w:fill="9CC2E5"/>
            <w:vAlign w:val="center"/>
          </w:tcPr>
          <w:p w14:paraId="41A131AB" w14:textId="77777777" w:rsidR="00FD62BE" w:rsidRPr="00850A6F" w:rsidRDefault="00FD62BE"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t xml:space="preserve">Polazna vrijednost </w:t>
            </w:r>
          </w:p>
          <w:p w14:paraId="5FFB4F0D" w14:textId="02FE9130" w:rsidR="00FD62BE" w:rsidRPr="00850A6F" w:rsidRDefault="00FD62BE"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t>(202</w:t>
            </w:r>
            <w:r w:rsidR="0000294E" w:rsidRPr="00850A6F">
              <w:rPr>
                <w:rFonts w:eastAsia="+mn-ea" w:cstheme="minorHAnsi"/>
                <w:b/>
                <w:bCs/>
                <w:sz w:val="22"/>
                <w:szCs w:val="22"/>
                <w:lang w:val="hr-HR"/>
              </w:rPr>
              <w:t>4</w:t>
            </w:r>
            <w:r w:rsidRPr="00850A6F">
              <w:rPr>
                <w:rFonts w:eastAsia="+mn-ea" w:cstheme="minorHAnsi"/>
                <w:b/>
                <w:bCs/>
                <w:sz w:val="22"/>
                <w:szCs w:val="22"/>
                <w:lang w:val="hr-HR"/>
              </w:rPr>
              <w:t>.)</w:t>
            </w:r>
          </w:p>
        </w:tc>
        <w:tc>
          <w:tcPr>
            <w:tcW w:w="1556" w:type="pct"/>
            <w:gridSpan w:val="3"/>
            <w:shd w:val="clear" w:color="auto" w:fill="9CC2E5"/>
            <w:vAlign w:val="center"/>
          </w:tcPr>
          <w:p w14:paraId="47148F12" w14:textId="0A12921B" w:rsidR="00FD62BE" w:rsidRPr="00850A6F" w:rsidRDefault="00FD62BE"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t>Ciljna vrijednost (202</w:t>
            </w:r>
            <w:r w:rsidR="000501BE" w:rsidRPr="00850A6F">
              <w:rPr>
                <w:rFonts w:eastAsia="+mn-ea" w:cstheme="minorHAnsi"/>
                <w:b/>
                <w:bCs/>
                <w:sz w:val="22"/>
                <w:szCs w:val="22"/>
                <w:lang w:val="hr-HR"/>
              </w:rPr>
              <w:t>9</w:t>
            </w:r>
            <w:r w:rsidRPr="00850A6F">
              <w:rPr>
                <w:rFonts w:eastAsia="+mn-ea" w:cstheme="minorHAnsi"/>
                <w:b/>
                <w:bCs/>
                <w:sz w:val="22"/>
                <w:szCs w:val="22"/>
                <w:lang w:val="hr-HR"/>
              </w:rPr>
              <w:t>.)</w:t>
            </w:r>
          </w:p>
        </w:tc>
      </w:tr>
      <w:tr w:rsidR="00FD62BE" w:rsidRPr="00850A6F" w14:paraId="0814A694" w14:textId="77777777" w:rsidTr="00910B4A">
        <w:trPr>
          <w:trHeight w:val="302"/>
          <w:jc w:val="center"/>
        </w:trPr>
        <w:tc>
          <w:tcPr>
            <w:tcW w:w="1114" w:type="pct"/>
            <w:vMerge/>
            <w:shd w:val="clear" w:color="auto" w:fill="DEEAF6"/>
          </w:tcPr>
          <w:p w14:paraId="0EFAF740" w14:textId="77777777" w:rsidR="00FD62BE" w:rsidRPr="00850A6F" w:rsidRDefault="00FD62BE" w:rsidP="004D4F2B">
            <w:pPr>
              <w:spacing w:after="0" w:line="30" w:lineRule="atLeast"/>
              <w:jc w:val="both"/>
              <w:rPr>
                <w:rFonts w:eastAsia="+mn-ea" w:cstheme="minorHAnsi"/>
                <w:b/>
                <w:bCs/>
                <w:sz w:val="22"/>
                <w:szCs w:val="22"/>
                <w:lang w:val="hr-HR" w:eastAsia="hr-HR"/>
              </w:rPr>
            </w:pPr>
          </w:p>
        </w:tc>
        <w:tc>
          <w:tcPr>
            <w:tcW w:w="1445" w:type="pct"/>
            <w:gridSpan w:val="2"/>
            <w:shd w:val="clear" w:color="auto" w:fill="DEEAF6"/>
          </w:tcPr>
          <w:p w14:paraId="4CEBF94A" w14:textId="604D7E3B" w:rsidR="00FD62BE" w:rsidRPr="00850A6F" w:rsidRDefault="000501BE" w:rsidP="004D4F2B">
            <w:pPr>
              <w:spacing w:after="0" w:line="30" w:lineRule="atLeast"/>
              <w:jc w:val="both"/>
              <w:rPr>
                <w:rFonts w:cstheme="minorHAnsi"/>
                <w:sz w:val="22"/>
                <w:szCs w:val="22"/>
              </w:rPr>
            </w:pPr>
            <w:r w:rsidRPr="00850A6F">
              <w:rPr>
                <w:rFonts w:cstheme="minorHAnsi"/>
                <w:sz w:val="22"/>
                <w:szCs w:val="22"/>
              </w:rPr>
              <w:t xml:space="preserve">Postojanje </w:t>
            </w:r>
            <w:r w:rsidR="00D20879" w:rsidRPr="00850A6F">
              <w:rPr>
                <w:rFonts w:cstheme="minorHAnsi"/>
                <w:sz w:val="22"/>
                <w:szCs w:val="22"/>
              </w:rPr>
              <w:t xml:space="preserve">nove </w:t>
            </w:r>
            <w:r w:rsidRPr="00850A6F">
              <w:rPr>
                <w:rFonts w:cstheme="minorHAnsi"/>
                <w:sz w:val="22"/>
                <w:szCs w:val="22"/>
              </w:rPr>
              <w:t xml:space="preserve">funkcionalne digitalne platforme za </w:t>
            </w:r>
            <w:r w:rsidR="00B431B2" w:rsidRPr="00850A6F">
              <w:rPr>
                <w:rFonts w:cstheme="minorHAnsi"/>
                <w:sz w:val="22"/>
                <w:szCs w:val="22"/>
              </w:rPr>
              <w:t>iseljeništvo</w:t>
            </w:r>
          </w:p>
        </w:tc>
        <w:tc>
          <w:tcPr>
            <w:tcW w:w="885" w:type="pct"/>
            <w:shd w:val="clear" w:color="auto" w:fill="DEEAF6"/>
          </w:tcPr>
          <w:p w14:paraId="13C757B7" w14:textId="79238E05" w:rsidR="00FD62BE" w:rsidRPr="00850A6F" w:rsidRDefault="000501BE" w:rsidP="004D4F2B">
            <w:pPr>
              <w:spacing w:after="0" w:line="30" w:lineRule="atLeast"/>
              <w:jc w:val="both"/>
              <w:rPr>
                <w:rFonts w:eastAsia="+mn-ea" w:cstheme="minorHAnsi"/>
                <w:sz w:val="22"/>
                <w:szCs w:val="22"/>
                <w:lang w:val="hr-HR"/>
              </w:rPr>
            </w:pPr>
            <w:r w:rsidRPr="00850A6F">
              <w:rPr>
                <w:rFonts w:eastAsia="+mn-ea" w:cstheme="minorHAnsi"/>
                <w:sz w:val="22"/>
                <w:szCs w:val="22"/>
              </w:rPr>
              <w:t>Platforma ne postoji</w:t>
            </w:r>
          </w:p>
        </w:tc>
        <w:tc>
          <w:tcPr>
            <w:tcW w:w="1556" w:type="pct"/>
            <w:gridSpan w:val="3"/>
            <w:shd w:val="clear" w:color="auto" w:fill="DEEAF6"/>
          </w:tcPr>
          <w:p w14:paraId="617CB410" w14:textId="1EC1081D" w:rsidR="00FD62BE" w:rsidRPr="00850A6F" w:rsidRDefault="000501BE" w:rsidP="004D4F2B">
            <w:pPr>
              <w:spacing w:after="0" w:line="30" w:lineRule="atLeast"/>
              <w:jc w:val="both"/>
              <w:rPr>
                <w:rFonts w:eastAsia="+mn-ea" w:cstheme="minorHAnsi"/>
                <w:sz w:val="22"/>
                <w:szCs w:val="22"/>
                <w:lang w:val="hr-HR"/>
              </w:rPr>
            </w:pPr>
            <w:r w:rsidRPr="00850A6F">
              <w:rPr>
                <w:rFonts w:eastAsia="+mn-ea" w:cstheme="minorHAnsi"/>
                <w:sz w:val="22"/>
                <w:szCs w:val="22"/>
              </w:rPr>
              <w:t xml:space="preserve">Potpuno funkcionalna digitalna platforma dostupna na više jezika s najmanje </w:t>
            </w:r>
            <w:r w:rsidR="00755BAF">
              <w:rPr>
                <w:rFonts w:eastAsia="+mn-ea" w:cstheme="minorHAnsi"/>
                <w:sz w:val="22"/>
                <w:szCs w:val="22"/>
              </w:rPr>
              <w:t>1</w:t>
            </w:r>
            <w:r w:rsidRPr="00850A6F">
              <w:rPr>
                <w:rFonts w:eastAsia="+mn-ea" w:cstheme="minorHAnsi"/>
                <w:sz w:val="22"/>
                <w:szCs w:val="22"/>
              </w:rPr>
              <w:t xml:space="preserve">.000 registriranih korisnika iz </w:t>
            </w:r>
            <w:r w:rsidR="00A311A6" w:rsidRPr="00850A6F">
              <w:rPr>
                <w:rFonts w:eastAsia="+mn-ea" w:cstheme="minorHAnsi"/>
                <w:sz w:val="22"/>
                <w:szCs w:val="22"/>
              </w:rPr>
              <w:t>iseljeništva</w:t>
            </w:r>
          </w:p>
        </w:tc>
      </w:tr>
      <w:tr w:rsidR="00FD62BE" w:rsidRPr="00850A6F" w14:paraId="40FC980A" w14:textId="77777777" w:rsidTr="00910B4A">
        <w:trPr>
          <w:trHeight w:val="1785"/>
          <w:jc w:val="center"/>
        </w:trPr>
        <w:tc>
          <w:tcPr>
            <w:tcW w:w="1114" w:type="pct"/>
            <w:vMerge/>
            <w:shd w:val="clear" w:color="auto" w:fill="DEEAF6"/>
          </w:tcPr>
          <w:p w14:paraId="0267F2CA" w14:textId="77777777" w:rsidR="00FD62BE" w:rsidRPr="00850A6F" w:rsidRDefault="00FD62BE" w:rsidP="004D4F2B">
            <w:pPr>
              <w:spacing w:after="0" w:line="30" w:lineRule="atLeast"/>
              <w:jc w:val="both"/>
              <w:rPr>
                <w:rFonts w:eastAsia="+mn-ea" w:cstheme="minorHAnsi"/>
                <w:b/>
                <w:bCs/>
                <w:sz w:val="22"/>
                <w:szCs w:val="22"/>
                <w:lang w:val="hr-HR" w:eastAsia="hr-HR"/>
              </w:rPr>
            </w:pPr>
          </w:p>
        </w:tc>
        <w:tc>
          <w:tcPr>
            <w:tcW w:w="1445" w:type="pct"/>
            <w:gridSpan w:val="2"/>
            <w:shd w:val="clear" w:color="auto" w:fill="DEEAF6"/>
          </w:tcPr>
          <w:p w14:paraId="68D9D931" w14:textId="7C098FC2" w:rsidR="00FD62BE" w:rsidRPr="00850A6F" w:rsidRDefault="000501BE" w:rsidP="004D4F2B">
            <w:pPr>
              <w:spacing w:after="0" w:line="30" w:lineRule="atLeast"/>
              <w:jc w:val="both"/>
              <w:rPr>
                <w:rFonts w:cstheme="minorHAnsi"/>
                <w:sz w:val="22"/>
                <w:szCs w:val="22"/>
                <w:lang w:val="hr-HR" w:eastAsia="hr-HR"/>
              </w:rPr>
            </w:pPr>
            <w:r w:rsidRPr="00850A6F">
              <w:rPr>
                <w:rFonts w:cstheme="minorHAnsi"/>
                <w:sz w:val="22"/>
                <w:szCs w:val="22"/>
                <w:lang w:eastAsia="hr-HR"/>
              </w:rPr>
              <w:t xml:space="preserve">Broj godišnjih sastanaka ili konferencija sa </w:t>
            </w:r>
            <w:r w:rsidR="00A311A6" w:rsidRPr="00850A6F">
              <w:rPr>
                <w:rFonts w:cstheme="minorHAnsi"/>
                <w:sz w:val="22"/>
                <w:szCs w:val="22"/>
                <w:lang w:eastAsia="hr-HR"/>
              </w:rPr>
              <w:t>iseljeništvom</w:t>
            </w:r>
          </w:p>
        </w:tc>
        <w:tc>
          <w:tcPr>
            <w:tcW w:w="885" w:type="pct"/>
            <w:shd w:val="clear" w:color="auto" w:fill="DEEAF6"/>
          </w:tcPr>
          <w:p w14:paraId="086E1448" w14:textId="2289C681" w:rsidR="00FD62BE" w:rsidRPr="00850A6F" w:rsidRDefault="000501BE" w:rsidP="004D4F2B">
            <w:pPr>
              <w:spacing w:after="0" w:line="30" w:lineRule="atLeast"/>
              <w:jc w:val="both"/>
              <w:rPr>
                <w:rFonts w:cstheme="minorHAnsi"/>
                <w:sz w:val="22"/>
                <w:szCs w:val="22"/>
                <w:lang w:val="hr-HR" w:eastAsia="hr-HR"/>
              </w:rPr>
            </w:pPr>
            <w:r w:rsidRPr="00850A6F">
              <w:rPr>
                <w:rFonts w:cstheme="minorHAnsi"/>
                <w:sz w:val="22"/>
                <w:szCs w:val="22"/>
                <w:lang w:val="hr-HR" w:eastAsia="hr-HR"/>
              </w:rPr>
              <w:t>1</w:t>
            </w:r>
          </w:p>
        </w:tc>
        <w:tc>
          <w:tcPr>
            <w:tcW w:w="1556" w:type="pct"/>
            <w:gridSpan w:val="3"/>
            <w:shd w:val="clear" w:color="auto" w:fill="DEEAF6"/>
          </w:tcPr>
          <w:p w14:paraId="020CD2B8" w14:textId="0978D82B" w:rsidR="00FD62BE" w:rsidRPr="00850A6F" w:rsidRDefault="000501BE" w:rsidP="004D4F2B">
            <w:pPr>
              <w:spacing w:after="0" w:line="30" w:lineRule="atLeast"/>
              <w:jc w:val="both"/>
              <w:rPr>
                <w:rFonts w:eastAsia="+mn-ea" w:cstheme="minorHAnsi"/>
                <w:sz w:val="22"/>
                <w:szCs w:val="22"/>
                <w:lang w:val="hr-HR"/>
              </w:rPr>
            </w:pPr>
            <w:r w:rsidRPr="00850A6F">
              <w:rPr>
                <w:rFonts w:eastAsia="+mn-ea" w:cstheme="minorHAnsi"/>
                <w:sz w:val="22"/>
                <w:szCs w:val="22"/>
              </w:rPr>
              <w:t xml:space="preserve">Najmanje </w:t>
            </w:r>
            <w:r w:rsidR="00755BAF">
              <w:rPr>
                <w:rFonts w:eastAsia="+mn-ea" w:cstheme="minorHAnsi"/>
                <w:sz w:val="22"/>
                <w:szCs w:val="22"/>
              </w:rPr>
              <w:t>2</w:t>
            </w:r>
            <w:r w:rsidRPr="00850A6F">
              <w:rPr>
                <w:rFonts w:eastAsia="+mn-ea" w:cstheme="minorHAnsi"/>
                <w:sz w:val="22"/>
                <w:szCs w:val="22"/>
              </w:rPr>
              <w:t xml:space="preserve"> godišnj</w:t>
            </w:r>
            <w:r w:rsidR="00755BAF">
              <w:rPr>
                <w:rFonts w:eastAsia="+mn-ea" w:cstheme="minorHAnsi"/>
                <w:sz w:val="22"/>
                <w:szCs w:val="22"/>
              </w:rPr>
              <w:t>a</w:t>
            </w:r>
            <w:r w:rsidRPr="00850A6F">
              <w:rPr>
                <w:rFonts w:eastAsia="+mn-ea" w:cstheme="minorHAnsi"/>
                <w:sz w:val="22"/>
                <w:szCs w:val="22"/>
              </w:rPr>
              <w:t xml:space="preserve"> sastanka ili konferencij</w:t>
            </w:r>
            <w:r w:rsidR="00755BAF">
              <w:rPr>
                <w:rFonts w:eastAsia="+mn-ea" w:cstheme="minorHAnsi"/>
                <w:sz w:val="22"/>
                <w:szCs w:val="22"/>
              </w:rPr>
              <w:t>e</w:t>
            </w:r>
            <w:r w:rsidRPr="00850A6F">
              <w:rPr>
                <w:rFonts w:eastAsia="+mn-ea" w:cstheme="minorHAnsi"/>
                <w:sz w:val="22"/>
                <w:szCs w:val="22"/>
              </w:rPr>
              <w:t xml:space="preserve"> organizovanih u ključnim zemljama </w:t>
            </w:r>
            <w:r w:rsidR="00A311A6" w:rsidRPr="00850A6F">
              <w:rPr>
                <w:rFonts w:eastAsia="+mn-ea" w:cstheme="minorHAnsi"/>
                <w:sz w:val="22"/>
                <w:szCs w:val="22"/>
              </w:rPr>
              <w:t>iseljeništva</w:t>
            </w:r>
          </w:p>
        </w:tc>
      </w:tr>
      <w:tr w:rsidR="00FD62BE" w:rsidRPr="00850A6F" w14:paraId="735C851C" w14:textId="77777777" w:rsidTr="00910B4A">
        <w:trPr>
          <w:trHeight w:val="975"/>
          <w:jc w:val="center"/>
        </w:trPr>
        <w:tc>
          <w:tcPr>
            <w:tcW w:w="1114" w:type="pct"/>
            <w:vMerge/>
            <w:shd w:val="clear" w:color="auto" w:fill="DEEAF6"/>
          </w:tcPr>
          <w:p w14:paraId="5AD75510" w14:textId="77777777" w:rsidR="00FD62BE" w:rsidRPr="00850A6F" w:rsidRDefault="00FD62BE" w:rsidP="004D4F2B">
            <w:pPr>
              <w:spacing w:after="0" w:line="30" w:lineRule="atLeast"/>
              <w:jc w:val="both"/>
              <w:rPr>
                <w:rFonts w:eastAsia="+mn-ea" w:cstheme="minorHAnsi"/>
                <w:b/>
                <w:bCs/>
                <w:sz w:val="22"/>
                <w:szCs w:val="22"/>
                <w:lang w:val="hr-HR" w:eastAsia="hr-HR"/>
              </w:rPr>
            </w:pPr>
          </w:p>
        </w:tc>
        <w:tc>
          <w:tcPr>
            <w:tcW w:w="1445" w:type="pct"/>
            <w:gridSpan w:val="2"/>
            <w:shd w:val="clear" w:color="auto" w:fill="DEEAF6"/>
          </w:tcPr>
          <w:p w14:paraId="11E737A8" w14:textId="5CA34F41" w:rsidR="00FD62BE" w:rsidRPr="00850A6F" w:rsidRDefault="000501BE" w:rsidP="004D4F2B">
            <w:pPr>
              <w:spacing w:line="30" w:lineRule="atLeast"/>
              <w:contextualSpacing/>
              <w:jc w:val="both"/>
              <w:rPr>
                <w:rFonts w:cstheme="minorHAnsi"/>
                <w:bCs/>
                <w:color w:val="000000" w:themeColor="text1"/>
                <w:sz w:val="22"/>
                <w:szCs w:val="22"/>
                <w:lang w:val="en-GB"/>
              </w:rPr>
            </w:pPr>
            <w:r w:rsidRPr="00850A6F">
              <w:rPr>
                <w:rFonts w:cstheme="minorHAnsi"/>
                <w:bCs/>
                <w:color w:val="000000" w:themeColor="text1"/>
                <w:sz w:val="22"/>
                <w:szCs w:val="22"/>
              </w:rPr>
              <w:t xml:space="preserve">Broj </w:t>
            </w:r>
            <w:r w:rsidR="00D20879" w:rsidRPr="00850A6F">
              <w:rPr>
                <w:rFonts w:cstheme="minorHAnsi"/>
                <w:bCs/>
                <w:color w:val="000000" w:themeColor="text1"/>
                <w:sz w:val="22"/>
                <w:szCs w:val="22"/>
              </w:rPr>
              <w:t>pristupa</w:t>
            </w:r>
            <w:r w:rsidRPr="00850A6F">
              <w:rPr>
                <w:rFonts w:cstheme="minorHAnsi"/>
                <w:bCs/>
                <w:color w:val="000000" w:themeColor="text1"/>
                <w:sz w:val="22"/>
                <w:szCs w:val="22"/>
              </w:rPr>
              <w:t xml:space="preserve"> </w:t>
            </w:r>
            <w:r w:rsidR="00D20879" w:rsidRPr="00850A6F">
              <w:rPr>
                <w:rFonts w:cstheme="minorHAnsi"/>
                <w:bCs/>
                <w:color w:val="000000" w:themeColor="text1"/>
                <w:sz w:val="22"/>
                <w:szCs w:val="22"/>
              </w:rPr>
              <w:t xml:space="preserve">članova </w:t>
            </w:r>
            <w:r w:rsidR="00A311A6" w:rsidRPr="00850A6F">
              <w:rPr>
                <w:rFonts w:cstheme="minorHAnsi"/>
                <w:bCs/>
                <w:color w:val="000000" w:themeColor="text1"/>
                <w:sz w:val="22"/>
                <w:szCs w:val="22"/>
              </w:rPr>
              <w:t>iseljeništva</w:t>
            </w:r>
            <w:r w:rsidRPr="00850A6F">
              <w:rPr>
                <w:rFonts w:cstheme="minorHAnsi"/>
                <w:bCs/>
                <w:color w:val="000000" w:themeColor="text1"/>
                <w:sz w:val="22"/>
                <w:szCs w:val="22"/>
              </w:rPr>
              <w:t xml:space="preserve"> u sistemu registra</w:t>
            </w:r>
          </w:p>
        </w:tc>
        <w:tc>
          <w:tcPr>
            <w:tcW w:w="885" w:type="pct"/>
            <w:shd w:val="clear" w:color="auto" w:fill="DEEAF6"/>
          </w:tcPr>
          <w:p w14:paraId="6E4EF0A2" w14:textId="5CB6001F" w:rsidR="00FD62BE" w:rsidRPr="00850A6F" w:rsidRDefault="00E10862" w:rsidP="004D4F2B">
            <w:pPr>
              <w:spacing w:after="0" w:line="30" w:lineRule="atLeast"/>
              <w:jc w:val="both"/>
              <w:rPr>
                <w:rFonts w:cstheme="minorHAnsi"/>
                <w:sz w:val="22"/>
                <w:szCs w:val="22"/>
                <w:lang w:val="sr-Latn-BA"/>
              </w:rPr>
            </w:pPr>
            <w:r w:rsidRPr="00850A6F">
              <w:rPr>
                <w:rFonts w:cstheme="minorHAnsi"/>
                <w:sz w:val="22"/>
                <w:szCs w:val="22"/>
                <w:lang w:val="sr-Latn-BA"/>
              </w:rPr>
              <w:t>Nije funkcionalno u momentu</w:t>
            </w:r>
          </w:p>
        </w:tc>
        <w:tc>
          <w:tcPr>
            <w:tcW w:w="1556" w:type="pct"/>
            <w:gridSpan w:val="3"/>
            <w:shd w:val="clear" w:color="auto" w:fill="DEEAF6"/>
          </w:tcPr>
          <w:p w14:paraId="6572776D" w14:textId="0B6E1B4D" w:rsidR="00FD62BE" w:rsidRPr="00850A6F" w:rsidRDefault="000501BE" w:rsidP="004D4F2B">
            <w:pPr>
              <w:spacing w:after="0" w:line="30" w:lineRule="atLeast"/>
              <w:jc w:val="both"/>
              <w:rPr>
                <w:rFonts w:eastAsia="+mn-ea" w:cstheme="minorHAnsi"/>
                <w:sz w:val="22"/>
                <w:szCs w:val="22"/>
                <w:lang w:val="hr-HR"/>
              </w:rPr>
            </w:pPr>
            <w:r w:rsidRPr="00850A6F">
              <w:rPr>
                <w:rFonts w:eastAsia="+mn-ea" w:cstheme="minorHAnsi"/>
                <w:sz w:val="22"/>
                <w:szCs w:val="22"/>
              </w:rPr>
              <w:t xml:space="preserve">Najmanje </w:t>
            </w:r>
            <w:r w:rsidR="00D20879" w:rsidRPr="00850A6F">
              <w:rPr>
                <w:rFonts w:eastAsia="+mn-ea" w:cstheme="minorHAnsi"/>
                <w:sz w:val="22"/>
                <w:szCs w:val="22"/>
              </w:rPr>
              <w:t>3000</w:t>
            </w:r>
            <w:r w:rsidRPr="00850A6F">
              <w:rPr>
                <w:rFonts w:eastAsia="+mn-ea" w:cstheme="minorHAnsi"/>
                <w:sz w:val="22"/>
                <w:szCs w:val="22"/>
              </w:rPr>
              <w:t xml:space="preserve"> </w:t>
            </w:r>
            <w:r w:rsidR="00D20879" w:rsidRPr="00850A6F">
              <w:rPr>
                <w:rFonts w:eastAsia="+mn-ea" w:cstheme="minorHAnsi"/>
                <w:sz w:val="22"/>
                <w:szCs w:val="22"/>
              </w:rPr>
              <w:t xml:space="preserve">registrovanih pristupa sistemu registra </w:t>
            </w:r>
          </w:p>
        </w:tc>
      </w:tr>
      <w:tr w:rsidR="000501BE" w:rsidRPr="00850A6F" w14:paraId="1B7A9E76" w14:textId="77777777" w:rsidTr="00910B4A">
        <w:trPr>
          <w:gridAfter w:val="1"/>
          <w:wAfter w:w="40" w:type="pct"/>
          <w:trHeight w:val="533"/>
          <w:jc w:val="center"/>
        </w:trPr>
        <w:tc>
          <w:tcPr>
            <w:tcW w:w="1141" w:type="pct"/>
            <w:gridSpan w:val="2"/>
            <w:vMerge w:val="restart"/>
            <w:shd w:val="clear" w:color="auto" w:fill="DEEAF6"/>
          </w:tcPr>
          <w:p w14:paraId="3BE17F28" w14:textId="77777777" w:rsidR="00E10862" w:rsidRPr="00850A6F" w:rsidRDefault="00E10862" w:rsidP="004D4F2B">
            <w:pPr>
              <w:spacing w:after="0" w:line="30" w:lineRule="atLeast"/>
              <w:jc w:val="both"/>
              <w:rPr>
                <w:rFonts w:eastAsia="+mn-ea" w:cstheme="minorHAnsi"/>
                <w:b/>
                <w:bCs/>
                <w:smallCaps/>
                <w:sz w:val="22"/>
                <w:szCs w:val="22"/>
                <w:lang w:val="hr-HR"/>
              </w:rPr>
            </w:pPr>
            <w:bookmarkStart w:id="41" w:name="_Hlk150709143"/>
          </w:p>
          <w:p w14:paraId="7AE1F38E" w14:textId="77777777" w:rsidR="00E10862" w:rsidRPr="00850A6F" w:rsidRDefault="00E10862" w:rsidP="004D4F2B">
            <w:pPr>
              <w:spacing w:after="0" w:line="30" w:lineRule="atLeast"/>
              <w:jc w:val="both"/>
              <w:rPr>
                <w:rFonts w:eastAsia="+mn-ea" w:cstheme="minorHAnsi"/>
                <w:b/>
                <w:bCs/>
                <w:smallCaps/>
                <w:sz w:val="22"/>
                <w:szCs w:val="22"/>
                <w:lang w:val="hr-HR"/>
              </w:rPr>
            </w:pPr>
          </w:p>
          <w:p w14:paraId="4F92DBF6" w14:textId="54D7EE68" w:rsidR="005558B3" w:rsidRPr="00850A6F" w:rsidRDefault="005558B3" w:rsidP="004D4F2B">
            <w:pPr>
              <w:spacing w:after="0" w:line="30" w:lineRule="atLeast"/>
              <w:jc w:val="both"/>
              <w:rPr>
                <w:rFonts w:eastAsia="+mn-ea" w:cstheme="minorHAnsi"/>
                <w:bCs/>
                <w:smallCaps/>
                <w:color w:val="FF0000"/>
                <w:sz w:val="22"/>
                <w:szCs w:val="22"/>
                <w:lang w:val="hr-HR"/>
              </w:rPr>
            </w:pPr>
            <w:r w:rsidRPr="00850A6F">
              <w:rPr>
                <w:rFonts w:eastAsia="+mn-ea" w:cstheme="minorHAnsi"/>
                <w:b/>
                <w:bCs/>
                <w:smallCaps/>
                <w:sz w:val="22"/>
                <w:szCs w:val="22"/>
                <w:lang w:val="hr-HR"/>
              </w:rPr>
              <w:t>Strateški cilj 2:</w:t>
            </w:r>
            <w:bookmarkEnd w:id="41"/>
            <w:r w:rsidR="00025196" w:rsidRPr="00850A6F">
              <w:rPr>
                <w:rFonts w:eastAsia="+mn-ea" w:cstheme="minorHAnsi"/>
                <w:b/>
                <w:bCs/>
                <w:smallCaps/>
                <w:sz w:val="22"/>
                <w:szCs w:val="22"/>
                <w:lang w:val="hr-HR"/>
              </w:rPr>
              <w:t xml:space="preserve"> </w:t>
            </w:r>
            <w:r w:rsidR="000501BE" w:rsidRPr="00850A6F">
              <w:rPr>
                <w:rFonts w:eastAsia="+mn-ea" w:cstheme="minorHAnsi"/>
                <w:b/>
                <w:bCs/>
                <w:smallCaps/>
                <w:sz w:val="22"/>
                <w:szCs w:val="22"/>
                <w:lang w:val="hr-HR"/>
              </w:rPr>
              <w:t xml:space="preserve">Podsticanje ekonomskog angažmana </w:t>
            </w:r>
            <w:r w:rsidR="00A311A6" w:rsidRPr="00850A6F">
              <w:rPr>
                <w:rFonts w:eastAsia="+mn-ea" w:cstheme="minorHAnsi"/>
                <w:b/>
                <w:bCs/>
                <w:smallCaps/>
                <w:sz w:val="22"/>
                <w:szCs w:val="22"/>
                <w:lang w:val="hr-HR"/>
              </w:rPr>
              <w:t>iseljeništva</w:t>
            </w:r>
          </w:p>
        </w:tc>
        <w:tc>
          <w:tcPr>
            <w:tcW w:w="1418" w:type="pct"/>
            <w:shd w:val="clear" w:color="auto" w:fill="9CC2E5"/>
            <w:vAlign w:val="center"/>
          </w:tcPr>
          <w:p w14:paraId="500D55F1" w14:textId="66EC46E6" w:rsidR="005558B3" w:rsidRPr="00850A6F" w:rsidRDefault="005558B3"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t xml:space="preserve">Indikator (uticaja) </w:t>
            </w:r>
          </w:p>
        </w:tc>
        <w:tc>
          <w:tcPr>
            <w:tcW w:w="886" w:type="pct"/>
            <w:shd w:val="clear" w:color="auto" w:fill="9CC2E5"/>
            <w:vAlign w:val="center"/>
          </w:tcPr>
          <w:p w14:paraId="7F575FC0" w14:textId="77777777" w:rsidR="005558B3" w:rsidRPr="00850A6F" w:rsidRDefault="005558B3"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t xml:space="preserve">Polazna vrijednost </w:t>
            </w:r>
          </w:p>
          <w:p w14:paraId="5D63AA86" w14:textId="03793765" w:rsidR="005558B3" w:rsidRPr="00850A6F" w:rsidRDefault="005558B3"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t>(</w:t>
            </w:r>
            <w:r w:rsidR="00951D8E" w:rsidRPr="00850A6F">
              <w:rPr>
                <w:rFonts w:eastAsia="+mn-ea" w:cstheme="minorHAnsi"/>
                <w:b/>
                <w:bCs/>
                <w:sz w:val="22"/>
                <w:szCs w:val="22"/>
                <w:lang w:val="hr-HR"/>
              </w:rPr>
              <w:t>2024</w:t>
            </w:r>
            <w:r w:rsidRPr="00850A6F">
              <w:rPr>
                <w:rFonts w:eastAsia="+mn-ea" w:cstheme="minorHAnsi"/>
                <w:b/>
                <w:bCs/>
                <w:sz w:val="22"/>
                <w:szCs w:val="22"/>
                <w:lang w:val="hr-HR"/>
              </w:rPr>
              <w:t>.)</w:t>
            </w:r>
          </w:p>
        </w:tc>
        <w:tc>
          <w:tcPr>
            <w:tcW w:w="1515" w:type="pct"/>
            <w:gridSpan w:val="2"/>
            <w:shd w:val="clear" w:color="auto" w:fill="9CC2E5"/>
            <w:vAlign w:val="center"/>
          </w:tcPr>
          <w:p w14:paraId="5391CD37" w14:textId="242C91AA" w:rsidR="005558B3" w:rsidRPr="00850A6F" w:rsidRDefault="005558B3"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t>Ciljna vrijednost (202</w:t>
            </w:r>
            <w:r w:rsidR="000501BE" w:rsidRPr="00850A6F">
              <w:rPr>
                <w:rFonts w:eastAsia="+mn-ea" w:cstheme="minorHAnsi"/>
                <w:b/>
                <w:bCs/>
                <w:sz w:val="22"/>
                <w:szCs w:val="22"/>
                <w:lang w:val="hr-HR"/>
              </w:rPr>
              <w:t>9</w:t>
            </w:r>
            <w:r w:rsidRPr="00850A6F">
              <w:rPr>
                <w:rFonts w:eastAsia="+mn-ea" w:cstheme="minorHAnsi"/>
                <w:b/>
                <w:bCs/>
                <w:sz w:val="22"/>
                <w:szCs w:val="22"/>
                <w:lang w:val="hr-HR"/>
              </w:rPr>
              <w:t>.)</w:t>
            </w:r>
          </w:p>
        </w:tc>
      </w:tr>
      <w:tr w:rsidR="000501BE" w:rsidRPr="00850A6F" w14:paraId="57A592B3" w14:textId="77777777" w:rsidTr="00910B4A">
        <w:trPr>
          <w:gridAfter w:val="1"/>
          <w:wAfter w:w="40" w:type="pct"/>
          <w:trHeight w:val="302"/>
          <w:jc w:val="center"/>
        </w:trPr>
        <w:tc>
          <w:tcPr>
            <w:tcW w:w="1141" w:type="pct"/>
            <w:gridSpan w:val="2"/>
            <w:vMerge/>
            <w:shd w:val="clear" w:color="auto" w:fill="DEEAF6"/>
          </w:tcPr>
          <w:p w14:paraId="089AC3D2" w14:textId="77777777" w:rsidR="009C7EEC" w:rsidRPr="00850A6F" w:rsidRDefault="009C7EEC" w:rsidP="004D4F2B">
            <w:pPr>
              <w:spacing w:after="0" w:line="30" w:lineRule="atLeast"/>
              <w:jc w:val="both"/>
              <w:rPr>
                <w:rFonts w:eastAsia="+mn-ea" w:cstheme="minorHAnsi"/>
                <w:b/>
                <w:bCs/>
                <w:sz w:val="22"/>
                <w:szCs w:val="22"/>
                <w:lang w:val="hr-HR" w:eastAsia="hr-HR"/>
              </w:rPr>
            </w:pPr>
          </w:p>
        </w:tc>
        <w:tc>
          <w:tcPr>
            <w:tcW w:w="1418" w:type="pct"/>
            <w:shd w:val="clear" w:color="auto" w:fill="DEEAF6"/>
          </w:tcPr>
          <w:p w14:paraId="3456F474" w14:textId="381FC957" w:rsidR="009C7EEC" w:rsidRPr="00850A6F" w:rsidRDefault="00D20879" w:rsidP="004D4F2B">
            <w:pPr>
              <w:spacing w:after="0" w:line="30" w:lineRule="atLeast"/>
              <w:jc w:val="both"/>
              <w:rPr>
                <w:rFonts w:cstheme="minorHAnsi"/>
                <w:sz w:val="22"/>
                <w:szCs w:val="22"/>
              </w:rPr>
            </w:pPr>
            <w:r w:rsidRPr="00850A6F">
              <w:rPr>
                <w:rFonts w:cstheme="minorHAnsi"/>
                <w:sz w:val="22"/>
                <w:szCs w:val="22"/>
              </w:rPr>
              <w:t xml:space="preserve">Procjenjeni broj </w:t>
            </w:r>
            <w:r w:rsidR="000501BE" w:rsidRPr="00850A6F">
              <w:rPr>
                <w:rFonts w:cstheme="minorHAnsi"/>
                <w:sz w:val="22"/>
                <w:szCs w:val="22"/>
              </w:rPr>
              <w:t xml:space="preserve">pokrenutih poslovnih inicijativa ili start-upova podržanih od strane </w:t>
            </w:r>
            <w:r w:rsidR="00A311A6" w:rsidRPr="00850A6F">
              <w:rPr>
                <w:rFonts w:cstheme="minorHAnsi"/>
                <w:sz w:val="22"/>
                <w:szCs w:val="22"/>
              </w:rPr>
              <w:t>iseljeništva</w:t>
            </w:r>
          </w:p>
        </w:tc>
        <w:tc>
          <w:tcPr>
            <w:tcW w:w="886" w:type="pct"/>
            <w:shd w:val="clear" w:color="auto" w:fill="DEEAF6"/>
          </w:tcPr>
          <w:p w14:paraId="06ECE394" w14:textId="485EA681" w:rsidR="009C7EEC" w:rsidRPr="00850A6F" w:rsidRDefault="00E10862" w:rsidP="004D4F2B">
            <w:pPr>
              <w:spacing w:after="0" w:line="30" w:lineRule="atLeast"/>
              <w:jc w:val="both"/>
              <w:rPr>
                <w:rFonts w:cstheme="minorHAnsi"/>
                <w:sz w:val="22"/>
                <w:szCs w:val="22"/>
              </w:rPr>
            </w:pPr>
            <w:r w:rsidRPr="00850A6F">
              <w:rPr>
                <w:rFonts w:cstheme="minorHAnsi"/>
                <w:sz w:val="22"/>
                <w:szCs w:val="22"/>
                <w:lang w:val="sr-Latn-BA"/>
              </w:rPr>
              <w:t>Nepoznato</w:t>
            </w:r>
          </w:p>
        </w:tc>
        <w:tc>
          <w:tcPr>
            <w:tcW w:w="1515" w:type="pct"/>
            <w:gridSpan w:val="2"/>
            <w:shd w:val="clear" w:color="auto" w:fill="DEEAF6"/>
          </w:tcPr>
          <w:p w14:paraId="48E36BA6" w14:textId="0707580B" w:rsidR="009C7EEC" w:rsidRPr="00850A6F" w:rsidRDefault="000501BE" w:rsidP="004D4F2B">
            <w:pPr>
              <w:spacing w:after="0" w:line="30" w:lineRule="atLeast"/>
              <w:jc w:val="both"/>
              <w:rPr>
                <w:rFonts w:eastAsia="+mn-ea" w:cstheme="minorHAnsi"/>
                <w:sz w:val="22"/>
                <w:szCs w:val="22"/>
                <w:lang w:val="hr-HR"/>
              </w:rPr>
            </w:pPr>
            <w:r w:rsidRPr="00850A6F">
              <w:rPr>
                <w:rFonts w:eastAsia="+mn-ea" w:cstheme="minorHAnsi"/>
                <w:sz w:val="22"/>
                <w:szCs w:val="22"/>
              </w:rPr>
              <w:t>Najmanje 20 novih poslovnih inicijativa ili start-upova</w:t>
            </w:r>
            <w:r w:rsidR="00E10862" w:rsidRPr="00850A6F">
              <w:rPr>
                <w:rFonts w:eastAsia="+mn-ea" w:cstheme="minorHAnsi"/>
                <w:sz w:val="22"/>
                <w:szCs w:val="22"/>
              </w:rPr>
              <w:t xml:space="preserve"> do 2029. godine</w:t>
            </w:r>
          </w:p>
        </w:tc>
      </w:tr>
      <w:tr w:rsidR="000501BE" w:rsidRPr="00850A6F" w14:paraId="5BCC633C" w14:textId="77777777" w:rsidTr="00910B4A">
        <w:trPr>
          <w:gridAfter w:val="1"/>
          <w:wAfter w:w="40" w:type="pct"/>
          <w:trHeight w:val="302"/>
          <w:jc w:val="center"/>
        </w:trPr>
        <w:tc>
          <w:tcPr>
            <w:tcW w:w="1141" w:type="pct"/>
            <w:gridSpan w:val="2"/>
            <w:vMerge/>
            <w:shd w:val="clear" w:color="auto" w:fill="DEEAF6"/>
          </w:tcPr>
          <w:p w14:paraId="618CE14A" w14:textId="77777777" w:rsidR="00E50548" w:rsidRPr="00850A6F" w:rsidRDefault="00E50548" w:rsidP="004D4F2B">
            <w:pPr>
              <w:spacing w:after="0" w:line="30" w:lineRule="atLeast"/>
              <w:jc w:val="both"/>
              <w:rPr>
                <w:rFonts w:eastAsia="+mn-ea" w:cstheme="minorHAnsi"/>
                <w:b/>
                <w:bCs/>
                <w:sz w:val="22"/>
                <w:szCs w:val="22"/>
                <w:lang w:val="hr-HR" w:eastAsia="hr-HR"/>
              </w:rPr>
            </w:pPr>
          </w:p>
        </w:tc>
        <w:tc>
          <w:tcPr>
            <w:tcW w:w="1418" w:type="pct"/>
            <w:shd w:val="clear" w:color="auto" w:fill="DEEAF6"/>
          </w:tcPr>
          <w:p w14:paraId="74ABC399" w14:textId="468A2FAA" w:rsidR="00E50548" w:rsidRPr="00850A6F" w:rsidRDefault="000501BE" w:rsidP="004D4F2B">
            <w:pPr>
              <w:spacing w:after="0" w:line="30" w:lineRule="atLeast"/>
              <w:jc w:val="both"/>
              <w:rPr>
                <w:rFonts w:eastAsia="+mn-ea" w:cstheme="minorHAnsi"/>
                <w:sz w:val="22"/>
                <w:szCs w:val="22"/>
                <w:lang w:val="hr-HR"/>
              </w:rPr>
            </w:pPr>
            <w:r w:rsidRPr="00850A6F">
              <w:rPr>
                <w:rFonts w:eastAsia="+mn-ea" w:cstheme="minorHAnsi"/>
                <w:sz w:val="22"/>
                <w:szCs w:val="22"/>
              </w:rPr>
              <w:t>Broj organizovanih</w:t>
            </w:r>
            <w:r w:rsidR="00D20879" w:rsidRPr="00850A6F">
              <w:rPr>
                <w:rFonts w:eastAsia="+mn-ea" w:cstheme="minorHAnsi"/>
                <w:sz w:val="22"/>
                <w:szCs w:val="22"/>
              </w:rPr>
              <w:t xml:space="preserve"> i/ili podržanih</w:t>
            </w:r>
            <w:r w:rsidRPr="00850A6F">
              <w:rPr>
                <w:rFonts w:eastAsia="+mn-ea" w:cstheme="minorHAnsi"/>
                <w:sz w:val="22"/>
                <w:szCs w:val="22"/>
              </w:rPr>
              <w:t xml:space="preserve"> poslovnih foruma s učešćem </w:t>
            </w:r>
            <w:r w:rsidR="00A311A6" w:rsidRPr="00850A6F">
              <w:rPr>
                <w:rFonts w:eastAsia="+mn-ea" w:cstheme="minorHAnsi"/>
                <w:sz w:val="22"/>
                <w:szCs w:val="22"/>
              </w:rPr>
              <w:t>iseljeništva</w:t>
            </w:r>
          </w:p>
        </w:tc>
        <w:tc>
          <w:tcPr>
            <w:tcW w:w="886" w:type="pct"/>
            <w:shd w:val="clear" w:color="auto" w:fill="DEEAF6"/>
          </w:tcPr>
          <w:p w14:paraId="7C7BBE1D" w14:textId="46880E20" w:rsidR="00E50548" w:rsidRPr="00850A6F" w:rsidRDefault="000501BE" w:rsidP="004D4F2B">
            <w:pPr>
              <w:spacing w:after="0" w:line="30" w:lineRule="atLeast"/>
              <w:jc w:val="both"/>
              <w:rPr>
                <w:rFonts w:eastAsia="+mn-ea" w:cstheme="minorHAnsi"/>
                <w:sz w:val="22"/>
                <w:szCs w:val="22"/>
                <w:lang w:val="hr-HR"/>
              </w:rPr>
            </w:pPr>
            <w:r w:rsidRPr="00850A6F">
              <w:rPr>
                <w:rFonts w:eastAsia="+mn-ea" w:cstheme="minorHAnsi"/>
                <w:sz w:val="22"/>
                <w:szCs w:val="22"/>
                <w:lang w:val="hr-HR"/>
              </w:rPr>
              <w:t>1</w:t>
            </w:r>
          </w:p>
        </w:tc>
        <w:tc>
          <w:tcPr>
            <w:tcW w:w="1515" w:type="pct"/>
            <w:gridSpan w:val="2"/>
            <w:shd w:val="clear" w:color="auto" w:fill="DEEAF6"/>
          </w:tcPr>
          <w:p w14:paraId="3239505A" w14:textId="24E1FED5" w:rsidR="00E50548" w:rsidRPr="00850A6F" w:rsidRDefault="000501BE" w:rsidP="004D4F2B">
            <w:pPr>
              <w:spacing w:after="0" w:line="30" w:lineRule="atLeast"/>
              <w:jc w:val="both"/>
              <w:rPr>
                <w:rFonts w:eastAsia="+mn-ea" w:cstheme="minorHAnsi"/>
                <w:sz w:val="22"/>
                <w:szCs w:val="22"/>
                <w:lang w:val="hr-HR"/>
              </w:rPr>
            </w:pPr>
            <w:r w:rsidRPr="00850A6F">
              <w:rPr>
                <w:rFonts w:eastAsia="+mn-ea" w:cstheme="minorHAnsi"/>
                <w:sz w:val="22"/>
                <w:szCs w:val="22"/>
              </w:rPr>
              <w:t xml:space="preserve">Najmanje 10 poslovnih foruma održanih sa značajnim prisustvom </w:t>
            </w:r>
            <w:r w:rsidR="00A311A6" w:rsidRPr="00850A6F">
              <w:rPr>
                <w:rFonts w:eastAsia="+mn-ea" w:cstheme="minorHAnsi"/>
                <w:sz w:val="22"/>
                <w:szCs w:val="22"/>
              </w:rPr>
              <w:t>iseljeništva</w:t>
            </w:r>
            <w:r w:rsidR="00E10862" w:rsidRPr="00850A6F">
              <w:rPr>
                <w:rFonts w:eastAsia="+mn-ea" w:cstheme="minorHAnsi"/>
                <w:sz w:val="22"/>
                <w:szCs w:val="22"/>
              </w:rPr>
              <w:t xml:space="preserve"> (minimalno 300 učesnika/ica)</w:t>
            </w:r>
          </w:p>
        </w:tc>
      </w:tr>
      <w:tr w:rsidR="00E10862" w:rsidRPr="00850A6F" w14:paraId="71F2E269" w14:textId="77777777" w:rsidTr="00910B4A">
        <w:trPr>
          <w:gridAfter w:val="2"/>
          <w:wAfter w:w="63" w:type="pct"/>
          <w:trHeight w:val="533"/>
          <w:jc w:val="center"/>
        </w:trPr>
        <w:tc>
          <w:tcPr>
            <w:tcW w:w="1115" w:type="pct"/>
            <w:vMerge w:val="restart"/>
            <w:shd w:val="clear" w:color="auto" w:fill="DEEAF6"/>
          </w:tcPr>
          <w:p w14:paraId="0490D242" w14:textId="77777777" w:rsidR="00E10862" w:rsidRPr="00850A6F" w:rsidRDefault="00E10862" w:rsidP="004D4F2B">
            <w:pPr>
              <w:spacing w:after="0" w:line="30" w:lineRule="atLeast"/>
              <w:jc w:val="both"/>
              <w:rPr>
                <w:rFonts w:eastAsia="+mn-ea" w:cstheme="minorHAnsi"/>
                <w:b/>
                <w:bCs/>
                <w:smallCaps/>
                <w:sz w:val="22"/>
                <w:szCs w:val="22"/>
                <w:lang w:val="hr-HR"/>
              </w:rPr>
            </w:pPr>
            <w:bookmarkStart w:id="42" w:name="_Hlk150709150"/>
          </w:p>
          <w:p w14:paraId="7E1C928C" w14:textId="77777777" w:rsidR="00E10862" w:rsidRPr="00850A6F" w:rsidRDefault="00E10862" w:rsidP="004D4F2B">
            <w:pPr>
              <w:spacing w:after="0" w:line="30" w:lineRule="atLeast"/>
              <w:jc w:val="both"/>
              <w:rPr>
                <w:rFonts w:eastAsia="+mn-ea" w:cstheme="minorHAnsi"/>
                <w:b/>
                <w:bCs/>
                <w:smallCaps/>
                <w:sz w:val="22"/>
                <w:szCs w:val="22"/>
                <w:lang w:val="hr-HR"/>
              </w:rPr>
            </w:pPr>
          </w:p>
          <w:p w14:paraId="0B079264" w14:textId="77777777" w:rsidR="00E10862" w:rsidRPr="00850A6F" w:rsidRDefault="00E10862" w:rsidP="004D4F2B">
            <w:pPr>
              <w:spacing w:after="0" w:line="30" w:lineRule="atLeast"/>
              <w:jc w:val="both"/>
              <w:rPr>
                <w:rFonts w:eastAsia="+mn-ea" w:cstheme="minorHAnsi"/>
                <w:b/>
                <w:bCs/>
                <w:smallCaps/>
                <w:sz w:val="22"/>
                <w:szCs w:val="22"/>
                <w:lang w:val="hr-HR"/>
              </w:rPr>
            </w:pPr>
          </w:p>
          <w:p w14:paraId="19701F50" w14:textId="292EFF5E" w:rsidR="00E10862" w:rsidRPr="00850A6F" w:rsidRDefault="00E10862" w:rsidP="004D4F2B">
            <w:pPr>
              <w:spacing w:after="0" w:line="30" w:lineRule="atLeast"/>
              <w:jc w:val="both"/>
              <w:rPr>
                <w:rFonts w:eastAsia="+mn-ea" w:cstheme="minorHAnsi"/>
                <w:bCs/>
                <w:smallCaps/>
                <w:color w:val="FF0000"/>
                <w:sz w:val="22"/>
                <w:szCs w:val="22"/>
                <w:lang w:val="hr-HR"/>
              </w:rPr>
            </w:pPr>
            <w:r w:rsidRPr="00850A6F">
              <w:rPr>
                <w:rFonts w:eastAsia="+mn-ea" w:cstheme="minorHAnsi"/>
                <w:b/>
                <w:bCs/>
                <w:smallCaps/>
                <w:sz w:val="22"/>
                <w:szCs w:val="22"/>
                <w:lang w:val="hr-HR"/>
              </w:rPr>
              <w:lastRenderedPageBreak/>
              <w:t xml:space="preserve">Strateški cilj 3: </w:t>
            </w:r>
            <w:bookmarkEnd w:id="42"/>
            <w:r w:rsidRPr="00850A6F">
              <w:rPr>
                <w:rFonts w:eastAsia="+mn-ea" w:cstheme="minorHAnsi"/>
                <w:b/>
                <w:bCs/>
                <w:smallCaps/>
                <w:sz w:val="22"/>
                <w:szCs w:val="22"/>
              </w:rPr>
              <w:t>Jačanje kulturnih veza i očuvanje identiteta iseljeništva, posebno mladih osoba</w:t>
            </w:r>
          </w:p>
        </w:tc>
        <w:tc>
          <w:tcPr>
            <w:tcW w:w="1444" w:type="pct"/>
            <w:gridSpan w:val="2"/>
            <w:shd w:val="clear" w:color="auto" w:fill="9CC2E5"/>
            <w:vAlign w:val="center"/>
          </w:tcPr>
          <w:p w14:paraId="7D6DFDF3" w14:textId="249DA82C" w:rsidR="00E10862" w:rsidRPr="00850A6F" w:rsidRDefault="00E10862"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lastRenderedPageBreak/>
              <w:t xml:space="preserve">Indikator (uticaja) </w:t>
            </w:r>
          </w:p>
        </w:tc>
        <w:tc>
          <w:tcPr>
            <w:tcW w:w="886" w:type="pct"/>
            <w:shd w:val="clear" w:color="auto" w:fill="9CC2E5"/>
            <w:vAlign w:val="center"/>
          </w:tcPr>
          <w:p w14:paraId="505D8AA0" w14:textId="77777777" w:rsidR="00E10862" w:rsidRPr="00850A6F" w:rsidRDefault="00E10862"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t xml:space="preserve">Polazna vrijednost </w:t>
            </w:r>
          </w:p>
          <w:p w14:paraId="4427251A" w14:textId="6B4CC03C" w:rsidR="00E10862" w:rsidRPr="00850A6F" w:rsidRDefault="00E10862"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t>(2024.)</w:t>
            </w:r>
          </w:p>
        </w:tc>
        <w:tc>
          <w:tcPr>
            <w:tcW w:w="1492" w:type="pct"/>
            <w:shd w:val="clear" w:color="auto" w:fill="9CC2E5"/>
            <w:vAlign w:val="center"/>
          </w:tcPr>
          <w:p w14:paraId="2CC7396D" w14:textId="24364D39" w:rsidR="00E10862" w:rsidRPr="00850A6F" w:rsidRDefault="00E10862" w:rsidP="004D4F2B">
            <w:pPr>
              <w:spacing w:after="0" w:line="30" w:lineRule="atLeast"/>
              <w:jc w:val="both"/>
              <w:rPr>
                <w:rFonts w:eastAsia="+mn-ea" w:cstheme="minorHAnsi"/>
                <w:b/>
                <w:bCs/>
                <w:sz w:val="22"/>
                <w:szCs w:val="22"/>
                <w:lang w:val="hr-HR"/>
              </w:rPr>
            </w:pPr>
            <w:r w:rsidRPr="00850A6F">
              <w:rPr>
                <w:rFonts w:eastAsia="+mn-ea" w:cstheme="minorHAnsi"/>
                <w:b/>
                <w:bCs/>
                <w:sz w:val="22"/>
                <w:szCs w:val="22"/>
                <w:lang w:val="hr-HR"/>
              </w:rPr>
              <w:t>Ciljna vrijednost (2029.)</w:t>
            </w:r>
          </w:p>
        </w:tc>
      </w:tr>
      <w:tr w:rsidR="00E10862" w:rsidRPr="00850A6F" w14:paraId="4F9EF26C" w14:textId="77777777" w:rsidTr="00910B4A">
        <w:trPr>
          <w:gridAfter w:val="2"/>
          <w:wAfter w:w="63" w:type="pct"/>
          <w:trHeight w:val="302"/>
          <w:jc w:val="center"/>
        </w:trPr>
        <w:tc>
          <w:tcPr>
            <w:tcW w:w="1115" w:type="pct"/>
            <w:vMerge/>
            <w:shd w:val="clear" w:color="auto" w:fill="DEEAF6"/>
          </w:tcPr>
          <w:p w14:paraId="0DE4D1DB" w14:textId="77777777" w:rsidR="00E10862" w:rsidRPr="00850A6F" w:rsidRDefault="00E10862" w:rsidP="004D4F2B">
            <w:pPr>
              <w:spacing w:after="0" w:line="30" w:lineRule="atLeast"/>
              <w:jc w:val="both"/>
              <w:rPr>
                <w:rFonts w:eastAsia="Times New Roman" w:cstheme="minorHAnsi"/>
                <w:b/>
                <w:bCs/>
                <w:sz w:val="22"/>
                <w:szCs w:val="22"/>
                <w:lang w:val="hr-HR" w:eastAsia="hr-HR"/>
              </w:rPr>
            </w:pPr>
          </w:p>
        </w:tc>
        <w:tc>
          <w:tcPr>
            <w:tcW w:w="1444" w:type="pct"/>
            <w:gridSpan w:val="2"/>
            <w:shd w:val="clear" w:color="auto" w:fill="DEEAF6"/>
          </w:tcPr>
          <w:p w14:paraId="1E536DD7" w14:textId="455D747F" w:rsidR="00E10862" w:rsidRPr="00850A6F" w:rsidRDefault="00E10862" w:rsidP="004D4F2B">
            <w:pPr>
              <w:spacing w:after="0" w:line="30" w:lineRule="atLeast"/>
              <w:jc w:val="both"/>
              <w:rPr>
                <w:rFonts w:eastAsia="+mn-ea" w:cstheme="minorHAnsi"/>
                <w:sz w:val="22"/>
                <w:szCs w:val="22"/>
                <w:lang w:val="hr-HR"/>
              </w:rPr>
            </w:pPr>
            <w:r w:rsidRPr="00850A6F">
              <w:rPr>
                <w:rFonts w:eastAsia="+mn-ea" w:cstheme="minorHAnsi"/>
                <w:sz w:val="22"/>
                <w:szCs w:val="22"/>
              </w:rPr>
              <w:t>Broj organizovanih</w:t>
            </w:r>
            <w:r w:rsidR="00755BAF">
              <w:rPr>
                <w:rFonts w:eastAsia="+mn-ea" w:cstheme="minorHAnsi"/>
                <w:sz w:val="22"/>
                <w:szCs w:val="22"/>
              </w:rPr>
              <w:t xml:space="preserve"> porodičnih, turističkih,</w:t>
            </w:r>
            <w:r w:rsidRPr="00850A6F">
              <w:rPr>
                <w:rFonts w:eastAsia="+mn-ea" w:cstheme="minorHAnsi"/>
                <w:sz w:val="22"/>
                <w:szCs w:val="22"/>
              </w:rPr>
              <w:t xml:space="preserve"> kulturnih i sportskih manifestacija u saradnji </w:t>
            </w:r>
            <w:r w:rsidR="00BA62A1" w:rsidRPr="00850A6F">
              <w:rPr>
                <w:rFonts w:eastAsia="+mn-ea" w:cstheme="minorHAnsi"/>
                <w:sz w:val="22"/>
                <w:szCs w:val="22"/>
              </w:rPr>
              <w:t>sa iseljeništ</w:t>
            </w:r>
            <w:r w:rsidRPr="00850A6F">
              <w:rPr>
                <w:rFonts w:eastAsia="+mn-ea" w:cstheme="minorHAnsi"/>
                <w:sz w:val="22"/>
                <w:szCs w:val="22"/>
              </w:rPr>
              <w:t>vom</w:t>
            </w:r>
          </w:p>
        </w:tc>
        <w:tc>
          <w:tcPr>
            <w:tcW w:w="886" w:type="pct"/>
            <w:shd w:val="clear" w:color="auto" w:fill="DEEAF6"/>
          </w:tcPr>
          <w:p w14:paraId="01A99C30" w14:textId="42A6CFA5" w:rsidR="00E10862" w:rsidRPr="00850A6F" w:rsidRDefault="00E10862" w:rsidP="004D4F2B">
            <w:pPr>
              <w:spacing w:after="0" w:line="30" w:lineRule="atLeast"/>
              <w:jc w:val="both"/>
              <w:rPr>
                <w:rFonts w:eastAsia="+mn-ea" w:cstheme="minorHAnsi"/>
                <w:sz w:val="22"/>
                <w:szCs w:val="22"/>
                <w:lang w:val="hr-HR"/>
              </w:rPr>
            </w:pPr>
            <w:r w:rsidRPr="00850A6F">
              <w:rPr>
                <w:rFonts w:eastAsia="+mn-ea" w:cstheme="minorHAnsi"/>
                <w:sz w:val="22"/>
                <w:szCs w:val="22"/>
              </w:rPr>
              <w:t>&lt;2 događaja godišnje</w:t>
            </w:r>
          </w:p>
        </w:tc>
        <w:tc>
          <w:tcPr>
            <w:tcW w:w="1492" w:type="pct"/>
            <w:shd w:val="clear" w:color="auto" w:fill="DEEAF6"/>
          </w:tcPr>
          <w:p w14:paraId="62D99110" w14:textId="04F2B778" w:rsidR="00E10862" w:rsidRPr="00850A6F" w:rsidRDefault="00E10862" w:rsidP="004D4F2B">
            <w:pPr>
              <w:spacing w:after="0" w:line="30" w:lineRule="atLeast"/>
              <w:jc w:val="both"/>
              <w:rPr>
                <w:rFonts w:eastAsia="+mn-ea" w:cstheme="minorHAnsi"/>
                <w:sz w:val="22"/>
                <w:szCs w:val="22"/>
                <w:lang w:val="hr-HR"/>
              </w:rPr>
            </w:pPr>
            <w:r w:rsidRPr="00850A6F">
              <w:rPr>
                <w:rFonts w:eastAsia="+mn-ea" w:cstheme="minorHAnsi"/>
                <w:sz w:val="22"/>
                <w:szCs w:val="22"/>
              </w:rPr>
              <w:t xml:space="preserve">Najmanje </w:t>
            </w:r>
            <w:r w:rsidR="00D20879" w:rsidRPr="00850A6F">
              <w:rPr>
                <w:rFonts w:eastAsia="+mn-ea" w:cstheme="minorHAnsi"/>
                <w:sz w:val="22"/>
                <w:szCs w:val="22"/>
              </w:rPr>
              <w:t>2</w:t>
            </w:r>
            <w:r w:rsidRPr="00850A6F">
              <w:rPr>
                <w:rFonts w:eastAsia="+mn-ea" w:cstheme="minorHAnsi"/>
                <w:sz w:val="22"/>
                <w:szCs w:val="22"/>
              </w:rPr>
              <w:t xml:space="preserve">5 manifestacija </w:t>
            </w:r>
            <w:r w:rsidR="00D20879" w:rsidRPr="00850A6F">
              <w:rPr>
                <w:rFonts w:eastAsia="+mn-ea" w:cstheme="minorHAnsi"/>
                <w:sz w:val="22"/>
                <w:szCs w:val="22"/>
              </w:rPr>
              <w:t>do kraja 2029. godine</w:t>
            </w:r>
          </w:p>
        </w:tc>
      </w:tr>
      <w:tr w:rsidR="00E10862" w:rsidRPr="00850A6F" w14:paraId="6BFC6B24" w14:textId="77777777" w:rsidTr="00910B4A">
        <w:trPr>
          <w:gridAfter w:val="2"/>
          <w:wAfter w:w="63" w:type="pct"/>
          <w:trHeight w:val="302"/>
          <w:jc w:val="center"/>
        </w:trPr>
        <w:tc>
          <w:tcPr>
            <w:tcW w:w="1115" w:type="pct"/>
            <w:vMerge/>
            <w:shd w:val="clear" w:color="auto" w:fill="DEEAF6"/>
          </w:tcPr>
          <w:p w14:paraId="6ED1B1A0" w14:textId="77777777" w:rsidR="00E10862" w:rsidRPr="00850A6F" w:rsidRDefault="00E10862" w:rsidP="004D4F2B">
            <w:pPr>
              <w:spacing w:after="0" w:line="30" w:lineRule="atLeast"/>
              <w:jc w:val="both"/>
              <w:rPr>
                <w:rFonts w:eastAsia="Times New Roman" w:cstheme="minorHAnsi"/>
                <w:b/>
                <w:bCs/>
                <w:sz w:val="22"/>
                <w:szCs w:val="22"/>
                <w:lang w:val="hr-HR" w:eastAsia="hr-HR"/>
              </w:rPr>
            </w:pPr>
          </w:p>
        </w:tc>
        <w:tc>
          <w:tcPr>
            <w:tcW w:w="1444" w:type="pct"/>
            <w:gridSpan w:val="2"/>
            <w:shd w:val="clear" w:color="auto" w:fill="DEEAF6"/>
          </w:tcPr>
          <w:p w14:paraId="7D983019" w14:textId="2CBDF015" w:rsidR="00E10862" w:rsidRPr="00850A6F" w:rsidRDefault="00E10862" w:rsidP="004D4F2B">
            <w:pPr>
              <w:spacing w:after="0" w:line="30" w:lineRule="atLeast"/>
              <w:jc w:val="both"/>
              <w:rPr>
                <w:rFonts w:eastAsia="+mn-ea" w:cstheme="minorHAnsi"/>
                <w:sz w:val="22"/>
                <w:szCs w:val="22"/>
                <w:lang w:val="hr-HR"/>
              </w:rPr>
            </w:pPr>
            <w:r w:rsidRPr="00850A6F">
              <w:rPr>
                <w:rFonts w:eastAsia="+mn-ea" w:cstheme="minorHAnsi"/>
                <w:sz w:val="22"/>
                <w:szCs w:val="22"/>
              </w:rPr>
              <w:t>Broj mladih iz iseljeništva uključenih u implementaciju mjera iz Strategije</w:t>
            </w:r>
          </w:p>
        </w:tc>
        <w:tc>
          <w:tcPr>
            <w:tcW w:w="886" w:type="pct"/>
            <w:shd w:val="clear" w:color="auto" w:fill="DEEAF6"/>
          </w:tcPr>
          <w:p w14:paraId="527A1B5A" w14:textId="3DE4FA28" w:rsidR="00E10862" w:rsidRPr="00850A6F" w:rsidRDefault="00E10862" w:rsidP="004D4F2B">
            <w:pPr>
              <w:spacing w:after="0" w:line="30" w:lineRule="atLeast"/>
              <w:jc w:val="both"/>
              <w:rPr>
                <w:rFonts w:eastAsia="+mn-ea" w:cstheme="minorHAnsi"/>
                <w:sz w:val="22"/>
                <w:szCs w:val="22"/>
                <w:lang w:val="hr-HR"/>
              </w:rPr>
            </w:pPr>
            <w:r w:rsidRPr="00850A6F">
              <w:rPr>
                <w:rFonts w:eastAsia="+mn-ea" w:cstheme="minorHAnsi"/>
                <w:sz w:val="22"/>
                <w:szCs w:val="22"/>
              </w:rPr>
              <w:t>Nepoznato (procjena minimalna)</w:t>
            </w:r>
          </w:p>
        </w:tc>
        <w:tc>
          <w:tcPr>
            <w:tcW w:w="1492" w:type="pct"/>
            <w:shd w:val="clear" w:color="auto" w:fill="DEEAF6"/>
          </w:tcPr>
          <w:p w14:paraId="317837AB" w14:textId="64DA0F15" w:rsidR="00E10862" w:rsidRPr="00850A6F" w:rsidRDefault="00E10862" w:rsidP="004D4F2B">
            <w:pPr>
              <w:spacing w:after="0" w:line="30" w:lineRule="atLeast"/>
              <w:jc w:val="both"/>
              <w:rPr>
                <w:rFonts w:eastAsia="+mn-ea" w:cstheme="minorHAnsi"/>
                <w:sz w:val="22"/>
                <w:szCs w:val="22"/>
                <w:lang w:val="hr-HR"/>
              </w:rPr>
            </w:pPr>
            <w:r w:rsidRPr="00850A6F">
              <w:rPr>
                <w:rFonts w:eastAsia="+mn-ea" w:cstheme="minorHAnsi"/>
                <w:sz w:val="22"/>
                <w:szCs w:val="22"/>
              </w:rPr>
              <w:t xml:space="preserve">Najmanje </w:t>
            </w:r>
            <w:r w:rsidR="00755BAF">
              <w:rPr>
                <w:rFonts w:eastAsia="+mn-ea" w:cstheme="minorHAnsi"/>
                <w:sz w:val="22"/>
                <w:szCs w:val="22"/>
              </w:rPr>
              <w:t xml:space="preserve">100 </w:t>
            </w:r>
            <w:r w:rsidRPr="00850A6F">
              <w:rPr>
                <w:rFonts w:eastAsia="+mn-ea" w:cstheme="minorHAnsi"/>
                <w:sz w:val="22"/>
                <w:szCs w:val="22"/>
              </w:rPr>
              <w:t>mladih uključenih u mjera iz Strategije</w:t>
            </w:r>
          </w:p>
        </w:tc>
      </w:tr>
      <w:tr w:rsidR="00E10862" w:rsidRPr="00850A6F" w14:paraId="3311C7C9" w14:textId="77777777" w:rsidTr="00910B4A">
        <w:trPr>
          <w:gridAfter w:val="2"/>
          <w:wAfter w:w="63" w:type="pct"/>
          <w:trHeight w:val="302"/>
          <w:jc w:val="center"/>
        </w:trPr>
        <w:tc>
          <w:tcPr>
            <w:tcW w:w="1115" w:type="pct"/>
            <w:vMerge/>
            <w:shd w:val="clear" w:color="auto" w:fill="DEEAF6"/>
          </w:tcPr>
          <w:p w14:paraId="0EA20E0A" w14:textId="77777777" w:rsidR="00E10862" w:rsidRPr="00850A6F" w:rsidRDefault="00E10862" w:rsidP="004D4F2B">
            <w:pPr>
              <w:spacing w:after="0" w:line="30" w:lineRule="atLeast"/>
              <w:jc w:val="both"/>
              <w:rPr>
                <w:rFonts w:eastAsia="Times New Roman" w:cstheme="minorHAnsi"/>
                <w:b/>
                <w:bCs/>
                <w:sz w:val="22"/>
                <w:szCs w:val="22"/>
                <w:lang w:val="hr-HR" w:eastAsia="hr-HR"/>
              </w:rPr>
            </w:pPr>
          </w:p>
        </w:tc>
        <w:tc>
          <w:tcPr>
            <w:tcW w:w="1444" w:type="pct"/>
            <w:gridSpan w:val="2"/>
            <w:shd w:val="clear" w:color="auto" w:fill="DEEAF6"/>
          </w:tcPr>
          <w:p w14:paraId="7A0142BD" w14:textId="3A56690F" w:rsidR="00E10862" w:rsidRPr="00850A6F" w:rsidRDefault="00E10862" w:rsidP="004D4F2B">
            <w:pPr>
              <w:spacing w:after="0" w:line="30" w:lineRule="atLeast"/>
              <w:jc w:val="both"/>
              <w:rPr>
                <w:rFonts w:eastAsia="+mn-ea" w:cstheme="minorHAnsi"/>
                <w:sz w:val="22"/>
                <w:szCs w:val="22"/>
              </w:rPr>
            </w:pPr>
            <w:r w:rsidRPr="00850A6F">
              <w:rPr>
                <w:rFonts w:eastAsia="+mn-ea" w:cstheme="minorHAnsi"/>
                <w:sz w:val="22"/>
                <w:szCs w:val="22"/>
              </w:rPr>
              <w:t>Broj ambasadora iseljeništva uključenih u promociju Brčko distrikta BIH</w:t>
            </w:r>
          </w:p>
        </w:tc>
        <w:tc>
          <w:tcPr>
            <w:tcW w:w="886" w:type="pct"/>
            <w:shd w:val="clear" w:color="auto" w:fill="DEEAF6"/>
          </w:tcPr>
          <w:p w14:paraId="1D6A33D7" w14:textId="3FB4238F" w:rsidR="00E10862" w:rsidRPr="00850A6F" w:rsidRDefault="00E10862" w:rsidP="004D4F2B">
            <w:pPr>
              <w:spacing w:after="0" w:line="30" w:lineRule="atLeast"/>
              <w:jc w:val="both"/>
              <w:rPr>
                <w:rFonts w:eastAsia="+mn-ea" w:cstheme="minorHAnsi"/>
                <w:sz w:val="22"/>
                <w:szCs w:val="22"/>
              </w:rPr>
            </w:pPr>
            <w:r w:rsidRPr="00850A6F">
              <w:rPr>
                <w:rFonts w:eastAsia="+mn-ea" w:cstheme="minorHAnsi"/>
                <w:sz w:val="22"/>
                <w:szCs w:val="22"/>
              </w:rPr>
              <w:t>Ne postoje formalni ambasadorski programi</w:t>
            </w:r>
          </w:p>
        </w:tc>
        <w:tc>
          <w:tcPr>
            <w:tcW w:w="1492" w:type="pct"/>
            <w:shd w:val="clear" w:color="auto" w:fill="DEEAF6"/>
          </w:tcPr>
          <w:p w14:paraId="0E53773B" w14:textId="30794C25" w:rsidR="00E10862" w:rsidRPr="00850A6F" w:rsidRDefault="00E10862" w:rsidP="004D4F2B">
            <w:pPr>
              <w:spacing w:after="0" w:line="30" w:lineRule="atLeast"/>
              <w:jc w:val="both"/>
              <w:rPr>
                <w:rFonts w:eastAsia="+mn-ea" w:cstheme="minorHAnsi"/>
                <w:sz w:val="22"/>
                <w:szCs w:val="22"/>
              </w:rPr>
            </w:pPr>
            <w:r w:rsidRPr="00850A6F">
              <w:rPr>
                <w:rFonts w:eastAsia="+mn-ea" w:cstheme="minorHAnsi"/>
                <w:sz w:val="22"/>
                <w:szCs w:val="22"/>
              </w:rPr>
              <w:t xml:space="preserve">Najmanje </w:t>
            </w:r>
            <w:r w:rsidR="00D20879" w:rsidRPr="00850A6F">
              <w:rPr>
                <w:rFonts w:eastAsia="+mn-ea" w:cstheme="minorHAnsi"/>
                <w:sz w:val="22"/>
                <w:szCs w:val="22"/>
              </w:rPr>
              <w:t>10</w:t>
            </w:r>
            <w:r w:rsidRPr="00850A6F">
              <w:rPr>
                <w:rFonts w:eastAsia="+mn-ea" w:cstheme="minorHAnsi"/>
                <w:sz w:val="22"/>
                <w:szCs w:val="22"/>
              </w:rPr>
              <w:t xml:space="preserve"> ambasadora iseljeništva aktivno promovira Brčko distrikt BIH u iseljeništvu</w:t>
            </w:r>
          </w:p>
        </w:tc>
      </w:tr>
    </w:tbl>
    <w:p w14:paraId="68DB0F71" w14:textId="5FBB9BFC" w:rsidR="00B610F7" w:rsidRPr="00850A6F" w:rsidRDefault="00B610F7" w:rsidP="00B3042F">
      <w:pPr>
        <w:pStyle w:val="Heading1"/>
        <w:numPr>
          <w:ilvl w:val="0"/>
          <w:numId w:val="29"/>
        </w:numPr>
        <w:spacing w:line="30" w:lineRule="atLeast"/>
        <w:ind w:left="0" w:firstLine="0"/>
        <w:rPr>
          <w:rFonts w:asciiTheme="minorHAnsi" w:hAnsiTheme="minorHAnsi" w:cstheme="minorHAnsi"/>
          <w:sz w:val="22"/>
          <w:szCs w:val="22"/>
        </w:rPr>
      </w:pPr>
      <w:bookmarkStart w:id="43" w:name="_Dodatak_1._Obrazac"/>
      <w:bookmarkStart w:id="44" w:name="_Toc150275471"/>
      <w:bookmarkStart w:id="45" w:name="_Toc188508781"/>
      <w:bookmarkEnd w:id="0"/>
      <w:bookmarkEnd w:id="43"/>
      <w:r w:rsidRPr="00850A6F">
        <w:rPr>
          <w:rFonts w:asciiTheme="minorHAnsi" w:hAnsiTheme="minorHAnsi" w:cstheme="minorHAnsi"/>
          <w:sz w:val="22"/>
          <w:szCs w:val="22"/>
        </w:rPr>
        <w:t>Prioriteti i mjere sa indikatorima</w:t>
      </w:r>
      <w:bookmarkEnd w:id="44"/>
      <w:bookmarkEnd w:id="45"/>
    </w:p>
    <w:p w14:paraId="36EC639A" w14:textId="77777777" w:rsidR="00B610F7" w:rsidRPr="00850A6F" w:rsidRDefault="00B610F7" w:rsidP="004D4F2B">
      <w:pPr>
        <w:autoSpaceDE w:val="0"/>
        <w:autoSpaceDN w:val="0"/>
        <w:adjustRightInd w:val="0"/>
        <w:spacing w:after="0" w:line="30" w:lineRule="atLeast"/>
        <w:contextualSpacing/>
        <w:jc w:val="both"/>
        <w:rPr>
          <w:rFonts w:eastAsiaTheme="minorHAnsi" w:cstheme="minorHAnsi"/>
          <w:sz w:val="22"/>
          <w:szCs w:val="22"/>
        </w:rPr>
      </w:pPr>
    </w:p>
    <w:p w14:paraId="79758B65" w14:textId="77777777" w:rsidR="00B8309A" w:rsidRPr="00850A6F" w:rsidRDefault="00B8309A" w:rsidP="004D4F2B">
      <w:pPr>
        <w:autoSpaceDE w:val="0"/>
        <w:autoSpaceDN w:val="0"/>
        <w:adjustRightInd w:val="0"/>
        <w:spacing w:after="0" w:line="30" w:lineRule="atLeast"/>
        <w:contextualSpacing/>
        <w:jc w:val="both"/>
        <w:rPr>
          <w:rFonts w:eastAsiaTheme="minorHAnsi" w:cstheme="minorHAnsi"/>
          <w:sz w:val="22"/>
          <w:szCs w:val="22"/>
        </w:rPr>
      </w:pPr>
      <w:bookmarkStart w:id="46" w:name="_Toc150275476"/>
      <w:bookmarkStart w:id="47" w:name="_Toc469296005"/>
      <w:bookmarkStart w:id="48" w:name="_Toc473490906"/>
      <w:bookmarkStart w:id="49" w:name="Vezasplanskimdokumentimaviših"/>
      <w:r w:rsidRPr="00850A6F">
        <w:rPr>
          <w:rFonts w:eastAsiaTheme="minorHAnsi" w:cstheme="minorHAnsi"/>
          <w:sz w:val="22"/>
          <w:szCs w:val="22"/>
        </w:rPr>
        <w:t>Postupak utvrđivanja prioriteta se sproveo na način da se, na osnovu zaključaka i rezultata izvedenih tokom definiranja strateške platforme, vizije i strateških ciljeva (i strateških fokusa), razmatrali mogući prijedlozi prioriteta kroz dvije (međuzavisne) dimenzije:</w:t>
      </w:r>
    </w:p>
    <w:p w14:paraId="2D719FB9" w14:textId="77777777" w:rsidR="00B8309A" w:rsidRPr="00850A6F" w:rsidRDefault="00B8309A" w:rsidP="004D4F2B">
      <w:pPr>
        <w:autoSpaceDE w:val="0"/>
        <w:autoSpaceDN w:val="0"/>
        <w:adjustRightInd w:val="0"/>
        <w:spacing w:after="0" w:line="30" w:lineRule="atLeast"/>
        <w:ind w:firstLine="720"/>
        <w:contextualSpacing/>
        <w:jc w:val="both"/>
        <w:rPr>
          <w:rFonts w:eastAsiaTheme="minorHAnsi" w:cstheme="minorHAnsi"/>
          <w:sz w:val="22"/>
          <w:szCs w:val="22"/>
        </w:rPr>
      </w:pPr>
      <w:r w:rsidRPr="00850A6F">
        <w:rPr>
          <w:rFonts w:eastAsiaTheme="minorHAnsi" w:cstheme="minorHAnsi"/>
          <w:sz w:val="22"/>
          <w:szCs w:val="22"/>
        </w:rPr>
        <w:t xml:space="preserve">i. Kroz prvu dimenziju, prioritet je razmatran kao polje djelovanja u okviru strateškog cilja, gdje utvrđeno polje djelovanja usmjerava aktere budućih strateških intervencija ka postizanju odgovarajućih i mjerljivih (višestrukih, dugoročnih, optimalnih i sinergijskih) ishoda, koji će dovesti do željene promjene na nivou strateškog cilja. </w:t>
      </w:r>
    </w:p>
    <w:p w14:paraId="7B0943C3" w14:textId="77777777" w:rsidR="00B8309A" w:rsidRPr="00850A6F" w:rsidRDefault="00B8309A" w:rsidP="004D4F2B">
      <w:pPr>
        <w:autoSpaceDE w:val="0"/>
        <w:autoSpaceDN w:val="0"/>
        <w:adjustRightInd w:val="0"/>
        <w:spacing w:after="0" w:line="30" w:lineRule="atLeast"/>
        <w:ind w:firstLine="720"/>
        <w:contextualSpacing/>
        <w:jc w:val="both"/>
        <w:rPr>
          <w:rFonts w:eastAsiaTheme="minorHAnsi" w:cstheme="minorHAnsi"/>
          <w:sz w:val="22"/>
          <w:szCs w:val="22"/>
        </w:rPr>
      </w:pPr>
      <w:r w:rsidRPr="00850A6F">
        <w:rPr>
          <w:rFonts w:eastAsiaTheme="minorHAnsi" w:cstheme="minorHAnsi"/>
          <w:sz w:val="22"/>
          <w:szCs w:val="22"/>
        </w:rPr>
        <w:t xml:space="preserve">ii. Kroz drugu dimenziju definiranja prioriteta su se nastojali utvrditi smjerovi djelovanja, pri čemu se prioriteti fokusiraju na one razvojne faktore na čije se djelovanje može (institucionalno, partnerski ili resursno) uticati kroz buduće razvojne intervencije. Ovdje su se uzele u obzir identificirane komparativne prednosti područja ili sektora koje mogu postati prioritetni razvojni faktori ili smjerovi djelovanja a vezano za oblasti od interesa za razvoj saradnje sa iseljeništvom.  </w:t>
      </w:r>
    </w:p>
    <w:p w14:paraId="2D797B97" w14:textId="77777777" w:rsidR="00B8309A" w:rsidRPr="00850A6F" w:rsidRDefault="00B8309A" w:rsidP="004D4F2B">
      <w:pPr>
        <w:autoSpaceDE w:val="0"/>
        <w:autoSpaceDN w:val="0"/>
        <w:adjustRightInd w:val="0"/>
        <w:spacing w:after="0" w:line="30" w:lineRule="atLeast"/>
        <w:contextualSpacing/>
        <w:jc w:val="both"/>
        <w:rPr>
          <w:rFonts w:eastAsiaTheme="minorHAnsi" w:cstheme="minorHAnsi"/>
          <w:sz w:val="22"/>
          <w:szCs w:val="22"/>
        </w:rPr>
      </w:pPr>
    </w:p>
    <w:p w14:paraId="28870B20" w14:textId="1856AE8C" w:rsidR="00B8309A" w:rsidRPr="00850A6F" w:rsidRDefault="00B8309A" w:rsidP="004D4F2B">
      <w:pPr>
        <w:autoSpaceDE w:val="0"/>
        <w:autoSpaceDN w:val="0"/>
        <w:adjustRightInd w:val="0"/>
        <w:spacing w:after="0" w:line="30" w:lineRule="atLeast"/>
        <w:contextualSpacing/>
        <w:jc w:val="both"/>
        <w:rPr>
          <w:rFonts w:eastAsiaTheme="minorHAnsi" w:cstheme="minorHAnsi"/>
          <w:sz w:val="22"/>
          <w:szCs w:val="22"/>
        </w:rPr>
      </w:pPr>
      <w:r w:rsidRPr="00850A6F">
        <w:rPr>
          <w:rFonts w:eastAsiaTheme="minorHAnsi" w:cstheme="minorHAnsi"/>
          <w:sz w:val="22"/>
          <w:szCs w:val="22"/>
        </w:rPr>
        <w:t xml:space="preserve">Istovremeno </w:t>
      </w:r>
      <w:r w:rsidRPr="00850A6F">
        <w:rPr>
          <w:rFonts w:cstheme="minorHAnsi"/>
          <w:sz w:val="22"/>
          <w:szCs w:val="22"/>
        </w:rPr>
        <w:t xml:space="preserve">sa definisanjem prioriteta, određeni su i prateći indikatori na nivou krajnjeg rezultata koji ukazuju na konkretnu promjenu koja će se desiti kod ciljnih grupa mjera i prioriteta ili u okviru određene sektorske djelatnosti (strateškog cilja). Prilikom definisanja indikatora krajnjeg rezultata na nivou prioriteta, polazne vrijednosti su u najvećem broju slučajeva proizašli iz prethodno urađene situacione analize ili uvida u stanje i potrebe a u slučajevima kada je to bilo moguće i adekvatno, razmotrena je mogućnost preuzimanja i povezanih indikatora iz strategije/akcionog plana „višeg </w:t>
      </w:r>
      <w:proofErr w:type="gramStart"/>
      <w:r w:rsidRPr="00850A6F">
        <w:rPr>
          <w:rFonts w:cstheme="minorHAnsi"/>
          <w:sz w:val="22"/>
          <w:szCs w:val="22"/>
        </w:rPr>
        <w:t>nivoa“ vlasti</w:t>
      </w:r>
      <w:proofErr w:type="gramEnd"/>
      <w:r w:rsidRPr="00850A6F">
        <w:rPr>
          <w:rFonts w:cstheme="minorHAnsi"/>
          <w:sz w:val="22"/>
          <w:szCs w:val="22"/>
        </w:rPr>
        <w:t>. Dakle, p</w:t>
      </w:r>
      <w:r w:rsidRPr="00850A6F">
        <w:rPr>
          <w:rFonts w:cstheme="minorHAnsi"/>
          <w:sz w:val="22"/>
          <w:szCs w:val="22"/>
          <w:lang w:val="hr-HR"/>
        </w:rPr>
        <w:t>rioriteti predstavljaju ključna polja i smjerove djelovanja za ostvarenje vizije i strateških ciljeva i kao takvi imaju najveći uticaj na razvoj, odnosno ostvarenje strateških indikatora. U tom smislu, definisani prioriteti su grupisani pod relevantnim strateškim ciljevima kako je to prezentovano dole.</w:t>
      </w:r>
    </w:p>
    <w:p w14:paraId="5FC29819" w14:textId="1E852FBF" w:rsidR="00B8309A" w:rsidRPr="00850A6F" w:rsidRDefault="00B8309A" w:rsidP="004D4F2B">
      <w:pPr>
        <w:pStyle w:val="Heading3"/>
        <w:spacing w:line="30" w:lineRule="atLeast"/>
        <w:jc w:val="center"/>
        <w:rPr>
          <w:rFonts w:asciiTheme="minorHAnsi" w:hAnsiTheme="minorHAnsi" w:cstheme="minorHAnsi"/>
          <w:sz w:val="22"/>
          <w:szCs w:val="22"/>
        </w:rPr>
      </w:pPr>
      <w:bookmarkStart w:id="50" w:name="s17"/>
      <w:bookmarkStart w:id="51" w:name="_Toc183151054"/>
      <w:bookmarkStart w:id="52" w:name="_Toc188508782"/>
      <w:bookmarkEnd w:id="50"/>
      <w:r w:rsidRPr="00850A6F">
        <w:rPr>
          <w:rFonts w:asciiTheme="minorHAnsi" w:hAnsiTheme="minorHAnsi" w:cstheme="minorHAnsi"/>
          <w:sz w:val="22"/>
          <w:szCs w:val="22"/>
        </w:rPr>
        <w:t xml:space="preserve">Slika </w:t>
      </w:r>
      <w:r w:rsidRPr="00850A6F">
        <w:rPr>
          <w:rFonts w:asciiTheme="minorHAnsi" w:hAnsiTheme="minorHAnsi" w:cstheme="minorHAnsi"/>
          <w:sz w:val="22"/>
          <w:szCs w:val="22"/>
        </w:rPr>
        <w:fldChar w:fldCharType="begin"/>
      </w:r>
      <w:r w:rsidRPr="00850A6F">
        <w:rPr>
          <w:rFonts w:asciiTheme="minorHAnsi" w:hAnsiTheme="minorHAnsi" w:cstheme="minorHAnsi"/>
          <w:sz w:val="22"/>
          <w:szCs w:val="22"/>
        </w:rPr>
        <w:instrText xml:space="preserve"> SEQ Slika \* ARABIC </w:instrText>
      </w:r>
      <w:r w:rsidRPr="00850A6F">
        <w:rPr>
          <w:rFonts w:asciiTheme="minorHAnsi" w:hAnsiTheme="minorHAnsi" w:cstheme="minorHAnsi"/>
          <w:sz w:val="22"/>
          <w:szCs w:val="22"/>
        </w:rPr>
        <w:fldChar w:fldCharType="separate"/>
      </w:r>
      <w:r w:rsidR="00910B4A" w:rsidRPr="00850A6F">
        <w:rPr>
          <w:rFonts w:asciiTheme="minorHAnsi" w:hAnsiTheme="minorHAnsi" w:cstheme="minorHAnsi"/>
          <w:noProof/>
          <w:sz w:val="22"/>
          <w:szCs w:val="22"/>
        </w:rPr>
        <w:t>1</w:t>
      </w:r>
      <w:r w:rsidRPr="00850A6F">
        <w:rPr>
          <w:rFonts w:asciiTheme="minorHAnsi" w:hAnsiTheme="minorHAnsi" w:cstheme="minorHAnsi"/>
          <w:sz w:val="22"/>
          <w:szCs w:val="22"/>
        </w:rPr>
        <w:fldChar w:fldCharType="end"/>
      </w:r>
      <w:r w:rsidRPr="00850A6F">
        <w:rPr>
          <w:rFonts w:asciiTheme="minorHAnsi" w:hAnsiTheme="minorHAnsi" w:cstheme="minorHAnsi"/>
          <w:sz w:val="22"/>
          <w:szCs w:val="22"/>
        </w:rPr>
        <w:t>: Prioriteti grupirani po strateškim ciljevima</w:t>
      </w:r>
      <w:bookmarkEnd w:id="51"/>
      <w:bookmarkEnd w:id="52"/>
    </w:p>
    <w:p w14:paraId="4751F03E" w14:textId="77777777" w:rsidR="00B8309A" w:rsidRPr="00850A6F" w:rsidRDefault="00B8309A" w:rsidP="004D4F2B">
      <w:pPr>
        <w:spacing w:line="30" w:lineRule="atLeast"/>
        <w:rPr>
          <w:rFonts w:cstheme="minorHAnsi"/>
          <w:sz w:val="22"/>
          <w:szCs w:val="22"/>
        </w:rPr>
      </w:pPr>
    </w:p>
    <w:p w14:paraId="2D7A4959" w14:textId="77777777" w:rsidR="00B8309A" w:rsidRPr="00850A6F" w:rsidRDefault="00B8309A" w:rsidP="004D4F2B">
      <w:pPr>
        <w:spacing w:after="0" w:line="30" w:lineRule="atLeast"/>
        <w:contextualSpacing/>
        <w:rPr>
          <w:rFonts w:cstheme="minorHAnsi"/>
          <w:noProof/>
          <w:sz w:val="22"/>
          <w:szCs w:val="22"/>
          <w:shd w:val="clear" w:color="auto" w:fill="DEEAF6"/>
        </w:rPr>
      </w:pPr>
      <w:r w:rsidRPr="00850A6F">
        <w:rPr>
          <w:rFonts w:cstheme="minorHAnsi"/>
          <w:noProof/>
          <w:sz w:val="22"/>
          <w:szCs w:val="22"/>
          <w:shd w:val="clear" w:color="auto" w:fill="DEEAF6"/>
          <w:lang w:val="en-GB" w:eastAsia="en-GB"/>
        </w:rPr>
        <w:lastRenderedPageBreak/>
        <w:drawing>
          <wp:inline distT="0" distB="0" distL="0" distR="0" wp14:anchorId="6C5FCD82" wp14:editId="1604FED4">
            <wp:extent cx="6167755" cy="3726180"/>
            <wp:effectExtent l="38100" t="38100" r="42545" b="4572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5CB878" w14:textId="77777777" w:rsidR="00B8309A" w:rsidRPr="00850A6F" w:rsidRDefault="00B8309A" w:rsidP="004D4F2B">
      <w:pPr>
        <w:spacing w:after="0" w:line="30" w:lineRule="atLeast"/>
        <w:contextualSpacing/>
        <w:jc w:val="both"/>
        <w:rPr>
          <w:rFonts w:cstheme="minorHAnsi"/>
          <w:b/>
          <w:sz w:val="22"/>
          <w:szCs w:val="22"/>
          <w:lang w:val="hr-HR"/>
        </w:rPr>
      </w:pPr>
    </w:p>
    <w:p w14:paraId="4B1DA4F7" w14:textId="16E76A76" w:rsidR="00B8309A" w:rsidRPr="00850A6F" w:rsidRDefault="00B8309A" w:rsidP="00B3042F">
      <w:pPr>
        <w:pStyle w:val="Heading2"/>
        <w:numPr>
          <w:ilvl w:val="1"/>
          <w:numId w:val="29"/>
        </w:numPr>
        <w:tabs>
          <w:tab w:val="num" w:pos="1440"/>
        </w:tabs>
        <w:spacing w:line="30" w:lineRule="atLeast"/>
        <w:ind w:left="0" w:firstLine="0"/>
        <w:rPr>
          <w:rFonts w:asciiTheme="minorHAnsi" w:hAnsiTheme="minorHAnsi" w:cstheme="minorHAnsi"/>
          <w:sz w:val="22"/>
          <w:szCs w:val="22"/>
        </w:rPr>
      </w:pPr>
      <w:bookmarkStart w:id="53" w:name="_Toc183151055"/>
      <w:bookmarkStart w:id="54" w:name="_Toc188508783"/>
      <w:r w:rsidRPr="00850A6F">
        <w:rPr>
          <w:rFonts w:asciiTheme="minorHAnsi" w:hAnsiTheme="minorHAnsi" w:cstheme="minorHAnsi"/>
          <w:sz w:val="22"/>
          <w:szCs w:val="22"/>
        </w:rPr>
        <w:t>Pregled prioriteta sa indikatorima i pripadajući</w:t>
      </w:r>
      <w:r w:rsidR="00410B05">
        <w:rPr>
          <w:rFonts w:asciiTheme="minorHAnsi" w:hAnsiTheme="minorHAnsi" w:cstheme="minorHAnsi"/>
          <w:sz w:val="22"/>
          <w:szCs w:val="22"/>
        </w:rPr>
        <w:t>m</w:t>
      </w:r>
      <w:r w:rsidRPr="00850A6F">
        <w:rPr>
          <w:rFonts w:asciiTheme="minorHAnsi" w:hAnsiTheme="minorHAnsi" w:cstheme="minorHAnsi"/>
          <w:sz w:val="22"/>
          <w:szCs w:val="22"/>
        </w:rPr>
        <w:t xml:space="preserve"> mjera</w:t>
      </w:r>
      <w:bookmarkEnd w:id="53"/>
      <w:r w:rsidR="00410B05">
        <w:rPr>
          <w:rFonts w:asciiTheme="minorHAnsi" w:hAnsiTheme="minorHAnsi" w:cstheme="minorHAnsi"/>
          <w:sz w:val="22"/>
          <w:szCs w:val="22"/>
        </w:rPr>
        <w:t>ma</w:t>
      </w:r>
      <w:bookmarkEnd w:id="54"/>
      <w:r w:rsidRPr="00850A6F">
        <w:rPr>
          <w:rFonts w:asciiTheme="minorHAnsi" w:hAnsiTheme="minorHAnsi" w:cstheme="minorHAnsi"/>
          <w:sz w:val="22"/>
          <w:szCs w:val="22"/>
        </w:rPr>
        <w:t xml:space="preserve"> </w:t>
      </w:r>
    </w:p>
    <w:p w14:paraId="4B4E7B9C" w14:textId="77777777" w:rsidR="00B8309A" w:rsidRPr="00850A6F" w:rsidRDefault="00B8309A" w:rsidP="004D4F2B">
      <w:pPr>
        <w:spacing w:after="0" w:line="30" w:lineRule="atLeast"/>
        <w:contextualSpacing/>
        <w:jc w:val="both"/>
        <w:rPr>
          <w:rFonts w:cstheme="minorHAnsi"/>
          <w:sz w:val="22"/>
          <w:szCs w:val="22"/>
        </w:rPr>
      </w:pPr>
    </w:p>
    <w:p w14:paraId="1CE8EE62" w14:textId="77777777" w:rsidR="00B8309A" w:rsidRPr="00850A6F" w:rsidRDefault="00B8309A" w:rsidP="004D4F2B">
      <w:pPr>
        <w:spacing w:after="0" w:line="30" w:lineRule="atLeast"/>
        <w:contextualSpacing/>
        <w:jc w:val="both"/>
        <w:rPr>
          <w:rFonts w:cstheme="minorHAnsi"/>
          <w:sz w:val="22"/>
          <w:szCs w:val="22"/>
        </w:rPr>
      </w:pPr>
      <w:r w:rsidRPr="00850A6F">
        <w:rPr>
          <w:rFonts w:cstheme="minorHAnsi"/>
          <w:sz w:val="22"/>
          <w:szCs w:val="22"/>
        </w:rPr>
        <w:t>Detaljnija razrada prioriteta se predstavlja kroz mjere, koje predstavljaju skupove srodnih sadržajnih elemenata u okviru jednog konkretnog područja planirane strateške intervencije (područja djelovanja). Kao takve, mjere su definisane da lakše, kreativnije i efektivnije osmisle konkretne projekte i aktivnosti (u skladu sa dostupnim sredstvima iz budžeta Brčko distrikta BiH i vanjskih finansijskih izvora). Mjere predstavljaju najvažniji aspekt razrade Strategije razvoja saradnje sa iseljeništvom 2025-2029. godina jer daju substancijalni sadržaj budućim intervencijama. U tehničkom smislu, mjere su gradivni elementi za kasniju razradu projekata i aktivnosti te ključna poveznica sa postupkom operativnog planiranja, odnosno, podloga za izradu trogodišnjih i godišnjih planova rada, planova i budžeta Brčko distrikta BiH i nadležnih organa uprave ili institucija Brčko distrikta BiH.</w:t>
      </w:r>
    </w:p>
    <w:p w14:paraId="2F0DEFDB" w14:textId="77777777" w:rsidR="00B8309A" w:rsidRPr="00850A6F" w:rsidRDefault="00B8309A" w:rsidP="004D4F2B">
      <w:pPr>
        <w:spacing w:after="0" w:line="30" w:lineRule="atLeast"/>
        <w:contextualSpacing/>
        <w:jc w:val="both"/>
        <w:rPr>
          <w:rFonts w:cstheme="minorHAnsi"/>
          <w:sz w:val="22"/>
          <w:szCs w:val="22"/>
          <w:highlight w:val="yellow"/>
        </w:rPr>
      </w:pPr>
    </w:p>
    <w:p w14:paraId="44B77E9F" w14:textId="77777777" w:rsidR="00B8309A" w:rsidRPr="00850A6F" w:rsidRDefault="00B8309A" w:rsidP="004D4F2B">
      <w:pPr>
        <w:spacing w:after="0" w:line="30" w:lineRule="atLeast"/>
        <w:contextualSpacing/>
        <w:jc w:val="both"/>
        <w:rPr>
          <w:rFonts w:eastAsia="+mn-ea" w:cstheme="minorHAnsi"/>
          <w:bCs/>
          <w:sz w:val="22"/>
          <w:szCs w:val="22"/>
          <w:lang w:val="hr-HR"/>
        </w:rPr>
      </w:pPr>
      <w:r w:rsidRPr="00850A6F">
        <w:rPr>
          <w:rFonts w:cstheme="minorHAnsi"/>
          <w:sz w:val="22"/>
          <w:szCs w:val="22"/>
        </w:rPr>
        <w:t xml:space="preserve">Stoga, </w:t>
      </w:r>
      <w:r w:rsidRPr="00850A6F">
        <w:rPr>
          <w:rFonts w:eastAsia="+mn-ea" w:cstheme="minorHAnsi"/>
          <w:bCs/>
          <w:sz w:val="22"/>
          <w:szCs w:val="22"/>
          <w:lang w:val="hr-HR"/>
        </w:rPr>
        <w:t>prioriteti za Strateški cilj 1, uključujući pripadajuće mjere, prikazani su u donjem dijelu a u sklopu svakog prioriteta su definisani su indikatori (krajnjeg) rezultata sa početnim i ciljnim vrijednostima.</w:t>
      </w:r>
      <w:bookmarkStart w:id="55" w:name="_Hlk185419206"/>
    </w:p>
    <w:p w14:paraId="4E818057" w14:textId="39B2982F" w:rsidR="00B8309A" w:rsidRPr="00850A6F" w:rsidRDefault="00B8309A" w:rsidP="004D4F2B">
      <w:pPr>
        <w:pStyle w:val="Caption"/>
        <w:spacing w:after="0" w:line="30" w:lineRule="atLeast"/>
        <w:contextualSpacing/>
        <w:jc w:val="center"/>
        <w:rPr>
          <w:rFonts w:eastAsia="Times New Roman" w:cstheme="minorHAnsi"/>
          <w:color w:val="5B9BD5"/>
          <w:sz w:val="22"/>
          <w:szCs w:val="22"/>
        </w:rPr>
      </w:pPr>
      <w:bookmarkStart w:id="56" w:name="t22"/>
      <w:bookmarkStart w:id="57" w:name="_Toc459669281"/>
      <w:bookmarkEnd w:id="56"/>
      <w:r w:rsidRPr="00850A6F">
        <w:rPr>
          <w:rFonts w:cstheme="minorHAnsi"/>
          <w:sz w:val="22"/>
          <w:szCs w:val="22"/>
        </w:rPr>
        <w:t xml:space="preserve">Tabela </w:t>
      </w:r>
      <w:r w:rsidRPr="00850A6F">
        <w:rPr>
          <w:rFonts w:cstheme="minorHAnsi"/>
          <w:sz w:val="22"/>
          <w:szCs w:val="22"/>
        </w:rPr>
        <w:fldChar w:fldCharType="begin"/>
      </w:r>
      <w:r w:rsidRPr="00850A6F">
        <w:rPr>
          <w:rFonts w:cstheme="minorHAnsi"/>
          <w:sz w:val="22"/>
          <w:szCs w:val="22"/>
        </w:rPr>
        <w:instrText xml:space="preserve"> SEQ Tabela \* ARABIC </w:instrText>
      </w:r>
      <w:r w:rsidRPr="00850A6F">
        <w:rPr>
          <w:rFonts w:cstheme="minorHAnsi"/>
          <w:sz w:val="22"/>
          <w:szCs w:val="22"/>
        </w:rPr>
        <w:fldChar w:fldCharType="separate"/>
      </w:r>
      <w:r w:rsidR="00910B4A" w:rsidRPr="00850A6F">
        <w:rPr>
          <w:rFonts w:cstheme="minorHAnsi"/>
          <w:noProof/>
          <w:sz w:val="22"/>
          <w:szCs w:val="22"/>
        </w:rPr>
        <w:t>4</w:t>
      </w:r>
      <w:r w:rsidRPr="00850A6F">
        <w:rPr>
          <w:rFonts w:cstheme="minorHAnsi"/>
          <w:sz w:val="22"/>
          <w:szCs w:val="22"/>
        </w:rPr>
        <w:fldChar w:fldCharType="end"/>
      </w:r>
      <w:r w:rsidRPr="00850A6F">
        <w:rPr>
          <w:rFonts w:cstheme="minorHAnsi"/>
          <w:sz w:val="22"/>
          <w:szCs w:val="22"/>
        </w:rPr>
        <w:t xml:space="preserve">: </w:t>
      </w:r>
      <w:r w:rsidRPr="00850A6F">
        <w:rPr>
          <w:rFonts w:eastAsia="Times New Roman" w:cstheme="minorHAnsi"/>
          <w:color w:val="5B9BD5"/>
          <w:sz w:val="22"/>
          <w:szCs w:val="22"/>
        </w:rPr>
        <w:t xml:space="preserve">Prioriteti za strateški cilj 1 sa pripadajućim </w:t>
      </w:r>
      <w:bookmarkEnd w:id="57"/>
      <w:r w:rsidRPr="00850A6F">
        <w:rPr>
          <w:rFonts w:eastAsia="Times New Roman" w:cstheme="minorHAnsi"/>
          <w:color w:val="5B9BD5"/>
          <w:sz w:val="22"/>
          <w:szCs w:val="22"/>
        </w:rPr>
        <w:t>mjerama</w:t>
      </w:r>
    </w:p>
    <w:tbl>
      <w:tblPr>
        <w:tblW w:w="5535"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951"/>
        <w:gridCol w:w="3178"/>
        <w:gridCol w:w="1281"/>
        <w:gridCol w:w="1564"/>
      </w:tblGrid>
      <w:tr w:rsidR="00B8309A" w:rsidRPr="00850A6F" w14:paraId="250AFFB1" w14:textId="77777777" w:rsidTr="0095729D">
        <w:trPr>
          <w:jc w:val="center"/>
        </w:trPr>
        <w:tc>
          <w:tcPr>
            <w:tcW w:w="1981" w:type="pct"/>
            <w:tcBorders>
              <w:top w:val="single" w:sz="4" w:space="0" w:color="FFFFFF"/>
              <w:left w:val="single" w:sz="4" w:space="0" w:color="FFFFFF"/>
              <w:bottom w:val="single" w:sz="4" w:space="0" w:color="FFFFFF"/>
              <w:right w:val="single" w:sz="4" w:space="0" w:color="FFFFFF"/>
              <w:tr2bl w:val="single" w:sz="4" w:space="0" w:color="FFFFFF"/>
            </w:tcBorders>
            <w:shd w:val="clear" w:color="auto" w:fill="BDD6EE"/>
            <w:vAlign w:val="center"/>
          </w:tcPr>
          <w:p w14:paraId="592556A1" w14:textId="33809885" w:rsidR="00B8309A" w:rsidRPr="00850A6F" w:rsidRDefault="00B8309A" w:rsidP="004D4F2B">
            <w:pPr>
              <w:spacing w:after="0" w:line="30" w:lineRule="atLeast"/>
              <w:contextualSpacing/>
              <w:rPr>
                <w:rFonts w:eastAsia="+mn-ea" w:cstheme="minorHAnsi"/>
                <w:b/>
                <w:bCs/>
                <w:smallCaps/>
                <w:sz w:val="22"/>
                <w:szCs w:val="22"/>
                <w:lang w:val="hr-HR"/>
              </w:rPr>
            </w:pPr>
            <w:r w:rsidRPr="00850A6F">
              <w:rPr>
                <w:rFonts w:eastAsia="+mn-ea" w:cstheme="minorHAnsi"/>
                <w:b/>
                <w:bCs/>
                <w:smallCaps/>
                <w:sz w:val="22"/>
                <w:szCs w:val="22"/>
                <w:lang w:val="hr-HR"/>
              </w:rPr>
              <w:t>strateški cilj 1</w:t>
            </w:r>
            <w:r w:rsidRPr="00850A6F">
              <w:rPr>
                <w:rFonts w:eastAsia="+mn-ea" w:cstheme="minorHAnsi"/>
                <w:b/>
                <w:bCs/>
                <w:smallCaps/>
                <w:color w:val="FF0000"/>
                <w:sz w:val="22"/>
                <w:szCs w:val="22"/>
                <w:lang w:val="hr-HR"/>
              </w:rPr>
              <w:t xml:space="preserve"> </w:t>
            </w:r>
            <w:r w:rsidR="0042176B" w:rsidRPr="00850A6F">
              <w:rPr>
                <w:rFonts w:eastAsia="+mn-ea" w:cstheme="minorHAnsi"/>
                <w:b/>
                <w:bCs/>
                <w:sz w:val="22"/>
                <w:szCs w:val="22"/>
                <w:lang w:val="hr-HR"/>
              </w:rPr>
              <w:t>:</w:t>
            </w:r>
            <w:r w:rsidR="0042176B" w:rsidRPr="00850A6F">
              <w:rPr>
                <w:rFonts w:cstheme="minorHAnsi"/>
                <w:color w:val="000000"/>
                <w:sz w:val="22"/>
                <w:szCs w:val="22"/>
              </w:rPr>
              <w:t xml:space="preserve"> </w:t>
            </w:r>
            <w:r w:rsidR="0042176B" w:rsidRPr="00850A6F">
              <w:rPr>
                <w:rFonts w:eastAsia="+mn-ea" w:cstheme="minorHAnsi"/>
                <w:b/>
                <w:bCs/>
                <w:smallCaps/>
                <w:sz w:val="22"/>
                <w:szCs w:val="22"/>
                <w:lang w:val="hr-HR"/>
              </w:rPr>
              <w:t xml:space="preserve">Jačanje institucionalnih kapaciteta i komunikacije </w:t>
            </w:r>
            <w:r w:rsidR="00BA62A1" w:rsidRPr="00850A6F">
              <w:rPr>
                <w:rFonts w:eastAsia="+mn-ea" w:cstheme="minorHAnsi"/>
                <w:b/>
                <w:bCs/>
                <w:smallCaps/>
                <w:sz w:val="22"/>
                <w:szCs w:val="22"/>
                <w:lang w:val="hr-HR"/>
              </w:rPr>
              <w:t>sa iseljeništ</w:t>
            </w:r>
            <w:r w:rsidR="0042176B" w:rsidRPr="00850A6F">
              <w:rPr>
                <w:rFonts w:eastAsia="+mn-ea" w:cstheme="minorHAnsi"/>
                <w:b/>
                <w:bCs/>
                <w:smallCaps/>
                <w:sz w:val="22"/>
                <w:szCs w:val="22"/>
                <w:lang w:val="hr-HR"/>
              </w:rPr>
              <w:t>vom</w:t>
            </w:r>
            <w:r w:rsidRPr="00850A6F">
              <w:rPr>
                <w:rFonts w:eastAsia="+mn-ea" w:cstheme="minorHAnsi"/>
                <w:b/>
                <w:bCs/>
                <w:smallCaps/>
                <w:sz w:val="22"/>
                <w:szCs w:val="22"/>
                <w:lang w:val="hr-HR"/>
              </w:rPr>
              <w:t xml:space="preserve">                                             </w:t>
            </w:r>
          </w:p>
          <w:p w14:paraId="08795434" w14:textId="77777777" w:rsidR="00B8309A" w:rsidRPr="00850A6F" w:rsidRDefault="00B8309A" w:rsidP="004D4F2B">
            <w:pPr>
              <w:spacing w:after="0" w:line="30" w:lineRule="atLeast"/>
              <w:contextualSpacing/>
              <w:rPr>
                <w:rFonts w:eastAsia="+mn-ea" w:cstheme="minorHAnsi"/>
                <w:b/>
                <w:bCs/>
                <w:smallCaps/>
                <w:sz w:val="22"/>
                <w:szCs w:val="22"/>
                <w:lang w:val="hr-HR"/>
              </w:rPr>
            </w:pPr>
            <w:r w:rsidRPr="00850A6F">
              <w:rPr>
                <w:rFonts w:eastAsia="+mn-ea" w:cstheme="minorHAnsi"/>
                <w:b/>
                <w:bCs/>
                <w:smallCaps/>
                <w:sz w:val="22"/>
                <w:szCs w:val="22"/>
                <w:lang w:val="hr-HR"/>
              </w:rPr>
              <w:t xml:space="preserve">                                                                                 Prioriteti </w:t>
            </w:r>
          </w:p>
        </w:tc>
        <w:tc>
          <w:tcPr>
            <w:tcW w:w="1593" w:type="pct"/>
            <w:tcBorders>
              <w:top w:val="single" w:sz="4" w:space="0" w:color="FFFFFF"/>
              <w:left w:val="single" w:sz="4" w:space="0" w:color="FFFFFF"/>
              <w:bottom w:val="single" w:sz="4" w:space="0" w:color="FFFFFF"/>
              <w:right w:val="nil"/>
            </w:tcBorders>
            <w:shd w:val="clear" w:color="auto" w:fill="9CC2E5"/>
            <w:vAlign w:val="center"/>
          </w:tcPr>
          <w:p w14:paraId="31A01014"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Indikator (krajnjeg)</w:t>
            </w:r>
          </w:p>
          <w:p w14:paraId="6495AA27"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 xml:space="preserve"> rezultata</w:t>
            </w:r>
          </w:p>
        </w:tc>
        <w:tc>
          <w:tcPr>
            <w:tcW w:w="642" w:type="pct"/>
            <w:tcBorders>
              <w:top w:val="single" w:sz="4" w:space="0" w:color="FFFFFF"/>
              <w:left w:val="nil"/>
              <w:bottom w:val="single" w:sz="4" w:space="0" w:color="FFFFFF"/>
              <w:right w:val="nil"/>
            </w:tcBorders>
            <w:shd w:val="clear" w:color="auto" w:fill="9CC2E5"/>
            <w:vAlign w:val="center"/>
          </w:tcPr>
          <w:p w14:paraId="5CAD80AB"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Polazna vrijednost</w:t>
            </w:r>
          </w:p>
          <w:p w14:paraId="072E0C8C"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(2024)</w:t>
            </w:r>
          </w:p>
        </w:tc>
        <w:tc>
          <w:tcPr>
            <w:tcW w:w="784" w:type="pct"/>
            <w:tcBorders>
              <w:top w:val="single" w:sz="4" w:space="0" w:color="FFFFFF"/>
              <w:left w:val="nil"/>
              <w:bottom w:val="single" w:sz="4" w:space="0" w:color="FFFFFF"/>
              <w:right w:val="single" w:sz="4" w:space="0" w:color="FFFFFF"/>
            </w:tcBorders>
            <w:shd w:val="clear" w:color="auto" w:fill="9CC2E5"/>
            <w:vAlign w:val="center"/>
          </w:tcPr>
          <w:p w14:paraId="0CA403F8"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Ciljna vrijednost</w:t>
            </w:r>
          </w:p>
          <w:p w14:paraId="0B3901E9" w14:textId="29EE2AF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w:t>
            </w:r>
            <w:r w:rsidR="00910B4A" w:rsidRPr="00850A6F">
              <w:rPr>
                <w:rFonts w:eastAsia="+mn-ea" w:cstheme="minorHAnsi"/>
                <w:b/>
                <w:bCs/>
                <w:sz w:val="22"/>
                <w:szCs w:val="22"/>
                <w:lang w:val="hr-HR"/>
              </w:rPr>
              <w:t>2029</w:t>
            </w:r>
            <w:r w:rsidRPr="00850A6F">
              <w:rPr>
                <w:rFonts w:eastAsia="+mn-ea" w:cstheme="minorHAnsi"/>
                <w:b/>
                <w:bCs/>
                <w:sz w:val="22"/>
                <w:szCs w:val="22"/>
                <w:lang w:val="hr-HR"/>
              </w:rPr>
              <w:t>)</w:t>
            </w:r>
          </w:p>
        </w:tc>
      </w:tr>
      <w:tr w:rsidR="00910B4A" w:rsidRPr="00850A6F" w14:paraId="07612600" w14:textId="77777777" w:rsidTr="0095729D">
        <w:trPr>
          <w:trHeight w:val="302"/>
          <w:jc w:val="center"/>
        </w:trPr>
        <w:tc>
          <w:tcPr>
            <w:tcW w:w="1981" w:type="pct"/>
            <w:vMerge w:val="restart"/>
            <w:tcBorders>
              <w:top w:val="single" w:sz="4" w:space="0" w:color="FFFFFF"/>
              <w:left w:val="single" w:sz="4" w:space="0" w:color="FFFFFF"/>
              <w:right w:val="single" w:sz="4" w:space="0" w:color="FFFFFF"/>
            </w:tcBorders>
            <w:shd w:val="clear" w:color="auto" w:fill="9CC2E5"/>
            <w:vAlign w:val="center"/>
          </w:tcPr>
          <w:p w14:paraId="69999031" w14:textId="185158F2" w:rsidR="00910B4A" w:rsidRPr="00850A6F" w:rsidRDefault="00910B4A" w:rsidP="004D4F2B">
            <w:pPr>
              <w:spacing w:line="30" w:lineRule="atLeast"/>
              <w:jc w:val="both"/>
              <w:rPr>
                <w:rFonts w:cstheme="minorHAnsi"/>
                <w:b/>
                <w:bCs/>
                <w:sz w:val="22"/>
                <w:szCs w:val="22"/>
              </w:rPr>
            </w:pPr>
            <w:r w:rsidRPr="00850A6F">
              <w:rPr>
                <w:rFonts w:cstheme="minorHAnsi"/>
                <w:b/>
                <w:bCs/>
                <w:sz w:val="22"/>
                <w:szCs w:val="22"/>
              </w:rPr>
              <w:t xml:space="preserve">Prioritet 1.1: Povećanje stepena digitalizacije i komunikacije </w:t>
            </w:r>
            <w:r w:rsidR="00BA62A1" w:rsidRPr="00850A6F">
              <w:rPr>
                <w:rFonts w:cstheme="minorHAnsi"/>
                <w:b/>
                <w:bCs/>
                <w:sz w:val="22"/>
                <w:szCs w:val="22"/>
              </w:rPr>
              <w:t>sa iseljeništvom</w:t>
            </w:r>
          </w:p>
          <w:p w14:paraId="31FFFE0C" w14:textId="77777777" w:rsidR="00910B4A" w:rsidRPr="00850A6F" w:rsidRDefault="00910B4A" w:rsidP="004D4F2B">
            <w:pPr>
              <w:spacing w:after="0" w:line="30" w:lineRule="atLeast"/>
              <w:rPr>
                <w:rFonts w:eastAsia="Times New Roman" w:cstheme="minorHAnsi"/>
                <w:b/>
                <w:bCs/>
                <w:color w:val="000000"/>
                <w:sz w:val="22"/>
                <w:szCs w:val="22"/>
              </w:rPr>
            </w:pPr>
          </w:p>
        </w:tc>
        <w:tc>
          <w:tcPr>
            <w:tcW w:w="1593" w:type="pct"/>
            <w:tcBorders>
              <w:top w:val="single" w:sz="4" w:space="0" w:color="FFFFFF"/>
              <w:left w:val="single" w:sz="4" w:space="0" w:color="FFFFFF"/>
              <w:bottom w:val="single" w:sz="4" w:space="0" w:color="FFFFFF"/>
              <w:right w:val="single" w:sz="4" w:space="0" w:color="FFFFFF"/>
            </w:tcBorders>
            <w:shd w:val="clear" w:color="auto" w:fill="DEEAF6"/>
          </w:tcPr>
          <w:p w14:paraId="44C1D68B" w14:textId="3A5DC3F8" w:rsidR="00910B4A" w:rsidRPr="00850A6F" w:rsidRDefault="00910B4A" w:rsidP="004D4F2B">
            <w:pPr>
              <w:spacing w:after="0" w:line="30" w:lineRule="atLeast"/>
              <w:contextualSpacing/>
              <w:jc w:val="both"/>
              <w:rPr>
                <w:rFonts w:eastAsia="+mn-ea" w:cstheme="minorHAnsi"/>
                <w:bCs/>
                <w:sz w:val="22"/>
                <w:szCs w:val="22"/>
                <w:lang w:val="hr-HR"/>
              </w:rPr>
            </w:pPr>
            <w:r w:rsidRPr="00850A6F">
              <w:rPr>
                <w:rFonts w:cstheme="minorHAnsi"/>
                <w:sz w:val="22"/>
                <w:szCs w:val="22"/>
                <w:lang w:val="bs-Latn-BA"/>
              </w:rPr>
              <w:t>Broj registrovanih korisnika platforme</w:t>
            </w:r>
          </w:p>
        </w:tc>
        <w:tc>
          <w:tcPr>
            <w:tcW w:w="642" w:type="pct"/>
            <w:tcBorders>
              <w:top w:val="single" w:sz="4" w:space="0" w:color="FFFFFF"/>
              <w:left w:val="single" w:sz="4" w:space="0" w:color="FFFFFF"/>
              <w:bottom w:val="single" w:sz="4" w:space="0" w:color="FFFFFF"/>
              <w:right w:val="single" w:sz="4" w:space="0" w:color="FFFFFF"/>
            </w:tcBorders>
            <w:shd w:val="clear" w:color="auto" w:fill="DEEAF6"/>
          </w:tcPr>
          <w:p w14:paraId="5B507793" w14:textId="3A33D6D0" w:rsidR="00910B4A" w:rsidRPr="00850A6F" w:rsidRDefault="00910B4A" w:rsidP="004D4F2B">
            <w:pPr>
              <w:spacing w:after="0" w:line="30" w:lineRule="atLeast"/>
              <w:contextualSpacing/>
              <w:jc w:val="center"/>
              <w:rPr>
                <w:rFonts w:eastAsia="+mn-ea" w:cstheme="minorHAnsi"/>
                <w:bCs/>
                <w:sz w:val="22"/>
                <w:szCs w:val="22"/>
                <w:lang w:val="hr-HR"/>
              </w:rPr>
            </w:pPr>
            <w:r w:rsidRPr="00850A6F">
              <w:rPr>
                <w:rFonts w:cstheme="minorHAnsi"/>
                <w:sz w:val="22"/>
                <w:szCs w:val="22"/>
                <w:lang w:val="bs-Latn-BA"/>
              </w:rPr>
              <w:t>0</w:t>
            </w:r>
          </w:p>
        </w:tc>
        <w:tc>
          <w:tcPr>
            <w:tcW w:w="784" w:type="pct"/>
            <w:tcBorders>
              <w:top w:val="single" w:sz="4" w:space="0" w:color="FFFFFF"/>
              <w:left w:val="single" w:sz="4" w:space="0" w:color="FFFFFF"/>
              <w:bottom w:val="single" w:sz="4" w:space="0" w:color="FFFFFF"/>
              <w:right w:val="single" w:sz="4" w:space="0" w:color="FFFFFF"/>
            </w:tcBorders>
            <w:shd w:val="clear" w:color="auto" w:fill="DEEAF6"/>
          </w:tcPr>
          <w:p w14:paraId="39081D84" w14:textId="580DB9F7" w:rsidR="00910B4A" w:rsidRPr="00850A6F" w:rsidRDefault="00910B4A" w:rsidP="004D4F2B">
            <w:pPr>
              <w:spacing w:after="0" w:line="30" w:lineRule="atLeast"/>
              <w:contextualSpacing/>
              <w:jc w:val="center"/>
              <w:rPr>
                <w:rFonts w:eastAsia="+mn-ea" w:cstheme="minorHAnsi"/>
                <w:bCs/>
                <w:sz w:val="22"/>
                <w:szCs w:val="22"/>
                <w:lang w:val="hr-HR"/>
              </w:rPr>
            </w:pPr>
            <w:r w:rsidRPr="00850A6F">
              <w:rPr>
                <w:rFonts w:cstheme="minorHAnsi"/>
                <w:sz w:val="22"/>
                <w:szCs w:val="22"/>
                <w:lang w:val="bs-Latn-BA"/>
              </w:rPr>
              <w:t xml:space="preserve">Minimalno </w:t>
            </w:r>
            <w:r w:rsidR="00755BAF">
              <w:rPr>
                <w:rFonts w:cstheme="minorHAnsi"/>
                <w:sz w:val="22"/>
                <w:szCs w:val="22"/>
                <w:lang w:val="bs-Latn-BA"/>
              </w:rPr>
              <w:t>1</w:t>
            </w:r>
            <w:r w:rsidRPr="00850A6F">
              <w:rPr>
                <w:rFonts w:cstheme="minorHAnsi"/>
                <w:sz w:val="22"/>
                <w:szCs w:val="22"/>
                <w:lang w:val="bs-Latn-BA"/>
              </w:rPr>
              <w:t>,000 iseljenika registrovano na platformi do kraja 2029. godine</w:t>
            </w:r>
          </w:p>
        </w:tc>
      </w:tr>
      <w:tr w:rsidR="00910B4A" w:rsidRPr="00850A6F" w14:paraId="3B17403D" w14:textId="77777777" w:rsidTr="0095729D">
        <w:trPr>
          <w:trHeight w:val="302"/>
          <w:jc w:val="center"/>
        </w:trPr>
        <w:tc>
          <w:tcPr>
            <w:tcW w:w="1981" w:type="pct"/>
            <w:vMerge/>
            <w:tcBorders>
              <w:left w:val="single" w:sz="4" w:space="0" w:color="FFFFFF"/>
              <w:bottom w:val="single" w:sz="4" w:space="0" w:color="FFFFFF"/>
              <w:right w:val="single" w:sz="4" w:space="0" w:color="FFFFFF"/>
            </w:tcBorders>
            <w:shd w:val="clear" w:color="auto" w:fill="9CC2E5"/>
            <w:vAlign w:val="center"/>
          </w:tcPr>
          <w:p w14:paraId="476E2470" w14:textId="77777777" w:rsidR="00910B4A" w:rsidRPr="00850A6F" w:rsidRDefault="00910B4A" w:rsidP="004D4F2B">
            <w:pPr>
              <w:spacing w:line="30" w:lineRule="atLeast"/>
              <w:jc w:val="both"/>
              <w:rPr>
                <w:rFonts w:cstheme="minorHAnsi"/>
                <w:sz w:val="22"/>
                <w:szCs w:val="22"/>
              </w:rPr>
            </w:pPr>
          </w:p>
        </w:tc>
        <w:tc>
          <w:tcPr>
            <w:tcW w:w="1593" w:type="pct"/>
            <w:tcBorders>
              <w:top w:val="single" w:sz="4" w:space="0" w:color="FFFFFF"/>
              <w:left w:val="single" w:sz="4" w:space="0" w:color="FFFFFF"/>
              <w:bottom w:val="single" w:sz="4" w:space="0" w:color="FFFFFF"/>
              <w:right w:val="single" w:sz="4" w:space="0" w:color="FFFFFF"/>
            </w:tcBorders>
            <w:shd w:val="clear" w:color="auto" w:fill="DEEAF6"/>
          </w:tcPr>
          <w:p w14:paraId="6778C6C9" w14:textId="6B934F18" w:rsidR="00910B4A" w:rsidRPr="00850A6F" w:rsidRDefault="00910B4A" w:rsidP="004D4F2B">
            <w:pPr>
              <w:spacing w:after="0" w:line="30" w:lineRule="atLeast"/>
              <w:contextualSpacing/>
              <w:jc w:val="both"/>
              <w:rPr>
                <w:rFonts w:cstheme="minorHAnsi"/>
                <w:sz w:val="22"/>
                <w:szCs w:val="22"/>
                <w:lang w:val="bs-Latn-BA"/>
              </w:rPr>
            </w:pPr>
            <w:r w:rsidRPr="00850A6F">
              <w:rPr>
                <w:rFonts w:cstheme="minorHAnsi"/>
                <w:sz w:val="22"/>
                <w:szCs w:val="22"/>
                <w:lang w:val="bs-Latn-BA"/>
              </w:rPr>
              <w:t>Procenat povećanja broja registrovanih iseljenika u registru u odnosu na prethodnu godinu</w:t>
            </w:r>
          </w:p>
        </w:tc>
        <w:tc>
          <w:tcPr>
            <w:tcW w:w="642" w:type="pct"/>
            <w:tcBorders>
              <w:top w:val="single" w:sz="4" w:space="0" w:color="FFFFFF"/>
              <w:left w:val="single" w:sz="4" w:space="0" w:color="FFFFFF"/>
              <w:bottom w:val="single" w:sz="4" w:space="0" w:color="FFFFFF"/>
              <w:right w:val="single" w:sz="4" w:space="0" w:color="FFFFFF"/>
            </w:tcBorders>
            <w:shd w:val="clear" w:color="auto" w:fill="DEEAF6"/>
          </w:tcPr>
          <w:p w14:paraId="1F6EEEA7" w14:textId="0D4E3299" w:rsidR="00910B4A" w:rsidRPr="00850A6F" w:rsidRDefault="00910B4A" w:rsidP="004D4F2B">
            <w:pPr>
              <w:spacing w:after="0" w:line="30" w:lineRule="atLeast"/>
              <w:contextualSpacing/>
              <w:jc w:val="center"/>
              <w:rPr>
                <w:rFonts w:cstheme="minorHAnsi"/>
                <w:sz w:val="22"/>
                <w:szCs w:val="22"/>
                <w:lang w:val="bs-Latn-BA"/>
              </w:rPr>
            </w:pPr>
            <w:r w:rsidRPr="00850A6F">
              <w:rPr>
                <w:rFonts w:cstheme="minorHAnsi"/>
                <w:sz w:val="22"/>
                <w:szCs w:val="22"/>
                <w:lang w:val="bs-Latn-BA"/>
              </w:rPr>
              <w:t>0%</w:t>
            </w:r>
          </w:p>
        </w:tc>
        <w:tc>
          <w:tcPr>
            <w:tcW w:w="784" w:type="pct"/>
            <w:tcBorders>
              <w:top w:val="single" w:sz="4" w:space="0" w:color="FFFFFF"/>
              <w:left w:val="single" w:sz="4" w:space="0" w:color="FFFFFF"/>
              <w:bottom w:val="single" w:sz="4" w:space="0" w:color="FFFFFF"/>
              <w:right w:val="single" w:sz="4" w:space="0" w:color="FFFFFF"/>
            </w:tcBorders>
            <w:shd w:val="clear" w:color="auto" w:fill="DEEAF6"/>
          </w:tcPr>
          <w:p w14:paraId="7DC64A24" w14:textId="0BF7DA32" w:rsidR="00910B4A" w:rsidRPr="00850A6F" w:rsidRDefault="00910B4A" w:rsidP="004D4F2B">
            <w:pPr>
              <w:spacing w:after="0" w:line="30" w:lineRule="atLeast"/>
              <w:contextualSpacing/>
              <w:jc w:val="center"/>
              <w:rPr>
                <w:rFonts w:cstheme="minorHAnsi"/>
                <w:sz w:val="22"/>
                <w:szCs w:val="22"/>
                <w:lang w:val="bs-Latn-BA"/>
              </w:rPr>
            </w:pPr>
            <w:r w:rsidRPr="00850A6F">
              <w:rPr>
                <w:rFonts w:cstheme="minorHAnsi"/>
                <w:sz w:val="22"/>
                <w:szCs w:val="22"/>
                <w:lang w:val="bs-Latn-BA"/>
              </w:rPr>
              <w:t>Minimalno 20% povećanja broja na godišnjem nivou</w:t>
            </w:r>
          </w:p>
        </w:tc>
      </w:tr>
      <w:tr w:rsidR="00910B4A" w:rsidRPr="00850A6F" w14:paraId="30918C42" w14:textId="77777777" w:rsidTr="0095729D">
        <w:trPr>
          <w:trHeight w:val="302"/>
          <w:jc w:val="center"/>
        </w:trPr>
        <w:tc>
          <w:tcPr>
            <w:tcW w:w="5000" w:type="pct"/>
            <w:gridSpan w:val="4"/>
            <w:tcBorders>
              <w:top w:val="single" w:sz="4" w:space="0" w:color="FFFFFF"/>
              <w:left w:val="single" w:sz="4" w:space="0" w:color="FFFFFF"/>
            </w:tcBorders>
            <w:shd w:val="clear" w:color="auto" w:fill="F4F9F1"/>
            <w:vAlign w:val="center"/>
          </w:tcPr>
          <w:p w14:paraId="34FB87B2" w14:textId="77777777" w:rsidR="00910B4A" w:rsidRPr="00850A6F" w:rsidRDefault="00910B4A" w:rsidP="004D4F2B">
            <w:pPr>
              <w:spacing w:after="0" w:line="30" w:lineRule="atLeast"/>
              <w:contextualSpacing/>
              <w:jc w:val="center"/>
              <w:rPr>
                <w:rFonts w:eastAsia="+mn-ea" w:cstheme="minorHAnsi"/>
                <w:b/>
                <w:sz w:val="22"/>
                <w:szCs w:val="22"/>
                <w:lang w:val="hr-HR"/>
              </w:rPr>
            </w:pPr>
            <w:r w:rsidRPr="00850A6F">
              <w:rPr>
                <w:rFonts w:eastAsia="+mn-ea" w:cstheme="minorHAnsi"/>
                <w:b/>
                <w:sz w:val="22"/>
                <w:szCs w:val="22"/>
                <w:lang w:val="hr-HR"/>
              </w:rPr>
              <w:lastRenderedPageBreak/>
              <w:t>PRIPADAJUĆE MJERE ZA REALIZACIJU PRIORITETA</w:t>
            </w:r>
          </w:p>
        </w:tc>
      </w:tr>
      <w:tr w:rsidR="00910B4A" w:rsidRPr="00850A6F" w14:paraId="5D8A13D0" w14:textId="77777777" w:rsidTr="0095729D">
        <w:trPr>
          <w:trHeight w:val="302"/>
          <w:jc w:val="center"/>
        </w:trPr>
        <w:tc>
          <w:tcPr>
            <w:tcW w:w="5000" w:type="pct"/>
            <w:gridSpan w:val="4"/>
            <w:tcBorders>
              <w:left w:val="single" w:sz="4" w:space="0" w:color="FFFFFF"/>
            </w:tcBorders>
            <w:shd w:val="clear" w:color="auto" w:fill="F4F9F1"/>
            <w:vAlign w:val="center"/>
          </w:tcPr>
          <w:p w14:paraId="4C4CD0C7" w14:textId="6ABB75FF" w:rsidR="0042176B" w:rsidRPr="00850A6F" w:rsidRDefault="0042176B" w:rsidP="004D4F2B">
            <w:pPr>
              <w:spacing w:after="0" w:line="30" w:lineRule="atLeast"/>
              <w:contextualSpacing/>
              <w:rPr>
                <w:rFonts w:cstheme="minorHAnsi"/>
                <w:sz w:val="22"/>
                <w:szCs w:val="22"/>
              </w:rPr>
            </w:pPr>
            <w:r w:rsidRPr="00850A6F">
              <w:rPr>
                <w:rFonts w:cstheme="minorHAnsi"/>
                <w:sz w:val="22"/>
                <w:szCs w:val="22"/>
              </w:rPr>
              <w:t xml:space="preserve">Mjera 1.1.1. Razvoj i primjena multifunkcionalne digitalne platforme za </w:t>
            </w:r>
            <w:r w:rsidR="00BA62A1" w:rsidRPr="00850A6F">
              <w:rPr>
                <w:rFonts w:cstheme="minorHAnsi"/>
                <w:sz w:val="22"/>
                <w:szCs w:val="22"/>
              </w:rPr>
              <w:t>iseljeništvo</w:t>
            </w:r>
          </w:p>
          <w:p w14:paraId="6B91578C" w14:textId="4D848D75" w:rsidR="0042176B" w:rsidRPr="00850A6F" w:rsidRDefault="0042176B" w:rsidP="004D4F2B">
            <w:pPr>
              <w:spacing w:after="0" w:line="30" w:lineRule="atLeast"/>
              <w:contextualSpacing/>
              <w:rPr>
                <w:rFonts w:cstheme="minorHAnsi"/>
                <w:sz w:val="22"/>
                <w:szCs w:val="22"/>
              </w:rPr>
            </w:pPr>
            <w:r w:rsidRPr="00850A6F">
              <w:rPr>
                <w:rFonts w:cstheme="minorHAnsi"/>
                <w:sz w:val="22"/>
                <w:szCs w:val="22"/>
              </w:rPr>
              <w:t xml:space="preserve">Mjera 1.1.2. Promocija i jačanje funkcije Registra </w:t>
            </w:r>
            <w:r w:rsidR="00BA62A1" w:rsidRPr="00850A6F">
              <w:rPr>
                <w:rFonts w:cstheme="minorHAnsi"/>
                <w:sz w:val="22"/>
                <w:szCs w:val="22"/>
              </w:rPr>
              <w:t>iseljeništva</w:t>
            </w:r>
          </w:p>
          <w:p w14:paraId="5ABE9C96" w14:textId="0C3C771E" w:rsidR="0042176B" w:rsidRPr="00850A6F" w:rsidRDefault="0042176B" w:rsidP="004D4F2B">
            <w:pPr>
              <w:spacing w:after="0" w:line="30" w:lineRule="atLeast"/>
              <w:contextualSpacing/>
              <w:rPr>
                <w:rFonts w:eastAsia="+mn-ea" w:cstheme="minorHAnsi"/>
                <w:bCs/>
                <w:color w:val="FF0000"/>
                <w:sz w:val="22"/>
                <w:szCs w:val="22"/>
                <w:lang w:val="hr-HR"/>
              </w:rPr>
            </w:pPr>
            <w:r w:rsidRPr="00850A6F">
              <w:rPr>
                <w:rFonts w:cstheme="minorHAnsi"/>
                <w:sz w:val="22"/>
                <w:szCs w:val="22"/>
              </w:rPr>
              <w:t xml:space="preserve">Mjera 1.1.3. Promocija Strategije razvoja saradnje sa </w:t>
            </w:r>
            <w:r w:rsidR="00BA62A1" w:rsidRPr="00850A6F">
              <w:rPr>
                <w:rFonts w:cstheme="minorHAnsi"/>
                <w:sz w:val="22"/>
                <w:szCs w:val="22"/>
              </w:rPr>
              <w:t>iseljeništvom</w:t>
            </w:r>
            <w:r w:rsidRPr="00850A6F">
              <w:rPr>
                <w:rFonts w:cstheme="minorHAnsi"/>
                <w:sz w:val="22"/>
                <w:szCs w:val="22"/>
              </w:rPr>
              <w:t xml:space="preserve"> u javnosti</w:t>
            </w:r>
          </w:p>
        </w:tc>
      </w:tr>
      <w:tr w:rsidR="00BA35BB" w:rsidRPr="00850A6F" w14:paraId="24FEA35F" w14:textId="77777777" w:rsidTr="0095729D">
        <w:trPr>
          <w:trHeight w:val="302"/>
          <w:jc w:val="center"/>
        </w:trPr>
        <w:tc>
          <w:tcPr>
            <w:tcW w:w="1981" w:type="pct"/>
            <w:vMerge w:val="restart"/>
            <w:tcBorders>
              <w:left w:val="single" w:sz="4" w:space="0" w:color="FFFFFF"/>
            </w:tcBorders>
            <w:shd w:val="clear" w:color="auto" w:fill="9CC2E5"/>
            <w:vAlign w:val="center"/>
          </w:tcPr>
          <w:p w14:paraId="34FD4067" w14:textId="0D65CC83" w:rsidR="00BA35BB" w:rsidRPr="00850A6F" w:rsidRDefault="00BA35BB" w:rsidP="004D4F2B">
            <w:pPr>
              <w:spacing w:line="30" w:lineRule="atLeast"/>
              <w:jc w:val="both"/>
              <w:rPr>
                <w:rFonts w:cstheme="minorHAnsi"/>
                <w:b/>
                <w:bCs/>
                <w:sz w:val="22"/>
                <w:szCs w:val="22"/>
              </w:rPr>
            </w:pPr>
            <w:r w:rsidRPr="00850A6F">
              <w:rPr>
                <w:rFonts w:cstheme="minorHAnsi"/>
                <w:b/>
                <w:bCs/>
                <w:sz w:val="22"/>
                <w:szCs w:val="22"/>
              </w:rPr>
              <w:t xml:space="preserve">Prioritet 1.2. Institucionalno jačanje i povezivanje </w:t>
            </w:r>
            <w:r w:rsidR="00BA62A1" w:rsidRPr="00850A6F">
              <w:rPr>
                <w:rFonts w:cstheme="minorHAnsi"/>
                <w:b/>
                <w:bCs/>
                <w:sz w:val="22"/>
                <w:szCs w:val="22"/>
              </w:rPr>
              <w:t>sa iseljeništvom</w:t>
            </w:r>
          </w:p>
          <w:p w14:paraId="1526ECEE" w14:textId="77777777" w:rsidR="00BA35BB" w:rsidRPr="00850A6F" w:rsidRDefault="00BA35BB" w:rsidP="004D4F2B">
            <w:pPr>
              <w:spacing w:after="0" w:line="30" w:lineRule="atLeast"/>
              <w:rPr>
                <w:rFonts w:eastAsia="Times New Roman" w:cstheme="minorHAnsi"/>
                <w:b/>
                <w:bCs/>
                <w:color w:val="000000"/>
                <w:sz w:val="22"/>
                <w:szCs w:val="22"/>
              </w:rPr>
            </w:pPr>
          </w:p>
        </w:tc>
        <w:tc>
          <w:tcPr>
            <w:tcW w:w="1593" w:type="pct"/>
            <w:shd w:val="clear" w:color="auto" w:fill="DEEAF6"/>
          </w:tcPr>
          <w:p w14:paraId="115C1C30" w14:textId="5738241F" w:rsidR="00BA35BB" w:rsidRPr="00850A6F" w:rsidRDefault="00BA35BB" w:rsidP="004D4F2B">
            <w:pPr>
              <w:spacing w:after="0" w:line="30" w:lineRule="atLeast"/>
              <w:contextualSpacing/>
              <w:jc w:val="both"/>
              <w:rPr>
                <w:rFonts w:eastAsia="+mn-ea" w:cstheme="minorHAnsi"/>
                <w:bCs/>
                <w:sz w:val="22"/>
                <w:szCs w:val="22"/>
                <w:lang w:val="hr-HR"/>
              </w:rPr>
            </w:pPr>
            <w:r w:rsidRPr="00850A6F">
              <w:rPr>
                <w:rFonts w:cstheme="minorHAnsi"/>
                <w:sz w:val="22"/>
                <w:szCs w:val="22"/>
              </w:rPr>
              <w:t>Stepen povećanja zadovoljstva polaznika edukacija prema evaluacijama o održanim obukama</w:t>
            </w:r>
          </w:p>
        </w:tc>
        <w:tc>
          <w:tcPr>
            <w:tcW w:w="642" w:type="pct"/>
            <w:shd w:val="clear" w:color="auto" w:fill="DEEAF6"/>
          </w:tcPr>
          <w:p w14:paraId="15B219FC" w14:textId="1FCE955A" w:rsidR="00BA35BB" w:rsidRPr="00850A6F" w:rsidRDefault="00BA35BB" w:rsidP="004D4F2B">
            <w:pPr>
              <w:spacing w:after="0" w:line="30" w:lineRule="atLeast"/>
              <w:contextualSpacing/>
              <w:jc w:val="center"/>
              <w:rPr>
                <w:rFonts w:eastAsia="+mn-ea" w:cstheme="minorHAnsi"/>
                <w:bCs/>
                <w:sz w:val="22"/>
                <w:szCs w:val="22"/>
                <w:lang w:val="hr-HR"/>
              </w:rPr>
            </w:pPr>
            <w:r w:rsidRPr="00850A6F">
              <w:rPr>
                <w:rFonts w:cstheme="minorHAnsi"/>
                <w:sz w:val="22"/>
                <w:szCs w:val="22"/>
                <w:lang w:val="bs-Latn-BA"/>
              </w:rPr>
              <w:t>80%</w:t>
            </w:r>
          </w:p>
        </w:tc>
        <w:tc>
          <w:tcPr>
            <w:tcW w:w="784" w:type="pct"/>
            <w:shd w:val="clear" w:color="auto" w:fill="DEEAF6"/>
          </w:tcPr>
          <w:p w14:paraId="6C9B8307" w14:textId="53445A3D" w:rsidR="00BA35BB" w:rsidRPr="00850A6F" w:rsidRDefault="00BA35BB" w:rsidP="004D4F2B">
            <w:pPr>
              <w:spacing w:after="0" w:line="30" w:lineRule="atLeast"/>
              <w:contextualSpacing/>
              <w:jc w:val="center"/>
              <w:rPr>
                <w:rFonts w:eastAsia="+mn-ea" w:cstheme="minorHAnsi"/>
                <w:bCs/>
                <w:sz w:val="22"/>
                <w:szCs w:val="22"/>
                <w:lang w:val="hr-HR"/>
              </w:rPr>
            </w:pPr>
            <w:r w:rsidRPr="00850A6F">
              <w:rPr>
                <w:rFonts w:cstheme="minorHAnsi"/>
                <w:sz w:val="22"/>
                <w:szCs w:val="22"/>
                <w:lang w:val="bs-Latn-BA"/>
              </w:rPr>
              <w:t>+ 10% do kraja 2029. godine</w:t>
            </w:r>
          </w:p>
        </w:tc>
      </w:tr>
      <w:tr w:rsidR="00BA35BB" w:rsidRPr="00850A6F" w14:paraId="7E103A1D" w14:textId="77777777" w:rsidTr="0095729D">
        <w:trPr>
          <w:trHeight w:val="302"/>
          <w:jc w:val="center"/>
        </w:trPr>
        <w:tc>
          <w:tcPr>
            <w:tcW w:w="1981" w:type="pct"/>
            <w:vMerge/>
            <w:tcBorders>
              <w:left w:val="single" w:sz="4" w:space="0" w:color="FFFFFF"/>
            </w:tcBorders>
            <w:shd w:val="clear" w:color="auto" w:fill="9CC2E5"/>
            <w:vAlign w:val="center"/>
          </w:tcPr>
          <w:p w14:paraId="5AFE6D50" w14:textId="77777777" w:rsidR="00BA35BB" w:rsidRPr="00850A6F" w:rsidRDefault="00BA35BB" w:rsidP="004D4F2B">
            <w:pPr>
              <w:spacing w:after="0" w:line="30" w:lineRule="atLeast"/>
              <w:rPr>
                <w:rFonts w:eastAsia="Times New Roman" w:cstheme="minorHAnsi"/>
                <w:b/>
                <w:bCs/>
                <w:color w:val="000000"/>
                <w:sz w:val="22"/>
                <w:szCs w:val="22"/>
              </w:rPr>
            </w:pPr>
          </w:p>
        </w:tc>
        <w:tc>
          <w:tcPr>
            <w:tcW w:w="1593" w:type="pct"/>
            <w:shd w:val="clear" w:color="auto" w:fill="DEEAF6"/>
          </w:tcPr>
          <w:p w14:paraId="6DB47E5C" w14:textId="0046A703" w:rsidR="00BA35BB" w:rsidRPr="00850A6F" w:rsidRDefault="00BA35BB" w:rsidP="004D4F2B">
            <w:pPr>
              <w:spacing w:after="0" w:line="30" w:lineRule="atLeast"/>
              <w:contextualSpacing/>
              <w:jc w:val="both"/>
              <w:rPr>
                <w:rFonts w:eastAsia="+mn-ea" w:cstheme="minorHAnsi"/>
                <w:bCs/>
                <w:sz w:val="22"/>
                <w:szCs w:val="22"/>
                <w:lang w:val="hr-HR"/>
              </w:rPr>
            </w:pPr>
            <w:r w:rsidRPr="00850A6F">
              <w:rPr>
                <w:rFonts w:cstheme="minorHAnsi"/>
                <w:sz w:val="22"/>
                <w:szCs w:val="22"/>
                <w:lang w:val="bs-Latn-BA"/>
              </w:rPr>
              <w:t>Broj iseljenika koji je učestvovao na konferencijama</w:t>
            </w:r>
          </w:p>
        </w:tc>
        <w:tc>
          <w:tcPr>
            <w:tcW w:w="642" w:type="pct"/>
            <w:shd w:val="clear" w:color="auto" w:fill="DEEAF6"/>
          </w:tcPr>
          <w:p w14:paraId="406089A1" w14:textId="3181D131" w:rsidR="00BA35BB" w:rsidRPr="00850A6F" w:rsidRDefault="00BA35BB" w:rsidP="004D4F2B">
            <w:pPr>
              <w:spacing w:after="0" w:line="30" w:lineRule="atLeast"/>
              <w:contextualSpacing/>
              <w:jc w:val="center"/>
              <w:rPr>
                <w:rFonts w:eastAsia="+mn-ea" w:cstheme="minorHAnsi"/>
                <w:bCs/>
                <w:sz w:val="22"/>
                <w:szCs w:val="22"/>
                <w:lang w:val="hr-HR"/>
              </w:rPr>
            </w:pPr>
            <w:r w:rsidRPr="00850A6F">
              <w:rPr>
                <w:rFonts w:cstheme="minorHAnsi"/>
                <w:sz w:val="22"/>
                <w:szCs w:val="22"/>
                <w:lang w:val="bs-Latn-BA"/>
              </w:rPr>
              <w:t>0</w:t>
            </w:r>
          </w:p>
        </w:tc>
        <w:tc>
          <w:tcPr>
            <w:tcW w:w="784" w:type="pct"/>
            <w:shd w:val="clear" w:color="auto" w:fill="DEEAF6"/>
          </w:tcPr>
          <w:p w14:paraId="528CC938" w14:textId="0A843BCE" w:rsidR="00BA35BB" w:rsidRPr="00850A6F" w:rsidRDefault="00BA35BB" w:rsidP="004D4F2B">
            <w:pPr>
              <w:spacing w:after="0" w:line="30" w:lineRule="atLeast"/>
              <w:contextualSpacing/>
              <w:jc w:val="center"/>
              <w:rPr>
                <w:rFonts w:eastAsia="+mn-ea" w:cstheme="minorHAnsi"/>
                <w:bCs/>
                <w:sz w:val="22"/>
                <w:szCs w:val="22"/>
                <w:lang w:val="hr-HR"/>
              </w:rPr>
            </w:pPr>
            <w:r w:rsidRPr="00850A6F">
              <w:rPr>
                <w:rFonts w:cstheme="minorHAnsi"/>
                <w:sz w:val="22"/>
                <w:szCs w:val="22"/>
                <w:lang w:val="bs-Latn-BA"/>
              </w:rPr>
              <w:t xml:space="preserve">Minimalno </w:t>
            </w:r>
            <w:r w:rsidR="00755BAF">
              <w:rPr>
                <w:rFonts w:cstheme="minorHAnsi"/>
                <w:sz w:val="22"/>
                <w:szCs w:val="22"/>
                <w:lang w:val="bs-Latn-BA"/>
              </w:rPr>
              <w:t>50</w:t>
            </w:r>
            <w:r w:rsidRPr="00850A6F">
              <w:rPr>
                <w:rFonts w:cstheme="minorHAnsi"/>
                <w:sz w:val="22"/>
                <w:szCs w:val="22"/>
                <w:lang w:val="bs-Latn-BA"/>
              </w:rPr>
              <w:t xml:space="preserve"> iseljenika na godišnjem nivou</w:t>
            </w:r>
          </w:p>
        </w:tc>
      </w:tr>
      <w:tr w:rsidR="00BA35BB" w:rsidRPr="00850A6F" w14:paraId="1C05218E" w14:textId="77777777" w:rsidTr="0095729D">
        <w:trPr>
          <w:trHeight w:val="302"/>
          <w:jc w:val="center"/>
        </w:trPr>
        <w:tc>
          <w:tcPr>
            <w:tcW w:w="1981" w:type="pct"/>
            <w:vMerge/>
            <w:tcBorders>
              <w:left w:val="single" w:sz="4" w:space="0" w:color="FFFFFF"/>
            </w:tcBorders>
            <w:shd w:val="clear" w:color="auto" w:fill="9CC2E5"/>
            <w:vAlign w:val="center"/>
          </w:tcPr>
          <w:p w14:paraId="3566682F" w14:textId="77777777" w:rsidR="00BA35BB" w:rsidRPr="00850A6F" w:rsidRDefault="00BA35BB" w:rsidP="004D4F2B">
            <w:pPr>
              <w:spacing w:after="0" w:line="30" w:lineRule="atLeast"/>
              <w:rPr>
                <w:rFonts w:eastAsia="Times New Roman" w:cstheme="minorHAnsi"/>
                <w:b/>
                <w:bCs/>
                <w:color w:val="000000"/>
                <w:sz w:val="22"/>
                <w:szCs w:val="22"/>
              </w:rPr>
            </w:pPr>
          </w:p>
        </w:tc>
        <w:tc>
          <w:tcPr>
            <w:tcW w:w="1593" w:type="pct"/>
            <w:shd w:val="clear" w:color="auto" w:fill="DEEAF6"/>
          </w:tcPr>
          <w:p w14:paraId="34B79157" w14:textId="154921A8" w:rsidR="00BA35BB" w:rsidRPr="00850A6F" w:rsidRDefault="00BA35BB" w:rsidP="004D4F2B">
            <w:pPr>
              <w:spacing w:after="0" w:line="30" w:lineRule="atLeast"/>
              <w:contextualSpacing/>
              <w:jc w:val="both"/>
              <w:rPr>
                <w:rFonts w:eastAsia="+mn-ea" w:cstheme="minorHAnsi"/>
                <w:bCs/>
                <w:sz w:val="22"/>
                <w:szCs w:val="22"/>
                <w:lang w:val="hr-HR"/>
              </w:rPr>
            </w:pPr>
            <w:r w:rsidRPr="00850A6F">
              <w:rPr>
                <w:rFonts w:cstheme="minorHAnsi"/>
                <w:sz w:val="22"/>
                <w:szCs w:val="22"/>
                <w:lang w:val="bs-Latn-BA"/>
              </w:rPr>
              <w:t>Stepen zadovoljstva korisnika korištenim poboljšanim uslugama</w:t>
            </w:r>
          </w:p>
        </w:tc>
        <w:tc>
          <w:tcPr>
            <w:tcW w:w="642" w:type="pct"/>
            <w:shd w:val="clear" w:color="auto" w:fill="DEEAF6"/>
          </w:tcPr>
          <w:p w14:paraId="014F8E47" w14:textId="319CF197" w:rsidR="00BA35BB" w:rsidRPr="00850A6F" w:rsidRDefault="00BA35BB" w:rsidP="004D4F2B">
            <w:pPr>
              <w:spacing w:after="0" w:line="30" w:lineRule="atLeast"/>
              <w:contextualSpacing/>
              <w:jc w:val="center"/>
              <w:rPr>
                <w:rFonts w:eastAsia="+mn-ea" w:cstheme="minorHAnsi"/>
                <w:bCs/>
                <w:sz w:val="22"/>
                <w:szCs w:val="22"/>
                <w:lang w:val="hr-HR"/>
              </w:rPr>
            </w:pPr>
            <w:r w:rsidRPr="00850A6F">
              <w:rPr>
                <w:rFonts w:cstheme="minorHAnsi"/>
                <w:sz w:val="22"/>
                <w:szCs w:val="22"/>
                <w:lang w:val="bs-Latn-BA"/>
              </w:rPr>
              <w:t>0</w:t>
            </w:r>
          </w:p>
        </w:tc>
        <w:tc>
          <w:tcPr>
            <w:tcW w:w="784" w:type="pct"/>
            <w:shd w:val="clear" w:color="auto" w:fill="DEEAF6"/>
          </w:tcPr>
          <w:p w14:paraId="6411DAD6" w14:textId="6CECF33D" w:rsidR="00BA35BB" w:rsidRPr="00850A6F" w:rsidRDefault="00BA35BB" w:rsidP="004D4F2B">
            <w:pPr>
              <w:spacing w:after="0" w:line="30" w:lineRule="atLeast"/>
              <w:contextualSpacing/>
              <w:jc w:val="center"/>
              <w:rPr>
                <w:rFonts w:eastAsia="+mn-ea" w:cstheme="minorHAnsi"/>
                <w:bCs/>
                <w:sz w:val="22"/>
                <w:szCs w:val="22"/>
                <w:lang w:val="hr-HR"/>
              </w:rPr>
            </w:pPr>
            <w:r w:rsidRPr="00850A6F">
              <w:rPr>
                <w:rFonts w:cstheme="minorHAnsi"/>
                <w:sz w:val="22"/>
                <w:szCs w:val="22"/>
                <w:lang w:val="bs-Latn-BA"/>
              </w:rPr>
              <w:t>Minimalno 80% zadovoljstva</w:t>
            </w:r>
          </w:p>
        </w:tc>
      </w:tr>
      <w:tr w:rsidR="00BA35BB" w:rsidRPr="00850A6F" w14:paraId="1FCDCF21" w14:textId="77777777" w:rsidTr="0095729D">
        <w:trPr>
          <w:trHeight w:val="302"/>
          <w:jc w:val="center"/>
        </w:trPr>
        <w:tc>
          <w:tcPr>
            <w:tcW w:w="5000" w:type="pct"/>
            <w:gridSpan w:val="4"/>
            <w:tcBorders>
              <w:left w:val="single" w:sz="4" w:space="0" w:color="FFFFFF"/>
            </w:tcBorders>
            <w:shd w:val="clear" w:color="auto" w:fill="F4F9F1"/>
            <w:vAlign w:val="center"/>
          </w:tcPr>
          <w:p w14:paraId="57CE48DB" w14:textId="77777777" w:rsidR="00BA35BB" w:rsidRPr="00850A6F" w:rsidRDefault="00BA35BB" w:rsidP="004D4F2B">
            <w:pPr>
              <w:spacing w:after="0" w:line="30" w:lineRule="atLeast"/>
              <w:contextualSpacing/>
              <w:jc w:val="center"/>
              <w:rPr>
                <w:rFonts w:eastAsia="+mn-ea" w:cstheme="minorHAnsi"/>
                <w:b/>
                <w:sz w:val="22"/>
                <w:szCs w:val="22"/>
                <w:lang w:val="hr-HR"/>
              </w:rPr>
            </w:pPr>
            <w:r w:rsidRPr="00850A6F">
              <w:rPr>
                <w:rFonts w:eastAsia="+mn-ea" w:cstheme="minorHAnsi"/>
                <w:b/>
                <w:sz w:val="22"/>
                <w:szCs w:val="22"/>
                <w:lang w:val="hr-HR"/>
              </w:rPr>
              <w:t>PRIPADAJUĆE MJERE ZA REALIZACIJU PRIORITETA</w:t>
            </w:r>
          </w:p>
        </w:tc>
      </w:tr>
      <w:tr w:rsidR="00BA35BB" w:rsidRPr="00850A6F" w14:paraId="6CEE4231" w14:textId="77777777" w:rsidTr="0095729D">
        <w:trPr>
          <w:trHeight w:val="302"/>
          <w:jc w:val="center"/>
        </w:trPr>
        <w:tc>
          <w:tcPr>
            <w:tcW w:w="5000" w:type="pct"/>
            <w:gridSpan w:val="4"/>
            <w:tcBorders>
              <w:left w:val="single" w:sz="4" w:space="0" w:color="FFFFFF"/>
            </w:tcBorders>
            <w:shd w:val="clear" w:color="auto" w:fill="F4F9F1"/>
            <w:vAlign w:val="center"/>
          </w:tcPr>
          <w:p w14:paraId="4AD9C98F" w14:textId="261D2682" w:rsidR="00BA35BB" w:rsidRPr="00850A6F" w:rsidRDefault="0042176B" w:rsidP="004D4F2B">
            <w:pPr>
              <w:spacing w:after="0" w:line="30" w:lineRule="atLeast"/>
              <w:contextualSpacing/>
              <w:rPr>
                <w:rFonts w:cstheme="minorHAnsi"/>
                <w:sz w:val="22"/>
                <w:szCs w:val="22"/>
              </w:rPr>
            </w:pPr>
            <w:r w:rsidRPr="00850A6F">
              <w:rPr>
                <w:rFonts w:cstheme="minorHAnsi"/>
                <w:sz w:val="22"/>
                <w:szCs w:val="22"/>
              </w:rPr>
              <w:t xml:space="preserve">Mjera 1.2.1. Jačanje kapaciteta i kompetencija državnih službenika za razvoj saradnje </w:t>
            </w:r>
            <w:r w:rsidR="00BA62A1" w:rsidRPr="00850A6F">
              <w:rPr>
                <w:rFonts w:cstheme="minorHAnsi"/>
                <w:sz w:val="22"/>
                <w:szCs w:val="22"/>
              </w:rPr>
              <w:t>sa iseljeništvom</w:t>
            </w:r>
          </w:p>
          <w:p w14:paraId="2A0EC00E" w14:textId="77777777" w:rsidR="0042176B" w:rsidRPr="00850A6F" w:rsidRDefault="0042176B" w:rsidP="004D4F2B">
            <w:pPr>
              <w:spacing w:after="0" w:line="30" w:lineRule="atLeast"/>
              <w:contextualSpacing/>
              <w:rPr>
                <w:rFonts w:cstheme="minorHAnsi"/>
                <w:sz w:val="22"/>
                <w:szCs w:val="22"/>
              </w:rPr>
            </w:pPr>
            <w:r w:rsidRPr="00850A6F">
              <w:rPr>
                <w:rFonts w:cstheme="minorHAnsi"/>
                <w:sz w:val="22"/>
                <w:szCs w:val="22"/>
              </w:rPr>
              <w:t>Mjera 1.2.2. Podrška i učešće na godišnjim konferencijama u zemljama boravka</w:t>
            </w:r>
          </w:p>
          <w:p w14:paraId="358FE919" w14:textId="10819124" w:rsidR="0042176B" w:rsidRPr="00850A6F" w:rsidRDefault="0042176B" w:rsidP="004D4F2B">
            <w:pPr>
              <w:spacing w:after="0" w:line="30" w:lineRule="atLeast"/>
              <w:contextualSpacing/>
              <w:rPr>
                <w:rFonts w:eastAsia="+mn-ea" w:cstheme="minorHAnsi"/>
                <w:bCs/>
                <w:sz w:val="22"/>
                <w:szCs w:val="22"/>
                <w:lang w:val="hr-HR"/>
              </w:rPr>
            </w:pPr>
            <w:r w:rsidRPr="00850A6F">
              <w:rPr>
                <w:rFonts w:cstheme="minorHAnsi"/>
                <w:sz w:val="22"/>
                <w:szCs w:val="22"/>
              </w:rPr>
              <w:t xml:space="preserve">Mjera 1.2.3. Unapređenje administrativnih procedura za </w:t>
            </w:r>
            <w:r w:rsidR="00BA62A1" w:rsidRPr="00850A6F">
              <w:rPr>
                <w:rFonts w:cstheme="minorHAnsi"/>
                <w:sz w:val="22"/>
                <w:szCs w:val="22"/>
              </w:rPr>
              <w:t>iseljeništvo</w:t>
            </w:r>
          </w:p>
        </w:tc>
      </w:tr>
    </w:tbl>
    <w:p w14:paraId="0B6E310A" w14:textId="77777777" w:rsidR="00B8309A" w:rsidRPr="00850A6F" w:rsidRDefault="00B8309A" w:rsidP="004D4F2B">
      <w:pPr>
        <w:spacing w:after="0" w:line="30" w:lineRule="atLeast"/>
        <w:contextualSpacing/>
        <w:jc w:val="both"/>
        <w:rPr>
          <w:rFonts w:eastAsia="+mn-ea" w:cstheme="minorHAnsi"/>
          <w:bCs/>
          <w:sz w:val="22"/>
          <w:szCs w:val="22"/>
          <w:lang w:val="hr-HR"/>
        </w:rPr>
      </w:pPr>
    </w:p>
    <w:p w14:paraId="1D5BFB04" w14:textId="77777777" w:rsidR="00B8309A" w:rsidRPr="00850A6F" w:rsidRDefault="00B8309A" w:rsidP="004D4F2B">
      <w:pPr>
        <w:spacing w:after="0" w:line="30" w:lineRule="atLeast"/>
        <w:contextualSpacing/>
        <w:jc w:val="both"/>
        <w:rPr>
          <w:rFonts w:eastAsia="+mn-ea" w:cstheme="minorHAnsi"/>
          <w:bCs/>
          <w:sz w:val="22"/>
          <w:szCs w:val="22"/>
          <w:lang w:val="hr-HR"/>
        </w:rPr>
      </w:pPr>
      <w:r w:rsidRPr="00850A6F">
        <w:rPr>
          <w:rFonts w:eastAsia="+mn-ea" w:cstheme="minorHAnsi"/>
          <w:bCs/>
          <w:sz w:val="22"/>
          <w:szCs w:val="22"/>
          <w:lang w:val="hr-HR"/>
        </w:rPr>
        <w:t>Prioriteti za Strateški cilj 2 sa pripadajućim mjerama prikazani su u Tabeli dole. U sklopu svakog prioriteta definisani su indikatori (krajnjeg) rezultata sa početnim i ciljnim vrijednostima.</w:t>
      </w:r>
    </w:p>
    <w:p w14:paraId="6CB98CA3" w14:textId="77777777" w:rsidR="00B8309A" w:rsidRPr="00850A6F" w:rsidRDefault="00B8309A" w:rsidP="004D4F2B">
      <w:pPr>
        <w:pStyle w:val="Caption"/>
        <w:spacing w:after="0" w:line="30" w:lineRule="atLeast"/>
        <w:contextualSpacing/>
        <w:jc w:val="center"/>
        <w:rPr>
          <w:rFonts w:cstheme="minorHAnsi"/>
          <w:sz w:val="22"/>
          <w:szCs w:val="22"/>
        </w:rPr>
      </w:pPr>
    </w:p>
    <w:p w14:paraId="25552E4C" w14:textId="0F98029E" w:rsidR="00B8309A" w:rsidRPr="00850A6F" w:rsidRDefault="00B8309A" w:rsidP="004D4F2B">
      <w:pPr>
        <w:pStyle w:val="Caption"/>
        <w:spacing w:after="0" w:line="30" w:lineRule="atLeast"/>
        <w:contextualSpacing/>
        <w:jc w:val="center"/>
        <w:rPr>
          <w:rFonts w:cstheme="minorHAnsi"/>
          <w:sz w:val="22"/>
          <w:szCs w:val="22"/>
        </w:rPr>
      </w:pPr>
      <w:r w:rsidRPr="00850A6F">
        <w:rPr>
          <w:rFonts w:eastAsia="Times New Roman" w:cstheme="minorHAnsi"/>
          <w:color w:val="5B9BD5"/>
          <w:sz w:val="22"/>
          <w:szCs w:val="22"/>
        </w:rPr>
        <w:t xml:space="preserve">Tabela </w:t>
      </w:r>
      <w:r w:rsidRPr="00850A6F">
        <w:rPr>
          <w:rFonts w:eastAsia="Times New Roman" w:cstheme="minorHAnsi"/>
          <w:color w:val="5B9BD5"/>
          <w:sz w:val="22"/>
          <w:szCs w:val="22"/>
        </w:rPr>
        <w:fldChar w:fldCharType="begin"/>
      </w:r>
      <w:r w:rsidRPr="00850A6F">
        <w:rPr>
          <w:rFonts w:eastAsia="Times New Roman" w:cstheme="minorHAnsi"/>
          <w:color w:val="5B9BD5"/>
          <w:sz w:val="22"/>
          <w:szCs w:val="22"/>
        </w:rPr>
        <w:instrText xml:space="preserve"> SEQ Tabela \* ARABIC </w:instrText>
      </w:r>
      <w:r w:rsidRPr="00850A6F">
        <w:rPr>
          <w:rFonts w:eastAsia="Times New Roman" w:cstheme="minorHAnsi"/>
          <w:color w:val="5B9BD5"/>
          <w:sz w:val="22"/>
          <w:szCs w:val="22"/>
        </w:rPr>
        <w:fldChar w:fldCharType="separate"/>
      </w:r>
      <w:r w:rsidR="00910B4A" w:rsidRPr="00850A6F">
        <w:rPr>
          <w:rFonts w:eastAsia="Times New Roman" w:cstheme="minorHAnsi"/>
          <w:noProof/>
          <w:color w:val="5B9BD5"/>
          <w:sz w:val="22"/>
          <w:szCs w:val="22"/>
        </w:rPr>
        <w:t>5</w:t>
      </w:r>
      <w:r w:rsidRPr="00850A6F">
        <w:rPr>
          <w:rFonts w:eastAsia="Times New Roman" w:cstheme="minorHAnsi"/>
          <w:color w:val="5B9BD5"/>
          <w:sz w:val="22"/>
          <w:szCs w:val="22"/>
        </w:rPr>
        <w:fldChar w:fldCharType="end"/>
      </w:r>
      <w:r w:rsidRPr="00850A6F">
        <w:rPr>
          <w:rFonts w:eastAsia="Times New Roman" w:cstheme="minorHAnsi"/>
          <w:color w:val="5B9BD5"/>
          <w:sz w:val="22"/>
          <w:szCs w:val="22"/>
        </w:rPr>
        <w:t>: Prioriteti za Strateški cilj 2 sa pripadajućim mjerama</w:t>
      </w:r>
    </w:p>
    <w:tbl>
      <w:tblPr>
        <w:tblW w:w="5679"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1"/>
        <w:gridCol w:w="3295"/>
        <w:gridCol w:w="1343"/>
        <w:gridCol w:w="1365"/>
      </w:tblGrid>
      <w:tr w:rsidR="00B8309A" w:rsidRPr="00850A6F" w14:paraId="0B4F7691" w14:textId="77777777" w:rsidTr="0095729D">
        <w:trPr>
          <w:jc w:val="center"/>
        </w:trPr>
        <w:tc>
          <w:tcPr>
            <w:tcW w:w="2067" w:type="pct"/>
            <w:tcBorders>
              <w:top w:val="single" w:sz="4" w:space="0" w:color="FFFFFF"/>
              <w:left w:val="single" w:sz="4" w:space="0" w:color="FFFFFF"/>
              <w:bottom w:val="single" w:sz="4" w:space="0" w:color="FFFFFF"/>
              <w:right w:val="single" w:sz="4" w:space="0" w:color="FFFFFF"/>
              <w:tr2bl w:val="single" w:sz="4" w:space="0" w:color="FFFFFF"/>
            </w:tcBorders>
            <w:shd w:val="clear" w:color="auto" w:fill="BDD6EE"/>
            <w:vAlign w:val="center"/>
          </w:tcPr>
          <w:p w14:paraId="4FDDCE6F" w14:textId="649BE7F9" w:rsidR="00B8309A" w:rsidRPr="00850A6F" w:rsidRDefault="0042176B" w:rsidP="004D4F2B">
            <w:pPr>
              <w:spacing w:line="30" w:lineRule="atLeast"/>
              <w:jc w:val="both"/>
              <w:rPr>
                <w:rFonts w:cstheme="minorHAnsi"/>
                <w:b/>
                <w:bCs/>
                <w:sz w:val="22"/>
                <w:szCs w:val="22"/>
              </w:rPr>
            </w:pPr>
            <w:r w:rsidRPr="00850A6F">
              <w:rPr>
                <w:rFonts w:cstheme="minorHAnsi"/>
                <w:b/>
                <w:bCs/>
                <w:sz w:val="22"/>
                <w:szCs w:val="22"/>
              </w:rPr>
              <w:t xml:space="preserve">Strateški cilj 2: Podsticanje ekonomskog angažmana </w:t>
            </w:r>
            <w:r w:rsidR="00BA62A1" w:rsidRPr="00850A6F">
              <w:rPr>
                <w:rFonts w:cstheme="minorHAnsi"/>
                <w:b/>
                <w:bCs/>
                <w:sz w:val="22"/>
                <w:szCs w:val="22"/>
              </w:rPr>
              <w:t>iseljeništva</w:t>
            </w:r>
            <w:r w:rsidR="00B8309A" w:rsidRPr="00850A6F">
              <w:rPr>
                <w:rFonts w:eastAsia="+mn-ea" w:cstheme="minorHAnsi"/>
                <w:b/>
                <w:bCs/>
                <w:smallCaps/>
                <w:sz w:val="22"/>
                <w:szCs w:val="22"/>
                <w:lang w:val="hr-HR"/>
              </w:rPr>
              <w:t xml:space="preserve">                                             </w:t>
            </w:r>
          </w:p>
          <w:p w14:paraId="0B455457" w14:textId="77777777" w:rsidR="00B8309A" w:rsidRPr="00850A6F" w:rsidRDefault="00B8309A" w:rsidP="004D4F2B">
            <w:pPr>
              <w:spacing w:after="0" w:line="30" w:lineRule="atLeast"/>
              <w:contextualSpacing/>
              <w:rPr>
                <w:rFonts w:eastAsia="+mn-ea" w:cstheme="minorHAnsi"/>
                <w:b/>
                <w:bCs/>
                <w:smallCaps/>
                <w:sz w:val="22"/>
                <w:szCs w:val="22"/>
                <w:lang w:val="hr-HR"/>
              </w:rPr>
            </w:pPr>
            <w:r w:rsidRPr="00850A6F">
              <w:rPr>
                <w:rFonts w:eastAsia="+mn-ea" w:cstheme="minorHAnsi"/>
                <w:b/>
                <w:bCs/>
                <w:smallCaps/>
                <w:sz w:val="22"/>
                <w:szCs w:val="22"/>
                <w:lang w:val="hr-HR"/>
              </w:rPr>
              <w:t xml:space="preserve">                                                                                 Prioriteti </w:t>
            </w:r>
          </w:p>
        </w:tc>
        <w:tc>
          <w:tcPr>
            <w:tcW w:w="1610" w:type="pct"/>
            <w:tcBorders>
              <w:top w:val="single" w:sz="4" w:space="0" w:color="FFFFFF"/>
              <w:left w:val="single" w:sz="4" w:space="0" w:color="FFFFFF"/>
              <w:bottom w:val="single" w:sz="4" w:space="0" w:color="FFFFFF"/>
              <w:right w:val="nil"/>
            </w:tcBorders>
            <w:shd w:val="clear" w:color="auto" w:fill="9CC2E5"/>
            <w:vAlign w:val="center"/>
          </w:tcPr>
          <w:p w14:paraId="7DC1432D"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Indikator (krajnjeg)</w:t>
            </w:r>
          </w:p>
          <w:p w14:paraId="7A3B10AD"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 xml:space="preserve"> rezultata</w:t>
            </w:r>
          </w:p>
        </w:tc>
        <w:tc>
          <w:tcPr>
            <w:tcW w:w="656" w:type="pct"/>
            <w:tcBorders>
              <w:top w:val="single" w:sz="4" w:space="0" w:color="FFFFFF"/>
              <w:left w:val="nil"/>
              <w:bottom w:val="single" w:sz="4" w:space="0" w:color="FFFFFF"/>
              <w:right w:val="nil"/>
            </w:tcBorders>
            <w:shd w:val="clear" w:color="auto" w:fill="9CC2E5"/>
            <w:vAlign w:val="center"/>
          </w:tcPr>
          <w:p w14:paraId="46FBBC73"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Polazna vrijednost</w:t>
            </w:r>
          </w:p>
          <w:p w14:paraId="42796E81" w14:textId="07ECD6EB"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w:t>
            </w:r>
            <w:r w:rsidR="00910B4A" w:rsidRPr="00850A6F">
              <w:rPr>
                <w:rFonts w:eastAsia="+mn-ea" w:cstheme="minorHAnsi"/>
                <w:b/>
                <w:bCs/>
                <w:sz w:val="22"/>
                <w:szCs w:val="22"/>
                <w:lang w:val="hr-HR"/>
              </w:rPr>
              <w:t>2024</w:t>
            </w:r>
            <w:r w:rsidRPr="00850A6F">
              <w:rPr>
                <w:rFonts w:eastAsia="+mn-ea" w:cstheme="minorHAnsi"/>
                <w:b/>
                <w:bCs/>
                <w:sz w:val="22"/>
                <w:szCs w:val="22"/>
                <w:lang w:val="hr-HR"/>
              </w:rPr>
              <w:t>)</w:t>
            </w:r>
          </w:p>
        </w:tc>
        <w:tc>
          <w:tcPr>
            <w:tcW w:w="667" w:type="pct"/>
            <w:tcBorders>
              <w:top w:val="single" w:sz="4" w:space="0" w:color="FFFFFF"/>
              <w:left w:val="nil"/>
              <w:bottom w:val="single" w:sz="4" w:space="0" w:color="FFFFFF"/>
              <w:right w:val="single" w:sz="4" w:space="0" w:color="FFFFFF"/>
            </w:tcBorders>
            <w:shd w:val="clear" w:color="auto" w:fill="9CC2E5"/>
            <w:vAlign w:val="center"/>
          </w:tcPr>
          <w:p w14:paraId="479125D3"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Ciljna vrijednost</w:t>
            </w:r>
          </w:p>
          <w:p w14:paraId="2664FD20" w14:textId="1568F3FC"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w:t>
            </w:r>
            <w:r w:rsidR="00910B4A" w:rsidRPr="00850A6F">
              <w:rPr>
                <w:rFonts w:eastAsia="+mn-ea" w:cstheme="minorHAnsi"/>
                <w:b/>
                <w:bCs/>
                <w:sz w:val="22"/>
                <w:szCs w:val="22"/>
                <w:lang w:val="hr-HR"/>
              </w:rPr>
              <w:t>2029</w:t>
            </w:r>
            <w:r w:rsidRPr="00850A6F">
              <w:rPr>
                <w:rFonts w:eastAsia="+mn-ea" w:cstheme="minorHAnsi"/>
                <w:b/>
                <w:bCs/>
                <w:sz w:val="22"/>
                <w:szCs w:val="22"/>
                <w:lang w:val="hr-HR"/>
              </w:rPr>
              <w:t>)</w:t>
            </w:r>
          </w:p>
        </w:tc>
      </w:tr>
      <w:tr w:rsidR="0042176B" w:rsidRPr="00850A6F" w14:paraId="1A895651" w14:textId="77777777" w:rsidTr="0095729D">
        <w:trPr>
          <w:trHeight w:val="302"/>
          <w:jc w:val="center"/>
        </w:trPr>
        <w:tc>
          <w:tcPr>
            <w:tcW w:w="2067" w:type="pct"/>
            <w:vMerge w:val="restart"/>
            <w:tcBorders>
              <w:top w:val="single" w:sz="4" w:space="0" w:color="FFFFFF"/>
              <w:left w:val="single" w:sz="4" w:space="0" w:color="FFFFFF"/>
              <w:right w:val="single" w:sz="4" w:space="0" w:color="FFFFFF"/>
            </w:tcBorders>
            <w:shd w:val="clear" w:color="auto" w:fill="9CC2E5"/>
            <w:vAlign w:val="center"/>
          </w:tcPr>
          <w:p w14:paraId="02844629" w14:textId="640FE1C6" w:rsidR="0042176B" w:rsidRPr="00850A6F" w:rsidRDefault="0042176B" w:rsidP="004D4F2B">
            <w:pPr>
              <w:spacing w:after="0" w:line="30" w:lineRule="atLeast"/>
              <w:contextualSpacing/>
              <w:rPr>
                <w:rFonts w:eastAsia="+mn-ea" w:cstheme="minorHAnsi"/>
                <w:smallCaps/>
                <w:sz w:val="22"/>
                <w:szCs w:val="22"/>
                <w:lang w:val="hr-HR"/>
              </w:rPr>
            </w:pPr>
            <w:r w:rsidRPr="00850A6F">
              <w:rPr>
                <w:rFonts w:cstheme="minorHAnsi"/>
                <w:b/>
                <w:bCs/>
                <w:sz w:val="22"/>
                <w:szCs w:val="22"/>
              </w:rPr>
              <w:t xml:space="preserve">Prioritet 2.1: Podrška investicijama i ekonomskim projektima </w:t>
            </w:r>
            <w:r w:rsidR="00BA62A1" w:rsidRPr="00850A6F">
              <w:rPr>
                <w:rFonts w:cstheme="minorHAnsi"/>
                <w:b/>
                <w:bCs/>
                <w:sz w:val="22"/>
                <w:szCs w:val="22"/>
              </w:rPr>
              <w:t>iseljeništva</w:t>
            </w:r>
          </w:p>
        </w:tc>
        <w:tc>
          <w:tcPr>
            <w:tcW w:w="1610" w:type="pct"/>
            <w:tcBorders>
              <w:top w:val="single" w:sz="4" w:space="0" w:color="FFFFFF"/>
              <w:left w:val="single" w:sz="4" w:space="0" w:color="FFFFFF"/>
              <w:bottom w:val="single" w:sz="4" w:space="0" w:color="FFFFFF"/>
              <w:right w:val="single" w:sz="4" w:space="0" w:color="FFFFFF"/>
            </w:tcBorders>
            <w:shd w:val="clear" w:color="auto" w:fill="DEEAF6"/>
          </w:tcPr>
          <w:p w14:paraId="27845030" w14:textId="1D1BFDAA" w:rsidR="0042176B" w:rsidRPr="00850A6F" w:rsidRDefault="0042176B" w:rsidP="004D4F2B">
            <w:pPr>
              <w:spacing w:after="0" w:line="30" w:lineRule="atLeast"/>
              <w:contextualSpacing/>
              <w:jc w:val="both"/>
              <w:rPr>
                <w:rFonts w:cstheme="minorHAnsi"/>
                <w:sz w:val="22"/>
                <w:szCs w:val="22"/>
              </w:rPr>
            </w:pPr>
            <w:r w:rsidRPr="00850A6F">
              <w:rPr>
                <w:rFonts w:cstheme="minorHAnsi"/>
                <w:sz w:val="22"/>
                <w:szCs w:val="22"/>
              </w:rPr>
              <w:t>Vrijednost projekata realizovanih putem Fonda za podršku projekata iz iseljeništva</w:t>
            </w:r>
          </w:p>
        </w:tc>
        <w:tc>
          <w:tcPr>
            <w:tcW w:w="656" w:type="pct"/>
            <w:tcBorders>
              <w:top w:val="single" w:sz="4" w:space="0" w:color="FFFFFF"/>
              <w:left w:val="single" w:sz="4" w:space="0" w:color="FFFFFF"/>
              <w:bottom w:val="single" w:sz="4" w:space="0" w:color="FFFFFF"/>
              <w:right w:val="single" w:sz="4" w:space="0" w:color="FFFFFF"/>
            </w:tcBorders>
            <w:shd w:val="clear" w:color="auto" w:fill="DEEAF6"/>
          </w:tcPr>
          <w:p w14:paraId="1A050B3F" w14:textId="1B3D6233" w:rsidR="0042176B" w:rsidRPr="00850A6F" w:rsidRDefault="00755BAF" w:rsidP="004D4F2B">
            <w:pPr>
              <w:spacing w:after="0" w:line="30" w:lineRule="atLeast"/>
              <w:contextualSpacing/>
              <w:jc w:val="center"/>
              <w:rPr>
                <w:rFonts w:eastAsia="+mn-ea" w:cstheme="minorHAnsi"/>
                <w:bCs/>
                <w:sz w:val="22"/>
                <w:szCs w:val="22"/>
                <w:lang w:val="hr-HR"/>
              </w:rPr>
            </w:pPr>
            <w:r>
              <w:rPr>
                <w:rFonts w:cstheme="minorHAnsi"/>
                <w:sz w:val="22"/>
                <w:szCs w:val="22"/>
              </w:rPr>
              <w:t>0 K</w:t>
            </w:r>
            <w:r w:rsidR="0042176B" w:rsidRPr="00850A6F">
              <w:rPr>
                <w:rFonts w:cstheme="minorHAnsi"/>
                <w:sz w:val="22"/>
                <w:szCs w:val="22"/>
              </w:rPr>
              <w:t>M</w:t>
            </w:r>
          </w:p>
        </w:tc>
        <w:tc>
          <w:tcPr>
            <w:tcW w:w="667" w:type="pct"/>
            <w:tcBorders>
              <w:top w:val="single" w:sz="4" w:space="0" w:color="FFFFFF"/>
              <w:left w:val="single" w:sz="4" w:space="0" w:color="FFFFFF"/>
              <w:bottom w:val="single" w:sz="4" w:space="0" w:color="FFFFFF"/>
              <w:right w:val="single" w:sz="4" w:space="0" w:color="FFFFFF"/>
            </w:tcBorders>
            <w:shd w:val="clear" w:color="auto" w:fill="DEEAF6"/>
          </w:tcPr>
          <w:p w14:paraId="4E8D3725" w14:textId="69C3D4B5" w:rsidR="0042176B" w:rsidRPr="00850A6F" w:rsidRDefault="0042176B" w:rsidP="004D4F2B">
            <w:pPr>
              <w:spacing w:after="0" w:line="30" w:lineRule="atLeast"/>
              <w:contextualSpacing/>
              <w:jc w:val="center"/>
              <w:rPr>
                <w:rFonts w:eastAsia="+mn-ea" w:cstheme="minorHAnsi"/>
                <w:bCs/>
                <w:sz w:val="22"/>
                <w:szCs w:val="22"/>
                <w:lang w:val="hr-HR"/>
              </w:rPr>
            </w:pPr>
            <w:r w:rsidRPr="00850A6F">
              <w:rPr>
                <w:rFonts w:cstheme="minorHAnsi"/>
                <w:sz w:val="22"/>
                <w:szCs w:val="22"/>
              </w:rPr>
              <w:t>Minimalno 500,000 KM do kraja 2029. godine</w:t>
            </w:r>
          </w:p>
        </w:tc>
      </w:tr>
      <w:tr w:rsidR="0042176B" w:rsidRPr="00850A6F" w14:paraId="6D0E351A" w14:textId="77777777" w:rsidTr="0095729D">
        <w:trPr>
          <w:trHeight w:val="302"/>
          <w:jc w:val="center"/>
        </w:trPr>
        <w:tc>
          <w:tcPr>
            <w:tcW w:w="2067" w:type="pct"/>
            <w:vMerge/>
            <w:tcBorders>
              <w:left w:val="single" w:sz="4" w:space="0" w:color="FFFFFF"/>
              <w:right w:val="single" w:sz="4" w:space="0" w:color="FFFFFF"/>
            </w:tcBorders>
            <w:shd w:val="clear" w:color="auto" w:fill="9CC2E5"/>
            <w:vAlign w:val="center"/>
          </w:tcPr>
          <w:p w14:paraId="21C12D08" w14:textId="77777777" w:rsidR="0042176B" w:rsidRPr="00850A6F" w:rsidRDefault="0042176B" w:rsidP="004D4F2B">
            <w:pPr>
              <w:spacing w:after="0" w:line="30" w:lineRule="atLeast"/>
              <w:contextualSpacing/>
              <w:rPr>
                <w:rFonts w:eastAsia="+mn-ea" w:cstheme="minorHAnsi"/>
                <w:b/>
                <w:bCs/>
                <w:smallCaps/>
                <w:sz w:val="22"/>
                <w:szCs w:val="22"/>
                <w:lang w:val="hr-HR" w:eastAsia="hr-HR"/>
              </w:rPr>
            </w:pPr>
          </w:p>
        </w:tc>
        <w:tc>
          <w:tcPr>
            <w:tcW w:w="1610" w:type="pct"/>
            <w:tcBorders>
              <w:top w:val="single" w:sz="4" w:space="0" w:color="FFFFFF"/>
              <w:left w:val="single" w:sz="4" w:space="0" w:color="FFFFFF"/>
              <w:bottom w:val="single" w:sz="4" w:space="0" w:color="FFFFFF"/>
              <w:right w:val="single" w:sz="4" w:space="0" w:color="FFFFFF"/>
            </w:tcBorders>
            <w:shd w:val="clear" w:color="auto" w:fill="DEEAF6"/>
          </w:tcPr>
          <w:p w14:paraId="0AE949F3" w14:textId="18C4241C" w:rsidR="0042176B" w:rsidRPr="00850A6F" w:rsidRDefault="0042176B" w:rsidP="004D4F2B">
            <w:pPr>
              <w:spacing w:after="0" w:line="30" w:lineRule="atLeast"/>
              <w:contextualSpacing/>
              <w:jc w:val="both"/>
              <w:rPr>
                <w:rFonts w:eastAsia="+mn-ea" w:cstheme="minorHAnsi"/>
                <w:bCs/>
                <w:sz w:val="22"/>
                <w:szCs w:val="22"/>
                <w:lang w:val="hr-HR"/>
              </w:rPr>
            </w:pPr>
            <w:r w:rsidRPr="00850A6F">
              <w:rPr>
                <w:rFonts w:cstheme="minorHAnsi"/>
                <w:sz w:val="22"/>
                <w:szCs w:val="22"/>
              </w:rPr>
              <w:t>Broj obuhvaćenih korisnika prenosom znanja iz iseljeništva</w:t>
            </w:r>
          </w:p>
        </w:tc>
        <w:tc>
          <w:tcPr>
            <w:tcW w:w="656" w:type="pct"/>
            <w:tcBorders>
              <w:top w:val="single" w:sz="4" w:space="0" w:color="FFFFFF"/>
              <w:left w:val="single" w:sz="4" w:space="0" w:color="FFFFFF"/>
              <w:bottom w:val="single" w:sz="4" w:space="0" w:color="FFFFFF"/>
              <w:right w:val="single" w:sz="4" w:space="0" w:color="FFFFFF"/>
            </w:tcBorders>
            <w:shd w:val="clear" w:color="auto" w:fill="DEEAF6"/>
          </w:tcPr>
          <w:p w14:paraId="32C6B20A" w14:textId="37A9FF6B" w:rsidR="0042176B" w:rsidRPr="00850A6F" w:rsidRDefault="0042176B" w:rsidP="004D4F2B">
            <w:pPr>
              <w:spacing w:after="0" w:line="30" w:lineRule="atLeast"/>
              <w:contextualSpacing/>
              <w:jc w:val="center"/>
              <w:rPr>
                <w:rFonts w:eastAsia="+mn-ea" w:cstheme="minorHAnsi"/>
                <w:bCs/>
                <w:sz w:val="22"/>
                <w:szCs w:val="22"/>
                <w:lang w:val="hr-HR"/>
              </w:rPr>
            </w:pPr>
            <w:r w:rsidRPr="00850A6F">
              <w:rPr>
                <w:rFonts w:cstheme="minorHAnsi"/>
                <w:sz w:val="22"/>
                <w:szCs w:val="22"/>
              </w:rPr>
              <w:t>0</w:t>
            </w:r>
          </w:p>
        </w:tc>
        <w:tc>
          <w:tcPr>
            <w:tcW w:w="667" w:type="pct"/>
            <w:tcBorders>
              <w:top w:val="single" w:sz="4" w:space="0" w:color="FFFFFF"/>
              <w:left w:val="single" w:sz="4" w:space="0" w:color="FFFFFF"/>
              <w:bottom w:val="single" w:sz="4" w:space="0" w:color="FFFFFF"/>
              <w:right w:val="single" w:sz="4" w:space="0" w:color="FFFFFF"/>
            </w:tcBorders>
            <w:shd w:val="clear" w:color="auto" w:fill="DEEAF6"/>
          </w:tcPr>
          <w:p w14:paraId="0BA8FD68" w14:textId="68D7B321" w:rsidR="0042176B" w:rsidRPr="00850A6F" w:rsidRDefault="0042176B" w:rsidP="004D4F2B">
            <w:pPr>
              <w:spacing w:after="0" w:line="30" w:lineRule="atLeast"/>
              <w:contextualSpacing/>
              <w:jc w:val="center"/>
              <w:rPr>
                <w:rFonts w:eastAsia="+mn-ea" w:cstheme="minorHAnsi"/>
                <w:bCs/>
                <w:sz w:val="22"/>
                <w:szCs w:val="22"/>
                <w:lang w:val="hr-HR"/>
              </w:rPr>
            </w:pPr>
            <w:r w:rsidRPr="00850A6F">
              <w:rPr>
                <w:rFonts w:cstheme="minorHAnsi"/>
                <w:sz w:val="22"/>
                <w:szCs w:val="22"/>
              </w:rPr>
              <w:t xml:space="preserve">Minimalno </w:t>
            </w:r>
            <w:r w:rsidR="00755BAF">
              <w:rPr>
                <w:rFonts w:cstheme="minorHAnsi"/>
                <w:sz w:val="22"/>
                <w:szCs w:val="22"/>
              </w:rPr>
              <w:t>100</w:t>
            </w:r>
            <w:r w:rsidRPr="00850A6F">
              <w:rPr>
                <w:rFonts w:cstheme="minorHAnsi"/>
                <w:sz w:val="22"/>
                <w:szCs w:val="22"/>
              </w:rPr>
              <w:t xml:space="preserve"> osoba do kraja 2029. godine</w:t>
            </w:r>
          </w:p>
        </w:tc>
      </w:tr>
      <w:tr w:rsidR="0042176B" w:rsidRPr="00850A6F" w14:paraId="04F055E7" w14:textId="77777777" w:rsidTr="0095729D">
        <w:trPr>
          <w:trHeight w:val="302"/>
          <w:jc w:val="center"/>
        </w:trPr>
        <w:tc>
          <w:tcPr>
            <w:tcW w:w="5000" w:type="pct"/>
            <w:gridSpan w:val="4"/>
            <w:tcBorders>
              <w:top w:val="single" w:sz="4" w:space="0" w:color="FFFFFF"/>
              <w:left w:val="single" w:sz="4" w:space="0" w:color="FFFFFF"/>
            </w:tcBorders>
            <w:shd w:val="clear" w:color="auto" w:fill="F4F9F1"/>
            <w:vAlign w:val="center"/>
          </w:tcPr>
          <w:p w14:paraId="546A168F" w14:textId="77777777" w:rsidR="0042176B" w:rsidRPr="00850A6F" w:rsidRDefault="0042176B" w:rsidP="004D4F2B">
            <w:pPr>
              <w:spacing w:after="0" w:line="30" w:lineRule="atLeast"/>
              <w:contextualSpacing/>
              <w:jc w:val="center"/>
              <w:rPr>
                <w:rFonts w:eastAsia="+mn-ea" w:cstheme="minorHAnsi"/>
                <w:b/>
                <w:sz w:val="22"/>
                <w:szCs w:val="22"/>
                <w:lang w:val="hr-HR"/>
              </w:rPr>
            </w:pPr>
            <w:r w:rsidRPr="00850A6F">
              <w:rPr>
                <w:rFonts w:eastAsia="+mn-ea" w:cstheme="minorHAnsi"/>
                <w:b/>
                <w:sz w:val="22"/>
                <w:szCs w:val="22"/>
                <w:lang w:val="hr-HR"/>
              </w:rPr>
              <w:t>PRIPADAJUĆE MJERE ZA REALIZACIJU PRIORITETA</w:t>
            </w:r>
          </w:p>
        </w:tc>
      </w:tr>
      <w:tr w:rsidR="0042176B" w:rsidRPr="00850A6F" w14:paraId="67F9C423" w14:textId="77777777" w:rsidTr="0095729D">
        <w:trPr>
          <w:trHeight w:val="302"/>
          <w:jc w:val="center"/>
        </w:trPr>
        <w:tc>
          <w:tcPr>
            <w:tcW w:w="5000" w:type="pct"/>
            <w:gridSpan w:val="4"/>
            <w:tcBorders>
              <w:top w:val="single" w:sz="4" w:space="0" w:color="FFFFFF"/>
              <w:left w:val="single" w:sz="4" w:space="0" w:color="FFFFFF"/>
            </w:tcBorders>
            <w:shd w:val="clear" w:color="auto" w:fill="F4F9F1"/>
            <w:vAlign w:val="center"/>
          </w:tcPr>
          <w:p w14:paraId="5CB7E67A" w14:textId="77777777" w:rsidR="0042176B" w:rsidRPr="00850A6F" w:rsidRDefault="0042176B" w:rsidP="004D4F2B">
            <w:pPr>
              <w:spacing w:after="0" w:line="30" w:lineRule="atLeast"/>
              <w:contextualSpacing/>
              <w:rPr>
                <w:rFonts w:cstheme="minorHAnsi"/>
                <w:sz w:val="22"/>
                <w:szCs w:val="22"/>
              </w:rPr>
            </w:pPr>
            <w:r w:rsidRPr="00850A6F">
              <w:rPr>
                <w:rFonts w:cstheme="minorHAnsi"/>
                <w:sz w:val="22"/>
                <w:szCs w:val="22"/>
              </w:rPr>
              <w:t>Mjera 2.1.1. Osnivanje Fonda za podršku projekata iz iseljeništva</w:t>
            </w:r>
          </w:p>
          <w:p w14:paraId="23D2CD3C" w14:textId="74173868" w:rsidR="0042176B" w:rsidRPr="00850A6F" w:rsidRDefault="0042176B" w:rsidP="004D4F2B">
            <w:pPr>
              <w:spacing w:after="0" w:line="30" w:lineRule="atLeast"/>
              <w:contextualSpacing/>
              <w:rPr>
                <w:rFonts w:cstheme="minorHAnsi"/>
                <w:sz w:val="22"/>
                <w:szCs w:val="22"/>
              </w:rPr>
            </w:pPr>
            <w:r w:rsidRPr="00850A6F">
              <w:rPr>
                <w:rFonts w:cstheme="minorHAnsi"/>
                <w:sz w:val="22"/>
                <w:szCs w:val="22"/>
              </w:rPr>
              <w:t xml:space="preserve">Mjera 2.1.2. Razvoj i implementacija programa transfera znanja iz </w:t>
            </w:r>
            <w:r w:rsidR="00BA62A1" w:rsidRPr="00850A6F">
              <w:rPr>
                <w:rFonts w:cstheme="minorHAnsi"/>
                <w:sz w:val="22"/>
                <w:szCs w:val="22"/>
              </w:rPr>
              <w:t>iseljeništva</w:t>
            </w:r>
          </w:p>
          <w:p w14:paraId="3ADA68F8" w14:textId="69184518" w:rsidR="0042176B" w:rsidRPr="00850A6F" w:rsidRDefault="0042176B" w:rsidP="004D4F2B">
            <w:pPr>
              <w:spacing w:after="0" w:line="30" w:lineRule="atLeast"/>
              <w:contextualSpacing/>
              <w:rPr>
                <w:rFonts w:eastAsia="+mn-ea" w:cstheme="minorHAnsi"/>
                <w:bCs/>
                <w:sz w:val="22"/>
                <w:szCs w:val="22"/>
                <w:lang w:val="hr-HR"/>
              </w:rPr>
            </w:pPr>
            <w:r w:rsidRPr="00850A6F">
              <w:rPr>
                <w:rFonts w:cstheme="minorHAnsi"/>
                <w:sz w:val="22"/>
                <w:szCs w:val="22"/>
              </w:rPr>
              <w:t>Mjera 2.1.3. Podrška razvoju javno-privatnih partnerstava</w:t>
            </w:r>
          </w:p>
        </w:tc>
      </w:tr>
      <w:tr w:rsidR="0042176B" w:rsidRPr="00850A6F" w14:paraId="618E80E3" w14:textId="77777777" w:rsidTr="0095729D">
        <w:trPr>
          <w:trHeight w:val="302"/>
          <w:jc w:val="center"/>
        </w:trPr>
        <w:tc>
          <w:tcPr>
            <w:tcW w:w="2067" w:type="pct"/>
            <w:vMerge w:val="restart"/>
            <w:tcBorders>
              <w:top w:val="single" w:sz="4" w:space="0" w:color="FFFFFF"/>
              <w:left w:val="single" w:sz="4" w:space="0" w:color="FFFFFF"/>
              <w:bottom w:val="single" w:sz="4" w:space="0" w:color="FFFFFF"/>
              <w:right w:val="single" w:sz="4" w:space="0" w:color="FFFFFF"/>
            </w:tcBorders>
            <w:shd w:val="clear" w:color="auto" w:fill="9CC2E5"/>
            <w:vAlign w:val="center"/>
          </w:tcPr>
          <w:p w14:paraId="73E66EF1" w14:textId="419C9874" w:rsidR="0042176B" w:rsidRPr="00850A6F" w:rsidRDefault="0042176B" w:rsidP="004D4F2B">
            <w:pPr>
              <w:spacing w:line="30" w:lineRule="atLeast"/>
              <w:rPr>
                <w:rFonts w:cstheme="minorHAnsi"/>
                <w:b/>
                <w:bCs/>
                <w:sz w:val="22"/>
                <w:szCs w:val="22"/>
              </w:rPr>
            </w:pPr>
            <w:bookmarkStart w:id="58" w:name="_Hlk185403815"/>
            <w:r w:rsidRPr="00850A6F">
              <w:rPr>
                <w:rFonts w:cstheme="minorHAnsi"/>
                <w:b/>
                <w:bCs/>
                <w:sz w:val="22"/>
                <w:szCs w:val="22"/>
              </w:rPr>
              <w:t xml:space="preserve">Prioritet 2.2. Povezivanje </w:t>
            </w:r>
            <w:r w:rsidR="00BA62A1" w:rsidRPr="00850A6F">
              <w:rPr>
                <w:rFonts w:cstheme="minorHAnsi"/>
                <w:b/>
                <w:bCs/>
                <w:sz w:val="22"/>
                <w:szCs w:val="22"/>
              </w:rPr>
              <w:t>iseljeništva</w:t>
            </w:r>
            <w:r w:rsidRPr="00850A6F">
              <w:rPr>
                <w:rFonts w:cstheme="minorHAnsi"/>
                <w:b/>
                <w:bCs/>
                <w:sz w:val="22"/>
                <w:szCs w:val="22"/>
              </w:rPr>
              <w:t xml:space="preserve"> i institucija Brčko distrikta BIH kroz poslovne forume i turizam</w:t>
            </w:r>
            <w:bookmarkEnd w:id="58"/>
          </w:p>
        </w:tc>
        <w:tc>
          <w:tcPr>
            <w:tcW w:w="1610" w:type="pct"/>
            <w:tcBorders>
              <w:top w:val="single" w:sz="4" w:space="0" w:color="FFFFFF"/>
              <w:left w:val="single" w:sz="4" w:space="0" w:color="FFFFFF"/>
              <w:bottom w:val="single" w:sz="4" w:space="0" w:color="FFFFFF"/>
              <w:right w:val="single" w:sz="4" w:space="0" w:color="FFFFFF"/>
            </w:tcBorders>
            <w:shd w:val="clear" w:color="auto" w:fill="DEEAF6"/>
          </w:tcPr>
          <w:p w14:paraId="6A3B19E5" w14:textId="0C0256F5" w:rsidR="0042176B" w:rsidRPr="00850A6F" w:rsidRDefault="0042176B" w:rsidP="004D4F2B">
            <w:pPr>
              <w:spacing w:after="0" w:line="30" w:lineRule="atLeast"/>
              <w:contextualSpacing/>
              <w:rPr>
                <w:rFonts w:eastAsia="+mn-ea" w:cstheme="minorHAnsi"/>
                <w:bCs/>
                <w:sz w:val="22"/>
                <w:szCs w:val="22"/>
                <w:lang w:val="hr-HR"/>
              </w:rPr>
            </w:pPr>
            <w:r w:rsidRPr="00850A6F">
              <w:rPr>
                <w:rFonts w:cstheme="minorHAnsi"/>
                <w:sz w:val="22"/>
                <w:szCs w:val="22"/>
              </w:rPr>
              <w:t>Broj novokreiranih turističkih ponuda / paketa za iseljeništvo</w:t>
            </w:r>
          </w:p>
        </w:tc>
        <w:tc>
          <w:tcPr>
            <w:tcW w:w="656" w:type="pct"/>
            <w:tcBorders>
              <w:top w:val="single" w:sz="4" w:space="0" w:color="FFFFFF"/>
              <w:left w:val="single" w:sz="4" w:space="0" w:color="FFFFFF"/>
              <w:bottom w:val="single" w:sz="4" w:space="0" w:color="FFFFFF"/>
              <w:right w:val="single" w:sz="4" w:space="0" w:color="FFFFFF"/>
            </w:tcBorders>
            <w:shd w:val="clear" w:color="auto" w:fill="DEEAF6"/>
          </w:tcPr>
          <w:p w14:paraId="785D5A41" w14:textId="50CEBDFC" w:rsidR="0042176B" w:rsidRPr="00850A6F" w:rsidRDefault="0042176B" w:rsidP="00755BAF">
            <w:pPr>
              <w:spacing w:after="0" w:line="30" w:lineRule="atLeast"/>
              <w:jc w:val="center"/>
              <w:rPr>
                <w:rFonts w:cstheme="minorHAnsi"/>
                <w:color w:val="231F20"/>
                <w:sz w:val="22"/>
                <w:szCs w:val="22"/>
              </w:rPr>
            </w:pPr>
            <w:r w:rsidRPr="00850A6F">
              <w:rPr>
                <w:rFonts w:cstheme="minorHAnsi"/>
                <w:sz w:val="22"/>
                <w:szCs w:val="22"/>
              </w:rPr>
              <w:t>0</w:t>
            </w:r>
          </w:p>
        </w:tc>
        <w:tc>
          <w:tcPr>
            <w:tcW w:w="667" w:type="pct"/>
            <w:tcBorders>
              <w:top w:val="single" w:sz="4" w:space="0" w:color="FFFFFF"/>
              <w:left w:val="single" w:sz="4" w:space="0" w:color="FFFFFF"/>
              <w:bottom w:val="single" w:sz="4" w:space="0" w:color="FFFFFF"/>
              <w:right w:val="single" w:sz="4" w:space="0" w:color="FFFFFF"/>
            </w:tcBorders>
            <w:shd w:val="clear" w:color="auto" w:fill="DEEAF6"/>
          </w:tcPr>
          <w:p w14:paraId="305C5751" w14:textId="265B433E" w:rsidR="0042176B" w:rsidRPr="00850A6F" w:rsidRDefault="0042176B" w:rsidP="004D4F2B">
            <w:pPr>
              <w:spacing w:after="0" w:line="30" w:lineRule="atLeast"/>
              <w:contextualSpacing/>
              <w:jc w:val="center"/>
              <w:rPr>
                <w:rFonts w:eastAsia="+mn-ea" w:cstheme="minorHAnsi"/>
                <w:bCs/>
                <w:sz w:val="22"/>
                <w:szCs w:val="22"/>
                <w:lang w:val="hr-HR"/>
              </w:rPr>
            </w:pPr>
            <w:r w:rsidRPr="00850A6F">
              <w:rPr>
                <w:rFonts w:cstheme="minorHAnsi"/>
                <w:sz w:val="22"/>
                <w:szCs w:val="22"/>
              </w:rPr>
              <w:t xml:space="preserve">Minimalno 5 do kraja </w:t>
            </w:r>
            <w:r w:rsidRPr="00850A6F">
              <w:rPr>
                <w:rFonts w:cstheme="minorHAnsi"/>
                <w:sz w:val="22"/>
                <w:szCs w:val="22"/>
              </w:rPr>
              <w:lastRenderedPageBreak/>
              <w:t>2029. godine</w:t>
            </w:r>
          </w:p>
        </w:tc>
      </w:tr>
      <w:tr w:rsidR="0042176B" w:rsidRPr="00850A6F" w14:paraId="6BC75125" w14:textId="77777777" w:rsidTr="0095729D">
        <w:trPr>
          <w:trHeight w:val="302"/>
          <w:jc w:val="center"/>
        </w:trPr>
        <w:tc>
          <w:tcPr>
            <w:tcW w:w="2067" w:type="pct"/>
            <w:vMerge/>
            <w:tcBorders>
              <w:top w:val="single" w:sz="4" w:space="0" w:color="FFFFFF"/>
              <w:left w:val="single" w:sz="4" w:space="0" w:color="FFFFFF"/>
              <w:bottom w:val="single" w:sz="4" w:space="0" w:color="FFFFFF"/>
              <w:right w:val="single" w:sz="4" w:space="0" w:color="FFFFFF"/>
            </w:tcBorders>
            <w:shd w:val="clear" w:color="auto" w:fill="9CC2E5"/>
            <w:vAlign w:val="center"/>
          </w:tcPr>
          <w:p w14:paraId="32F362BA" w14:textId="77777777" w:rsidR="0042176B" w:rsidRPr="00850A6F" w:rsidRDefault="0042176B" w:rsidP="004D4F2B">
            <w:pPr>
              <w:spacing w:after="0" w:line="30" w:lineRule="atLeast"/>
              <w:contextualSpacing/>
              <w:rPr>
                <w:rFonts w:eastAsia="+mn-ea" w:cstheme="minorHAnsi"/>
                <w:b/>
                <w:bCs/>
                <w:smallCaps/>
                <w:sz w:val="22"/>
                <w:szCs w:val="22"/>
                <w:lang w:val="hr-HR" w:eastAsia="hr-HR"/>
              </w:rPr>
            </w:pPr>
          </w:p>
        </w:tc>
        <w:tc>
          <w:tcPr>
            <w:tcW w:w="1610" w:type="pct"/>
            <w:tcBorders>
              <w:top w:val="single" w:sz="4" w:space="0" w:color="FFFFFF"/>
              <w:left w:val="single" w:sz="4" w:space="0" w:color="FFFFFF"/>
              <w:bottom w:val="single" w:sz="4" w:space="0" w:color="FFFFFF"/>
              <w:right w:val="single" w:sz="4" w:space="0" w:color="FFFFFF"/>
            </w:tcBorders>
            <w:shd w:val="clear" w:color="auto" w:fill="DEEAF6"/>
          </w:tcPr>
          <w:p w14:paraId="3E1F4061" w14:textId="6C185540" w:rsidR="0042176B" w:rsidRPr="00850A6F" w:rsidRDefault="0042176B" w:rsidP="004D4F2B">
            <w:pPr>
              <w:spacing w:after="0" w:line="30" w:lineRule="atLeast"/>
              <w:rPr>
                <w:rFonts w:cstheme="minorHAnsi"/>
                <w:sz w:val="22"/>
                <w:szCs w:val="22"/>
              </w:rPr>
            </w:pPr>
            <w:r w:rsidRPr="00850A6F">
              <w:rPr>
                <w:rFonts w:cstheme="minorHAnsi"/>
                <w:sz w:val="22"/>
                <w:szCs w:val="22"/>
              </w:rPr>
              <w:t xml:space="preserve">Broj učesnika poslovnih foruma za </w:t>
            </w:r>
            <w:r w:rsidR="00BA62A1" w:rsidRPr="00850A6F">
              <w:rPr>
                <w:rFonts w:cstheme="minorHAnsi"/>
                <w:sz w:val="22"/>
                <w:szCs w:val="22"/>
              </w:rPr>
              <w:t>iseljeništvo</w:t>
            </w:r>
          </w:p>
        </w:tc>
        <w:tc>
          <w:tcPr>
            <w:tcW w:w="656" w:type="pct"/>
            <w:tcBorders>
              <w:top w:val="single" w:sz="4" w:space="0" w:color="FFFFFF"/>
              <w:left w:val="single" w:sz="4" w:space="0" w:color="FFFFFF"/>
              <w:bottom w:val="single" w:sz="4" w:space="0" w:color="FFFFFF"/>
              <w:right w:val="single" w:sz="4" w:space="0" w:color="FFFFFF"/>
            </w:tcBorders>
            <w:shd w:val="clear" w:color="auto" w:fill="DEEAF6"/>
          </w:tcPr>
          <w:p w14:paraId="4FF595AA" w14:textId="7C1B56EA" w:rsidR="0042176B" w:rsidRPr="00850A6F" w:rsidRDefault="0042176B" w:rsidP="00755BAF">
            <w:pPr>
              <w:spacing w:after="0" w:line="30" w:lineRule="atLeast"/>
              <w:contextualSpacing/>
              <w:jc w:val="center"/>
              <w:rPr>
                <w:rFonts w:eastAsia="+mn-ea" w:cstheme="minorHAnsi"/>
                <w:bCs/>
                <w:sz w:val="22"/>
                <w:szCs w:val="22"/>
                <w:lang w:val="hr-HR"/>
              </w:rPr>
            </w:pPr>
            <w:r w:rsidRPr="00850A6F">
              <w:rPr>
                <w:rFonts w:cstheme="minorHAnsi"/>
                <w:sz w:val="22"/>
                <w:szCs w:val="22"/>
              </w:rPr>
              <w:t>60</w:t>
            </w:r>
          </w:p>
        </w:tc>
        <w:tc>
          <w:tcPr>
            <w:tcW w:w="667" w:type="pct"/>
            <w:tcBorders>
              <w:top w:val="single" w:sz="4" w:space="0" w:color="FFFFFF"/>
              <w:left w:val="single" w:sz="4" w:space="0" w:color="FFFFFF"/>
              <w:bottom w:val="single" w:sz="4" w:space="0" w:color="FFFFFF"/>
              <w:right w:val="single" w:sz="4" w:space="0" w:color="FFFFFF"/>
            </w:tcBorders>
            <w:shd w:val="clear" w:color="auto" w:fill="DEEAF6"/>
          </w:tcPr>
          <w:p w14:paraId="1B7B7F17" w14:textId="0206CB06" w:rsidR="0042176B" w:rsidRPr="00850A6F" w:rsidRDefault="0042176B" w:rsidP="004D4F2B">
            <w:pPr>
              <w:spacing w:after="0" w:line="30" w:lineRule="atLeast"/>
              <w:contextualSpacing/>
              <w:jc w:val="center"/>
              <w:rPr>
                <w:rFonts w:eastAsia="+mn-ea" w:cstheme="minorHAnsi"/>
                <w:bCs/>
                <w:sz w:val="22"/>
                <w:szCs w:val="22"/>
                <w:lang w:val="hr-HR"/>
              </w:rPr>
            </w:pPr>
            <w:r w:rsidRPr="00850A6F">
              <w:rPr>
                <w:rFonts w:cstheme="minorHAnsi"/>
                <w:sz w:val="22"/>
                <w:szCs w:val="22"/>
              </w:rPr>
              <w:t>Minimalno 300 do kraja 2029. godine</w:t>
            </w:r>
          </w:p>
        </w:tc>
      </w:tr>
      <w:tr w:rsidR="0042176B" w:rsidRPr="00850A6F" w14:paraId="17784372" w14:textId="77777777" w:rsidTr="0095729D">
        <w:trPr>
          <w:trHeight w:val="302"/>
          <w:jc w:val="center"/>
        </w:trPr>
        <w:tc>
          <w:tcPr>
            <w:tcW w:w="5000" w:type="pct"/>
            <w:gridSpan w:val="4"/>
            <w:tcBorders>
              <w:top w:val="single" w:sz="4" w:space="0" w:color="FFFFFF"/>
              <w:left w:val="single" w:sz="4" w:space="0" w:color="FFFFFF"/>
            </w:tcBorders>
            <w:shd w:val="clear" w:color="auto" w:fill="F4F9F1"/>
            <w:vAlign w:val="center"/>
          </w:tcPr>
          <w:p w14:paraId="5880F6B2" w14:textId="77777777" w:rsidR="0042176B" w:rsidRPr="00850A6F" w:rsidRDefault="0042176B" w:rsidP="004D4F2B">
            <w:pPr>
              <w:spacing w:after="0" w:line="30" w:lineRule="atLeast"/>
              <w:contextualSpacing/>
              <w:jc w:val="center"/>
              <w:rPr>
                <w:rFonts w:eastAsia="+mn-ea" w:cstheme="minorHAnsi"/>
                <w:b/>
                <w:sz w:val="22"/>
                <w:szCs w:val="22"/>
                <w:lang w:val="hr-HR"/>
              </w:rPr>
            </w:pPr>
            <w:r w:rsidRPr="00850A6F">
              <w:rPr>
                <w:rFonts w:eastAsia="+mn-ea" w:cstheme="minorHAnsi"/>
                <w:b/>
                <w:sz w:val="22"/>
                <w:szCs w:val="22"/>
                <w:lang w:val="hr-HR"/>
              </w:rPr>
              <w:t>PRIPADAJUĆE MJERE ZA REALIZACIJU PRIORITETA</w:t>
            </w:r>
          </w:p>
          <w:p w14:paraId="1728B9DE" w14:textId="08886624" w:rsidR="0042176B" w:rsidRPr="00850A6F" w:rsidRDefault="0042176B" w:rsidP="004D4F2B">
            <w:pPr>
              <w:spacing w:after="0" w:line="30" w:lineRule="atLeast"/>
              <w:contextualSpacing/>
              <w:rPr>
                <w:rFonts w:eastAsia="+mn-ea" w:cstheme="minorHAnsi"/>
                <w:b/>
                <w:sz w:val="22"/>
                <w:szCs w:val="22"/>
                <w:lang w:val="hr-HR"/>
              </w:rPr>
            </w:pPr>
            <w:r w:rsidRPr="00850A6F">
              <w:rPr>
                <w:rFonts w:eastAsia="+mn-ea" w:cstheme="minorHAnsi"/>
                <w:smallCaps/>
                <w:sz w:val="22"/>
                <w:szCs w:val="22"/>
                <w:lang w:val="hr-HR"/>
              </w:rPr>
              <w:t xml:space="preserve"> </w:t>
            </w:r>
            <w:r w:rsidRPr="00850A6F">
              <w:rPr>
                <w:rFonts w:cstheme="minorHAnsi"/>
                <w:sz w:val="22"/>
                <w:szCs w:val="22"/>
              </w:rPr>
              <w:t xml:space="preserve">Mjera 2.2.1. Unapređenje turističke ponude za </w:t>
            </w:r>
            <w:r w:rsidR="00BA62A1" w:rsidRPr="00850A6F">
              <w:rPr>
                <w:rFonts w:cstheme="minorHAnsi"/>
                <w:sz w:val="22"/>
                <w:szCs w:val="22"/>
              </w:rPr>
              <w:t>iseljeništvo</w:t>
            </w:r>
            <w:r w:rsidRPr="00850A6F">
              <w:rPr>
                <w:rFonts w:eastAsia="+mn-ea" w:cstheme="minorHAnsi"/>
                <w:b/>
                <w:sz w:val="22"/>
                <w:szCs w:val="22"/>
                <w:lang w:val="hr-HR"/>
              </w:rPr>
              <w:t xml:space="preserve"> </w:t>
            </w:r>
          </w:p>
          <w:p w14:paraId="13A0B624" w14:textId="232ECA4A" w:rsidR="0042176B" w:rsidRPr="00850A6F" w:rsidRDefault="0042176B" w:rsidP="004D4F2B">
            <w:pPr>
              <w:spacing w:after="0" w:line="30" w:lineRule="atLeast"/>
              <w:contextualSpacing/>
              <w:rPr>
                <w:rFonts w:eastAsia="+mn-ea" w:cstheme="minorHAnsi"/>
                <w:b/>
                <w:sz w:val="22"/>
                <w:szCs w:val="22"/>
                <w:lang w:val="hr-HR"/>
              </w:rPr>
            </w:pPr>
            <w:r w:rsidRPr="00850A6F">
              <w:rPr>
                <w:rFonts w:cstheme="minorHAnsi"/>
                <w:sz w:val="22"/>
                <w:szCs w:val="22"/>
              </w:rPr>
              <w:t xml:space="preserve">Mjera 2.2.2. Organizacija poslovnih foruma za </w:t>
            </w:r>
            <w:r w:rsidR="00BA62A1" w:rsidRPr="00850A6F">
              <w:rPr>
                <w:rFonts w:cstheme="minorHAnsi"/>
                <w:sz w:val="22"/>
                <w:szCs w:val="22"/>
              </w:rPr>
              <w:t>iseljeništvo</w:t>
            </w:r>
            <w:r w:rsidRPr="00850A6F">
              <w:rPr>
                <w:rFonts w:cstheme="minorHAnsi"/>
                <w:sz w:val="22"/>
                <w:szCs w:val="22"/>
              </w:rPr>
              <w:t xml:space="preserve"> I promocije uspješnih priča investicija iz </w:t>
            </w:r>
            <w:r w:rsidR="00BA62A1" w:rsidRPr="00850A6F">
              <w:rPr>
                <w:rFonts w:cstheme="minorHAnsi"/>
                <w:sz w:val="22"/>
                <w:szCs w:val="22"/>
              </w:rPr>
              <w:t>iseljeništva</w:t>
            </w:r>
          </w:p>
        </w:tc>
      </w:tr>
    </w:tbl>
    <w:p w14:paraId="7BC02103" w14:textId="77777777" w:rsidR="00B8309A" w:rsidRPr="00850A6F" w:rsidRDefault="00B8309A" w:rsidP="004D4F2B">
      <w:pPr>
        <w:spacing w:after="0" w:line="30" w:lineRule="atLeast"/>
        <w:contextualSpacing/>
        <w:rPr>
          <w:rFonts w:cstheme="minorHAnsi"/>
          <w:sz w:val="22"/>
          <w:szCs w:val="22"/>
          <w:lang w:val="hr-HR" w:eastAsia="hr-HR"/>
        </w:rPr>
      </w:pPr>
    </w:p>
    <w:p w14:paraId="14BF5D90" w14:textId="77777777" w:rsidR="00B8309A" w:rsidRPr="00850A6F" w:rsidRDefault="00B8309A" w:rsidP="004D4F2B">
      <w:pPr>
        <w:spacing w:after="0" w:line="30" w:lineRule="atLeast"/>
        <w:contextualSpacing/>
        <w:jc w:val="both"/>
        <w:rPr>
          <w:rFonts w:eastAsia="+mn-ea" w:cstheme="minorHAnsi"/>
          <w:bCs/>
          <w:sz w:val="22"/>
          <w:szCs w:val="22"/>
          <w:lang w:val="hr-HR"/>
        </w:rPr>
      </w:pPr>
      <w:r w:rsidRPr="00850A6F">
        <w:rPr>
          <w:rFonts w:eastAsia="+mn-ea" w:cstheme="minorHAnsi"/>
          <w:bCs/>
          <w:sz w:val="22"/>
          <w:szCs w:val="22"/>
          <w:lang w:val="hr-HR"/>
        </w:rPr>
        <w:t>Prioriteti za Strateški cilj 3 sa pripadajućim mjerama prikazani su u Tabeli dole. U sklopu svakog prioriteta definisani su indikatori (krajnjeg) rezultata sa početnim i ciljnim vrijednostima.</w:t>
      </w:r>
    </w:p>
    <w:p w14:paraId="0C751F54" w14:textId="77777777" w:rsidR="00B8309A" w:rsidRPr="00850A6F" w:rsidRDefault="00B8309A" w:rsidP="004D4F2B">
      <w:pPr>
        <w:pStyle w:val="Caption"/>
        <w:spacing w:after="0" w:line="30" w:lineRule="atLeast"/>
        <w:contextualSpacing/>
        <w:jc w:val="center"/>
        <w:rPr>
          <w:rFonts w:cstheme="minorHAnsi"/>
          <w:sz w:val="22"/>
          <w:szCs w:val="22"/>
        </w:rPr>
      </w:pPr>
    </w:p>
    <w:p w14:paraId="043F8DF8" w14:textId="685553D1" w:rsidR="00B8309A" w:rsidRPr="00850A6F" w:rsidRDefault="00B8309A" w:rsidP="004D4F2B">
      <w:pPr>
        <w:pStyle w:val="Caption"/>
        <w:spacing w:after="0" w:line="30" w:lineRule="atLeast"/>
        <w:contextualSpacing/>
        <w:jc w:val="center"/>
        <w:rPr>
          <w:rFonts w:cstheme="minorHAnsi"/>
          <w:sz w:val="22"/>
          <w:szCs w:val="22"/>
        </w:rPr>
      </w:pPr>
      <w:r w:rsidRPr="00850A6F">
        <w:rPr>
          <w:rFonts w:eastAsia="Times New Roman" w:cstheme="minorHAnsi"/>
          <w:color w:val="5B9BD5"/>
          <w:sz w:val="22"/>
          <w:szCs w:val="22"/>
        </w:rPr>
        <w:t xml:space="preserve">Tabela </w:t>
      </w:r>
      <w:r w:rsidRPr="00850A6F">
        <w:rPr>
          <w:rFonts w:eastAsia="Times New Roman" w:cstheme="minorHAnsi"/>
          <w:color w:val="5B9BD5"/>
          <w:sz w:val="22"/>
          <w:szCs w:val="22"/>
        </w:rPr>
        <w:fldChar w:fldCharType="begin"/>
      </w:r>
      <w:r w:rsidRPr="00850A6F">
        <w:rPr>
          <w:rFonts w:eastAsia="Times New Roman" w:cstheme="minorHAnsi"/>
          <w:color w:val="5B9BD5"/>
          <w:sz w:val="22"/>
          <w:szCs w:val="22"/>
        </w:rPr>
        <w:instrText xml:space="preserve"> SEQ Tabela \* ARABIC </w:instrText>
      </w:r>
      <w:r w:rsidRPr="00850A6F">
        <w:rPr>
          <w:rFonts w:eastAsia="Times New Roman" w:cstheme="minorHAnsi"/>
          <w:color w:val="5B9BD5"/>
          <w:sz w:val="22"/>
          <w:szCs w:val="22"/>
        </w:rPr>
        <w:fldChar w:fldCharType="separate"/>
      </w:r>
      <w:r w:rsidR="00910B4A" w:rsidRPr="00850A6F">
        <w:rPr>
          <w:rFonts w:eastAsia="Times New Roman" w:cstheme="minorHAnsi"/>
          <w:noProof/>
          <w:color w:val="5B9BD5"/>
          <w:sz w:val="22"/>
          <w:szCs w:val="22"/>
        </w:rPr>
        <w:t>6</w:t>
      </w:r>
      <w:r w:rsidRPr="00850A6F">
        <w:rPr>
          <w:rFonts w:eastAsia="Times New Roman" w:cstheme="minorHAnsi"/>
          <w:color w:val="5B9BD5"/>
          <w:sz w:val="22"/>
          <w:szCs w:val="22"/>
        </w:rPr>
        <w:fldChar w:fldCharType="end"/>
      </w:r>
      <w:r w:rsidRPr="00850A6F">
        <w:rPr>
          <w:rFonts w:eastAsia="Times New Roman" w:cstheme="minorHAnsi"/>
          <w:color w:val="5B9BD5"/>
          <w:sz w:val="22"/>
          <w:szCs w:val="22"/>
        </w:rPr>
        <w:t>: Prioriteti za strateški cilj 3 sa pripadajućim mjerama</w:t>
      </w:r>
    </w:p>
    <w:tbl>
      <w:tblPr>
        <w:tblW w:w="578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62"/>
        <w:gridCol w:w="2893"/>
        <w:gridCol w:w="1480"/>
        <w:gridCol w:w="1286"/>
      </w:tblGrid>
      <w:tr w:rsidR="00B8309A" w:rsidRPr="00850A6F" w14:paraId="1C0318FA" w14:textId="77777777" w:rsidTr="0095729D">
        <w:trPr>
          <w:jc w:val="center"/>
        </w:trPr>
        <w:tc>
          <w:tcPr>
            <w:tcW w:w="2285" w:type="pct"/>
            <w:tcBorders>
              <w:top w:val="single" w:sz="4" w:space="0" w:color="FFFFFF"/>
              <w:left w:val="single" w:sz="4" w:space="0" w:color="FFFFFF"/>
              <w:bottom w:val="single" w:sz="4" w:space="0" w:color="FFFFFF"/>
              <w:right w:val="single" w:sz="4" w:space="0" w:color="FFFFFF"/>
              <w:tr2bl w:val="single" w:sz="4" w:space="0" w:color="FFFFFF"/>
            </w:tcBorders>
            <w:shd w:val="clear" w:color="auto" w:fill="BDD6EE"/>
            <w:vAlign w:val="center"/>
          </w:tcPr>
          <w:p w14:paraId="742603C3" w14:textId="026BFB53" w:rsidR="0042176B" w:rsidRPr="00850A6F" w:rsidRDefault="0042176B" w:rsidP="004D4F2B">
            <w:pPr>
              <w:spacing w:line="30" w:lineRule="atLeast"/>
              <w:jc w:val="both"/>
              <w:rPr>
                <w:rFonts w:cstheme="minorHAnsi"/>
                <w:b/>
                <w:bCs/>
                <w:sz w:val="22"/>
                <w:szCs w:val="22"/>
              </w:rPr>
            </w:pPr>
            <w:r w:rsidRPr="00850A6F">
              <w:rPr>
                <w:rFonts w:cstheme="minorHAnsi"/>
                <w:b/>
                <w:bCs/>
                <w:sz w:val="22"/>
                <w:szCs w:val="22"/>
              </w:rPr>
              <w:t xml:space="preserve">Strateški cilj 3: Jačanje kulturnih veza i očuvanje identiteta </w:t>
            </w:r>
            <w:r w:rsidR="00BA62A1" w:rsidRPr="00850A6F">
              <w:rPr>
                <w:rFonts w:cstheme="minorHAnsi"/>
                <w:b/>
                <w:bCs/>
                <w:sz w:val="22"/>
                <w:szCs w:val="22"/>
              </w:rPr>
              <w:t>iseljeništva</w:t>
            </w:r>
          </w:p>
          <w:p w14:paraId="15361C44" w14:textId="3A68FA27" w:rsidR="00B8309A" w:rsidRPr="00850A6F" w:rsidRDefault="00B8309A" w:rsidP="004D4F2B">
            <w:pPr>
              <w:spacing w:after="0" w:line="30" w:lineRule="atLeast"/>
              <w:contextualSpacing/>
              <w:rPr>
                <w:rFonts w:eastAsia="+mn-ea" w:cstheme="minorHAnsi"/>
                <w:b/>
                <w:bCs/>
                <w:smallCaps/>
                <w:sz w:val="22"/>
                <w:szCs w:val="22"/>
                <w:lang w:val="hr-HR"/>
              </w:rPr>
            </w:pPr>
            <w:r w:rsidRPr="00850A6F">
              <w:rPr>
                <w:rFonts w:eastAsia="+mn-ea" w:cstheme="minorHAnsi"/>
                <w:b/>
                <w:bCs/>
                <w:smallCaps/>
                <w:sz w:val="22"/>
                <w:szCs w:val="22"/>
                <w:lang w:val="hr-HR"/>
              </w:rPr>
              <w:t xml:space="preserve">                                            </w:t>
            </w:r>
          </w:p>
          <w:p w14:paraId="57E726E2" w14:textId="440F6D30" w:rsidR="00B8309A" w:rsidRPr="00850A6F" w:rsidRDefault="00B8309A" w:rsidP="004D4F2B">
            <w:pPr>
              <w:spacing w:after="0" w:line="30" w:lineRule="atLeast"/>
              <w:contextualSpacing/>
              <w:rPr>
                <w:rFonts w:eastAsia="+mn-ea" w:cstheme="minorHAnsi"/>
                <w:b/>
                <w:bCs/>
                <w:smallCaps/>
                <w:sz w:val="22"/>
                <w:szCs w:val="22"/>
                <w:lang w:val="hr-HR"/>
              </w:rPr>
            </w:pPr>
            <w:r w:rsidRPr="00850A6F">
              <w:rPr>
                <w:rFonts w:eastAsia="+mn-ea" w:cstheme="minorHAnsi"/>
                <w:b/>
                <w:bCs/>
                <w:smallCaps/>
                <w:sz w:val="22"/>
                <w:szCs w:val="22"/>
                <w:lang w:val="hr-HR"/>
              </w:rPr>
              <w:t xml:space="preserve">Prioriteti </w:t>
            </w:r>
          </w:p>
        </w:tc>
        <w:tc>
          <w:tcPr>
            <w:tcW w:w="1388" w:type="pct"/>
            <w:tcBorders>
              <w:top w:val="single" w:sz="4" w:space="0" w:color="FFFFFF"/>
              <w:left w:val="single" w:sz="4" w:space="0" w:color="FFFFFF"/>
              <w:bottom w:val="single" w:sz="4" w:space="0" w:color="FFFFFF"/>
              <w:right w:val="nil"/>
            </w:tcBorders>
            <w:shd w:val="clear" w:color="auto" w:fill="9CC2E5"/>
            <w:vAlign w:val="center"/>
          </w:tcPr>
          <w:p w14:paraId="59CB7F32"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Indikator (krajnjeg)</w:t>
            </w:r>
          </w:p>
          <w:p w14:paraId="6EDB8BDC"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 xml:space="preserve"> rezultata</w:t>
            </w:r>
          </w:p>
        </w:tc>
        <w:tc>
          <w:tcPr>
            <w:tcW w:w="710" w:type="pct"/>
            <w:tcBorders>
              <w:top w:val="single" w:sz="4" w:space="0" w:color="FFFFFF"/>
              <w:left w:val="nil"/>
              <w:bottom w:val="single" w:sz="4" w:space="0" w:color="FFFFFF"/>
              <w:right w:val="nil"/>
            </w:tcBorders>
            <w:shd w:val="clear" w:color="auto" w:fill="9CC2E5"/>
            <w:vAlign w:val="center"/>
          </w:tcPr>
          <w:p w14:paraId="779169EF"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Polazna vrijednost</w:t>
            </w:r>
          </w:p>
          <w:p w14:paraId="2099EF23"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(2024)</w:t>
            </w:r>
          </w:p>
        </w:tc>
        <w:tc>
          <w:tcPr>
            <w:tcW w:w="617" w:type="pct"/>
            <w:tcBorders>
              <w:top w:val="single" w:sz="4" w:space="0" w:color="FFFFFF"/>
              <w:left w:val="nil"/>
              <w:bottom w:val="single" w:sz="4" w:space="0" w:color="FFFFFF"/>
              <w:right w:val="single" w:sz="4" w:space="0" w:color="FFFFFF"/>
            </w:tcBorders>
            <w:shd w:val="clear" w:color="auto" w:fill="9CC2E5"/>
            <w:vAlign w:val="center"/>
          </w:tcPr>
          <w:p w14:paraId="4C77C830" w14:textId="77777777"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Ciljna vrijednost</w:t>
            </w:r>
          </w:p>
          <w:p w14:paraId="2A47B54D" w14:textId="5A47311E" w:rsidR="00B8309A" w:rsidRPr="00850A6F" w:rsidRDefault="00B8309A" w:rsidP="004D4F2B">
            <w:pPr>
              <w:spacing w:after="0" w:line="30" w:lineRule="atLeast"/>
              <w:contextualSpacing/>
              <w:jc w:val="center"/>
              <w:rPr>
                <w:rFonts w:eastAsia="+mn-ea" w:cstheme="minorHAnsi"/>
                <w:b/>
                <w:bCs/>
                <w:sz w:val="22"/>
                <w:szCs w:val="22"/>
                <w:lang w:val="hr-HR"/>
              </w:rPr>
            </w:pPr>
            <w:r w:rsidRPr="00850A6F">
              <w:rPr>
                <w:rFonts w:eastAsia="+mn-ea" w:cstheme="minorHAnsi"/>
                <w:b/>
                <w:bCs/>
                <w:sz w:val="22"/>
                <w:szCs w:val="22"/>
                <w:lang w:val="hr-HR"/>
              </w:rPr>
              <w:t>(202</w:t>
            </w:r>
            <w:r w:rsidR="00910B4A" w:rsidRPr="00850A6F">
              <w:rPr>
                <w:rFonts w:eastAsia="+mn-ea" w:cstheme="minorHAnsi"/>
                <w:b/>
                <w:bCs/>
                <w:sz w:val="22"/>
                <w:szCs w:val="22"/>
                <w:lang w:val="hr-HR"/>
              </w:rPr>
              <w:t>9</w:t>
            </w:r>
            <w:r w:rsidRPr="00850A6F">
              <w:rPr>
                <w:rFonts w:eastAsia="+mn-ea" w:cstheme="minorHAnsi"/>
                <w:b/>
                <w:bCs/>
                <w:sz w:val="22"/>
                <w:szCs w:val="22"/>
                <w:lang w:val="hr-HR"/>
              </w:rPr>
              <w:t>)</w:t>
            </w:r>
          </w:p>
        </w:tc>
      </w:tr>
      <w:tr w:rsidR="0042176B" w:rsidRPr="00850A6F" w14:paraId="41907E5A" w14:textId="77777777" w:rsidTr="0095729D">
        <w:trPr>
          <w:trHeight w:val="302"/>
          <w:jc w:val="center"/>
        </w:trPr>
        <w:tc>
          <w:tcPr>
            <w:tcW w:w="2285" w:type="pct"/>
            <w:vMerge w:val="restart"/>
            <w:tcBorders>
              <w:top w:val="single" w:sz="4" w:space="0" w:color="FFFFFF"/>
              <w:left w:val="single" w:sz="4" w:space="0" w:color="FFFFFF"/>
              <w:bottom w:val="single" w:sz="4" w:space="0" w:color="FFFFFF"/>
              <w:right w:val="single" w:sz="4" w:space="0" w:color="FFFFFF"/>
            </w:tcBorders>
            <w:shd w:val="clear" w:color="auto" w:fill="9CC2E5"/>
            <w:vAlign w:val="center"/>
          </w:tcPr>
          <w:p w14:paraId="3DE1E5AB" w14:textId="1316D616" w:rsidR="0042176B" w:rsidRPr="00850A6F" w:rsidRDefault="0042176B" w:rsidP="004D4F2B">
            <w:pPr>
              <w:spacing w:line="30" w:lineRule="atLeast"/>
              <w:jc w:val="both"/>
              <w:rPr>
                <w:rFonts w:cstheme="minorHAnsi"/>
                <w:b/>
                <w:bCs/>
                <w:sz w:val="22"/>
                <w:szCs w:val="22"/>
                <w:highlight w:val="yellow"/>
              </w:rPr>
            </w:pPr>
            <w:bookmarkStart w:id="59" w:name="_Hlk185403895"/>
            <w:r w:rsidRPr="00850A6F">
              <w:rPr>
                <w:rFonts w:cstheme="minorHAnsi"/>
                <w:b/>
                <w:bCs/>
                <w:sz w:val="22"/>
                <w:szCs w:val="22"/>
              </w:rPr>
              <w:t xml:space="preserve">Prioritet 3.1. Očuvanje jezika, tradicije i kulturnog identiteta među djecom i mladima iz </w:t>
            </w:r>
            <w:r w:rsidR="00BA62A1" w:rsidRPr="00850A6F">
              <w:rPr>
                <w:rFonts w:cstheme="minorHAnsi"/>
                <w:b/>
                <w:bCs/>
                <w:sz w:val="22"/>
                <w:szCs w:val="22"/>
              </w:rPr>
              <w:t>iseljeništva</w:t>
            </w:r>
            <w:r w:rsidRPr="00850A6F">
              <w:rPr>
                <w:rFonts w:cstheme="minorHAnsi"/>
                <w:b/>
                <w:bCs/>
                <w:sz w:val="22"/>
                <w:szCs w:val="22"/>
                <w:highlight w:val="yellow"/>
              </w:rPr>
              <w:t xml:space="preserve"> </w:t>
            </w:r>
            <w:bookmarkEnd w:id="59"/>
          </w:p>
        </w:tc>
        <w:tc>
          <w:tcPr>
            <w:tcW w:w="1388" w:type="pct"/>
            <w:tcBorders>
              <w:top w:val="single" w:sz="4" w:space="0" w:color="FFFFFF"/>
              <w:left w:val="single" w:sz="4" w:space="0" w:color="FFFFFF"/>
              <w:bottom w:val="single" w:sz="4" w:space="0" w:color="FFFFFF"/>
              <w:right w:val="single" w:sz="4" w:space="0" w:color="FFFFFF"/>
            </w:tcBorders>
            <w:shd w:val="clear" w:color="auto" w:fill="DEEAF6"/>
          </w:tcPr>
          <w:p w14:paraId="1E34A977" w14:textId="55CD7699" w:rsidR="0042176B" w:rsidRPr="00850A6F" w:rsidRDefault="0042176B" w:rsidP="004D4F2B">
            <w:pPr>
              <w:spacing w:after="0" w:line="30" w:lineRule="atLeast"/>
              <w:contextualSpacing/>
              <w:jc w:val="both"/>
              <w:rPr>
                <w:rFonts w:eastAsia="+mn-ea" w:cstheme="minorHAnsi"/>
                <w:bCs/>
                <w:sz w:val="22"/>
                <w:szCs w:val="22"/>
                <w:lang w:val="hr-HR"/>
              </w:rPr>
            </w:pPr>
            <w:r w:rsidRPr="00850A6F">
              <w:rPr>
                <w:rFonts w:cstheme="minorHAnsi"/>
                <w:sz w:val="22"/>
                <w:szCs w:val="22"/>
              </w:rPr>
              <w:t xml:space="preserve">Broj djece i mladih iz </w:t>
            </w:r>
            <w:r w:rsidR="00BA62A1" w:rsidRPr="00850A6F">
              <w:rPr>
                <w:rFonts w:cstheme="minorHAnsi"/>
                <w:sz w:val="22"/>
                <w:szCs w:val="22"/>
              </w:rPr>
              <w:t>iseljeništva</w:t>
            </w:r>
            <w:r w:rsidRPr="00850A6F">
              <w:rPr>
                <w:rFonts w:cstheme="minorHAnsi"/>
                <w:sz w:val="22"/>
                <w:szCs w:val="22"/>
              </w:rPr>
              <w:t xml:space="preserve"> uključenih u aktivnosti</w:t>
            </w:r>
          </w:p>
        </w:tc>
        <w:tc>
          <w:tcPr>
            <w:tcW w:w="710" w:type="pct"/>
            <w:tcBorders>
              <w:top w:val="single" w:sz="4" w:space="0" w:color="FFFFFF"/>
              <w:left w:val="single" w:sz="4" w:space="0" w:color="FFFFFF"/>
              <w:bottom w:val="single" w:sz="4" w:space="0" w:color="FFFFFF"/>
              <w:right w:val="single" w:sz="4" w:space="0" w:color="FFFFFF"/>
            </w:tcBorders>
            <w:shd w:val="clear" w:color="auto" w:fill="DEEAF6"/>
          </w:tcPr>
          <w:p w14:paraId="6555F3A0" w14:textId="4DFD4D5F" w:rsidR="0042176B" w:rsidRPr="00850A6F" w:rsidRDefault="0042176B" w:rsidP="004D4F2B">
            <w:pPr>
              <w:spacing w:after="0" w:line="30" w:lineRule="atLeast"/>
              <w:contextualSpacing/>
              <w:jc w:val="center"/>
              <w:rPr>
                <w:rFonts w:eastAsia="+mn-ea" w:cstheme="minorHAnsi"/>
                <w:bCs/>
                <w:sz w:val="22"/>
                <w:szCs w:val="22"/>
                <w:lang w:val="hr-HR"/>
              </w:rPr>
            </w:pPr>
            <w:r w:rsidRPr="00850A6F">
              <w:rPr>
                <w:rFonts w:cstheme="minorHAnsi"/>
                <w:sz w:val="22"/>
                <w:szCs w:val="22"/>
              </w:rPr>
              <w:t>0</w:t>
            </w:r>
          </w:p>
        </w:tc>
        <w:tc>
          <w:tcPr>
            <w:tcW w:w="617" w:type="pct"/>
            <w:tcBorders>
              <w:top w:val="single" w:sz="4" w:space="0" w:color="FFFFFF"/>
              <w:left w:val="single" w:sz="4" w:space="0" w:color="FFFFFF"/>
              <w:bottom w:val="single" w:sz="4" w:space="0" w:color="FFFFFF"/>
              <w:right w:val="single" w:sz="4" w:space="0" w:color="FFFFFF"/>
            </w:tcBorders>
            <w:shd w:val="clear" w:color="auto" w:fill="DEEAF6"/>
          </w:tcPr>
          <w:p w14:paraId="2D702036" w14:textId="3523D381" w:rsidR="0042176B" w:rsidRPr="00850A6F" w:rsidRDefault="0042176B" w:rsidP="004D4F2B">
            <w:pPr>
              <w:spacing w:after="0" w:line="30" w:lineRule="atLeast"/>
              <w:contextualSpacing/>
              <w:jc w:val="center"/>
              <w:rPr>
                <w:rFonts w:eastAsia="+mn-ea" w:cstheme="minorHAnsi"/>
                <w:bCs/>
                <w:sz w:val="22"/>
                <w:szCs w:val="22"/>
                <w:lang w:val="hr-HR"/>
              </w:rPr>
            </w:pPr>
            <w:r w:rsidRPr="00850A6F">
              <w:rPr>
                <w:rFonts w:cstheme="minorHAnsi"/>
                <w:sz w:val="22"/>
                <w:szCs w:val="22"/>
              </w:rPr>
              <w:t xml:space="preserve">Minimalno </w:t>
            </w:r>
            <w:r w:rsidR="00755BAF">
              <w:rPr>
                <w:rFonts w:cstheme="minorHAnsi"/>
                <w:sz w:val="22"/>
                <w:szCs w:val="22"/>
              </w:rPr>
              <w:t>100</w:t>
            </w:r>
            <w:r w:rsidRPr="00850A6F">
              <w:rPr>
                <w:rFonts w:cstheme="minorHAnsi"/>
                <w:sz w:val="22"/>
                <w:szCs w:val="22"/>
              </w:rPr>
              <w:t xml:space="preserve"> do kraja 2029. godine</w:t>
            </w:r>
          </w:p>
        </w:tc>
      </w:tr>
      <w:tr w:rsidR="0042176B" w:rsidRPr="00850A6F" w14:paraId="2FADFC2F" w14:textId="77777777" w:rsidTr="0095729D">
        <w:trPr>
          <w:trHeight w:val="302"/>
          <w:jc w:val="center"/>
        </w:trPr>
        <w:tc>
          <w:tcPr>
            <w:tcW w:w="2285" w:type="pct"/>
            <w:vMerge/>
            <w:tcBorders>
              <w:top w:val="single" w:sz="4" w:space="0" w:color="FFFFFF"/>
              <w:left w:val="single" w:sz="4" w:space="0" w:color="FFFFFF"/>
              <w:bottom w:val="single" w:sz="4" w:space="0" w:color="FFFFFF"/>
              <w:right w:val="single" w:sz="4" w:space="0" w:color="FFFFFF"/>
            </w:tcBorders>
            <w:shd w:val="clear" w:color="auto" w:fill="9CC2E5"/>
            <w:vAlign w:val="center"/>
          </w:tcPr>
          <w:p w14:paraId="5F4C0827" w14:textId="77777777" w:rsidR="0042176B" w:rsidRPr="00850A6F" w:rsidRDefault="0042176B" w:rsidP="004D4F2B">
            <w:pPr>
              <w:spacing w:after="0" w:line="30" w:lineRule="atLeast"/>
              <w:contextualSpacing/>
              <w:rPr>
                <w:rFonts w:eastAsia="+mn-ea" w:cstheme="minorHAnsi"/>
                <w:b/>
                <w:bCs/>
                <w:smallCaps/>
                <w:sz w:val="22"/>
                <w:szCs w:val="22"/>
                <w:lang w:val="hr-HR" w:eastAsia="hr-HR"/>
              </w:rPr>
            </w:pPr>
          </w:p>
        </w:tc>
        <w:tc>
          <w:tcPr>
            <w:tcW w:w="1388" w:type="pct"/>
            <w:tcBorders>
              <w:top w:val="single" w:sz="4" w:space="0" w:color="FFFFFF"/>
              <w:left w:val="single" w:sz="4" w:space="0" w:color="FFFFFF"/>
              <w:bottom w:val="single" w:sz="4" w:space="0" w:color="FFFFFF"/>
              <w:right w:val="single" w:sz="4" w:space="0" w:color="FFFFFF"/>
            </w:tcBorders>
            <w:shd w:val="clear" w:color="auto" w:fill="DEEAF6"/>
          </w:tcPr>
          <w:p w14:paraId="02E1A89F" w14:textId="28F88C7E" w:rsidR="0042176B" w:rsidRPr="00850A6F" w:rsidRDefault="0042176B" w:rsidP="004D4F2B">
            <w:pPr>
              <w:spacing w:after="0" w:line="30" w:lineRule="atLeast"/>
              <w:contextualSpacing/>
              <w:jc w:val="both"/>
              <w:rPr>
                <w:rFonts w:eastAsia="+mn-ea" w:cstheme="minorHAnsi"/>
                <w:bCs/>
                <w:sz w:val="22"/>
                <w:szCs w:val="22"/>
                <w:lang w:val="hr-HR"/>
              </w:rPr>
            </w:pPr>
            <w:r w:rsidRPr="00850A6F">
              <w:rPr>
                <w:rFonts w:cstheme="minorHAnsi"/>
                <w:sz w:val="22"/>
                <w:szCs w:val="22"/>
              </w:rPr>
              <w:t xml:space="preserve">Broj registrovanih mentora </w:t>
            </w:r>
          </w:p>
        </w:tc>
        <w:tc>
          <w:tcPr>
            <w:tcW w:w="710" w:type="pct"/>
            <w:tcBorders>
              <w:top w:val="single" w:sz="4" w:space="0" w:color="FFFFFF"/>
              <w:left w:val="single" w:sz="4" w:space="0" w:color="FFFFFF"/>
              <w:bottom w:val="single" w:sz="4" w:space="0" w:color="FFFFFF"/>
              <w:right w:val="single" w:sz="4" w:space="0" w:color="FFFFFF"/>
            </w:tcBorders>
            <w:shd w:val="clear" w:color="auto" w:fill="DEEAF6"/>
          </w:tcPr>
          <w:p w14:paraId="260E972F" w14:textId="623279F0" w:rsidR="0042176B" w:rsidRPr="00850A6F" w:rsidRDefault="0042176B" w:rsidP="004D4F2B">
            <w:pPr>
              <w:spacing w:after="0" w:line="30" w:lineRule="atLeast"/>
              <w:contextualSpacing/>
              <w:jc w:val="center"/>
              <w:rPr>
                <w:rFonts w:eastAsia="+mn-ea" w:cstheme="minorHAnsi"/>
                <w:bCs/>
                <w:sz w:val="22"/>
                <w:szCs w:val="22"/>
                <w:lang w:val="hr-HR"/>
              </w:rPr>
            </w:pPr>
            <w:r w:rsidRPr="00850A6F">
              <w:rPr>
                <w:rFonts w:cstheme="minorHAnsi"/>
                <w:sz w:val="22"/>
                <w:szCs w:val="22"/>
              </w:rPr>
              <w:t>0</w:t>
            </w:r>
          </w:p>
        </w:tc>
        <w:tc>
          <w:tcPr>
            <w:tcW w:w="617" w:type="pct"/>
            <w:tcBorders>
              <w:top w:val="single" w:sz="4" w:space="0" w:color="FFFFFF"/>
              <w:left w:val="single" w:sz="4" w:space="0" w:color="FFFFFF"/>
              <w:bottom w:val="single" w:sz="4" w:space="0" w:color="FFFFFF"/>
              <w:right w:val="single" w:sz="4" w:space="0" w:color="FFFFFF"/>
            </w:tcBorders>
            <w:shd w:val="clear" w:color="auto" w:fill="DEEAF6"/>
          </w:tcPr>
          <w:p w14:paraId="18CA9B21" w14:textId="0725BAFD" w:rsidR="0042176B" w:rsidRPr="00850A6F" w:rsidRDefault="0042176B" w:rsidP="004D4F2B">
            <w:pPr>
              <w:spacing w:after="0" w:line="30" w:lineRule="atLeast"/>
              <w:contextualSpacing/>
              <w:jc w:val="center"/>
              <w:rPr>
                <w:rFonts w:eastAsia="+mn-ea" w:cstheme="minorHAnsi"/>
                <w:bCs/>
                <w:sz w:val="22"/>
                <w:szCs w:val="22"/>
                <w:lang w:val="hr-HR"/>
              </w:rPr>
            </w:pPr>
            <w:r w:rsidRPr="00850A6F">
              <w:rPr>
                <w:rFonts w:cstheme="minorHAnsi"/>
                <w:sz w:val="22"/>
                <w:szCs w:val="22"/>
              </w:rPr>
              <w:t xml:space="preserve">Minimalno </w:t>
            </w:r>
            <w:r w:rsidR="00755BAF">
              <w:rPr>
                <w:rFonts w:cstheme="minorHAnsi"/>
                <w:sz w:val="22"/>
                <w:szCs w:val="22"/>
              </w:rPr>
              <w:t>10</w:t>
            </w:r>
            <w:r w:rsidRPr="00850A6F">
              <w:rPr>
                <w:rFonts w:cstheme="minorHAnsi"/>
                <w:sz w:val="22"/>
                <w:szCs w:val="22"/>
              </w:rPr>
              <w:t xml:space="preserve"> do kraja 2029. godine</w:t>
            </w:r>
          </w:p>
        </w:tc>
      </w:tr>
      <w:tr w:rsidR="0042176B" w:rsidRPr="00850A6F" w14:paraId="4902F40C" w14:textId="77777777" w:rsidTr="0095729D">
        <w:trPr>
          <w:trHeight w:val="302"/>
          <w:jc w:val="center"/>
        </w:trPr>
        <w:tc>
          <w:tcPr>
            <w:tcW w:w="5000" w:type="pct"/>
            <w:gridSpan w:val="4"/>
            <w:tcBorders>
              <w:top w:val="single" w:sz="4" w:space="0" w:color="FFFFFF"/>
              <w:left w:val="single" w:sz="4" w:space="0" w:color="FFFFFF"/>
            </w:tcBorders>
            <w:shd w:val="clear" w:color="auto" w:fill="F4F9F1"/>
            <w:vAlign w:val="center"/>
          </w:tcPr>
          <w:p w14:paraId="40B05D95" w14:textId="77777777" w:rsidR="0042176B" w:rsidRPr="00850A6F" w:rsidRDefault="0042176B" w:rsidP="004D4F2B">
            <w:pPr>
              <w:spacing w:after="0" w:line="30" w:lineRule="atLeast"/>
              <w:contextualSpacing/>
              <w:jc w:val="center"/>
              <w:rPr>
                <w:rFonts w:eastAsia="+mn-ea" w:cstheme="minorHAnsi"/>
                <w:b/>
                <w:sz w:val="22"/>
                <w:szCs w:val="22"/>
                <w:lang w:val="hr-HR"/>
              </w:rPr>
            </w:pPr>
            <w:r w:rsidRPr="00850A6F">
              <w:rPr>
                <w:rFonts w:eastAsia="+mn-ea" w:cstheme="minorHAnsi"/>
                <w:b/>
                <w:sz w:val="22"/>
                <w:szCs w:val="22"/>
                <w:lang w:val="hr-HR"/>
              </w:rPr>
              <w:t>PRIPADAJUĆE MJERE ZA REALIZACIJU PRIORITETA</w:t>
            </w:r>
          </w:p>
        </w:tc>
      </w:tr>
      <w:tr w:rsidR="0042176B" w:rsidRPr="00850A6F" w14:paraId="41F59689" w14:textId="77777777" w:rsidTr="0095729D">
        <w:trPr>
          <w:trHeight w:val="302"/>
          <w:jc w:val="center"/>
        </w:trPr>
        <w:tc>
          <w:tcPr>
            <w:tcW w:w="5000" w:type="pct"/>
            <w:gridSpan w:val="4"/>
            <w:tcBorders>
              <w:top w:val="single" w:sz="4" w:space="0" w:color="FFFFFF"/>
              <w:left w:val="single" w:sz="4" w:space="0" w:color="FFFFFF"/>
            </w:tcBorders>
            <w:shd w:val="clear" w:color="auto" w:fill="F4F9F1"/>
            <w:vAlign w:val="center"/>
          </w:tcPr>
          <w:p w14:paraId="11593ED0" w14:textId="5E63B9EC" w:rsidR="0042176B" w:rsidRPr="00850A6F" w:rsidRDefault="0042176B" w:rsidP="004D4F2B">
            <w:pPr>
              <w:spacing w:after="0" w:line="30" w:lineRule="atLeast"/>
              <w:contextualSpacing/>
              <w:rPr>
                <w:rFonts w:eastAsia="+mn-ea" w:cstheme="minorHAnsi"/>
                <w:bCs/>
                <w:sz w:val="22"/>
                <w:szCs w:val="22"/>
                <w:lang w:val="hr-HR"/>
              </w:rPr>
            </w:pPr>
            <w:r w:rsidRPr="00850A6F">
              <w:rPr>
                <w:rFonts w:eastAsia="+mn-ea" w:cstheme="minorHAnsi"/>
                <w:smallCaps/>
                <w:sz w:val="22"/>
                <w:szCs w:val="22"/>
                <w:lang w:val="hr-HR"/>
              </w:rPr>
              <w:t xml:space="preserve"> </w:t>
            </w:r>
            <w:r w:rsidRPr="00850A6F">
              <w:rPr>
                <w:rFonts w:cstheme="minorHAnsi"/>
                <w:sz w:val="22"/>
                <w:szCs w:val="22"/>
              </w:rPr>
              <w:t xml:space="preserve">Mjera 3.1.1. Stipendiranje mladih iz </w:t>
            </w:r>
            <w:r w:rsidR="00BA62A1" w:rsidRPr="00850A6F">
              <w:rPr>
                <w:rFonts w:cstheme="minorHAnsi"/>
                <w:sz w:val="22"/>
                <w:szCs w:val="22"/>
              </w:rPr>
              <w:t>iseljeništva</w:t>
            </w:r>
          </w:p>
          <w:p w14:paraId="5F3632BC" w14:textId="6A6C6A23" w:rsidR="0042176B" w:rsidRPr="00850A6F" w:rsidRDefault="0042176B" w:rsidP="004D4F2B">
            <w:pPr>
              <w:spacing w:after="0" w:line="30" w:lineRule="atLeast"/>
              <w:contextualSpacing/>
              <w:rPr>
                <w:rFonts w:cstheme="minorHAnsi"/>
                <w:sz w:val="22"/>
                <w:szCs w:val="22"/>
              </w:rPr>
            </w:pPr>
            <w:r w:rsidRPr="00850A6F">
              <w:rPr>
                <w:rFonts w:cstheme="minorHAnsi"/>
                <w:sz w:val="22"/>
                <w:szCs w:val="22"/>
              </w:rPr>
              <w:t xml:space="preserve">Mjera 3.1.2. Podrška očuvanju jezika i tradicije među djecom i mladima iz </w:t>
            </w:r>
            <w:r w:rsidR="00BA62A1" w:rsidRPr="00850A6F">
              <w:rPr>
                <w:rFonts w:cstheme="minorHAnsi"/>
                <w:sz w:val="22"/>
                <w:szCs w:val="22"/>
              </w:rPr>
              <w:t>iseljeništva</w:t>
            </w:r>
          </w:p>
          <w:p w14:paraId="1540C078" w14:textId="518335CA" w:rsidR="0042176B" w:rsidRPr="00850A6F" w:rsidRDefault="0042176B" w:rsidP="004D4F2B">
            <w:pPr>
              <w:spacing w:after="0" w:line="30" w:lineRule="atLeast"/>
              <w:contextualSpacing/>
              <w:rPr>
                <w:rFonts w:cstheme="minorHAnsi"/>
                <w:sz w:val="22"/>
                <w:szCs w:val="22"/>
              </w:rPr>
            </w:pPr>
            <w:r w:rsidRPr="00850A6F">
              <w:rPr>
                <w:rFonts w:cstheme="minorHAnsi"/>
                <w:sz w:val="22"/>
                <w:szCs w:val="22"/>
              </w:rPr>
              <w:t xml:space="preserve">Mjera 3.1.3. Razvoj programa registracije mentorstva za mlade iz </w:t>
            </w:r>
            <w:r w:rsidR="00BA62A1" w:rsidRPr="00850A6F">
              <w:rPr>
                <w:rFonts w:cstheme="minorHAnsi"/>
                <w:sz w:val="22"/>
                <w:szCs w:val="22"/>
              </w:rPr>
              <w:t>iseljeništva</w:t>
            </w:r>
          </w:p>
          <w:p w14:paraId="27CB6BDC" w14:textId="4A653208" w:rsidR="0042176B" w:rsidRPr="00850A6F" w:rsidRDefault="0042176B" w:rsidP="004D4F2B">
            <w:pPr>
              <w:spacing w:after="0" w:line="30" w:lineRule="atLeast"/>
              <w:contextualSpacing/>
              <w:rPr>
                <w:rFonts w:eastAsia="+mn-ea" w:cstheme="minorHAnsi"/>
                <w:bCs/>
                <w:sz w:val="22"/>
                <w:szCs w:val="22"/>
                <w:lang w:val="hr-HR"/>
              </w:rPr>
            </w:pPr>
            <w:r w:rsidRPr="00850A6F">
              <w:rPr>
                <w:rFonts w:cstheme="minorHAnsi"/>
                <w:sz w:val="22"/>
                <w:szCs w:val="22"/>
              </w:rPr>
              <w:t xml:space="preserve">Mjera 3.1.4. Osnivanje biblioteke </w:t>
            </w:r>
            <w:r w:rsidR="00BA62A1" w:rsidRPr="00850A6F">
              <w:rPr>
                <w:rFonts w:cstheme="minorHAnsi"/>
                <w:sz w:val="22"/>
                <w:szCs w:val="22"/>
              </w:rPr>
              <w:t>iseljeništva</w:t>
            </w:r>
          </w:p>
        </w:tc>
      </w:tr>
      <w:tr w:rsidR="0042176B" w:rsidRPr="00850A6F" w14:paraId="07601406" w14:textId="77777777" w:rsidTr="0095729D">
        <w:trPr>
          <w:trHeight w:val="302"/>
          <w:jc w:val="center"/>
        </w:trPr>
        <w:tc>
          <w:tcPr>
            <w:tcW w:w="2285" w:type="pct"/>
            <w:tcBorders>
              <w:top w:val="single" w:sz="4" w:space="0" w:color="FFFFFF"/>
              <w:left w:val="single" w:sz="4" w:space="0" w:color="FFFFFF"/>
              <w:right w:val="single" w:sz="4" w:space="0" w:color="FFFFFF"/>
            </w:tcBorders>
            <w:shd w:val="clear" w:color="auto" w:fill="9CC2E5"/>
            <w:vAlign w:val="center"/>
          </w:tcPr>
          <w:p w14:paraId="059CE7C8" w14:textId="74AEB4EF" w:rsidR="0042176B" w:rsidRPr="00850A6F" w:rsidRDefault="0042176B" w:rsidP="004D4F2B">
            <w:pPr>
              <w:spacing w:after="0" w:line="30" w:lineRule="atLeast"/>
              <w:contextualSpacing/>
              <w:rPr>
                <w:rFonts w:eastAsia="+mn-ea" w:cstheme="minorHAnsi"/>
                <w:smallCaps/>
                <w:sz w:val="22"/>
                <w:szCs w:val="22"/>
                <w:lang w:val="hr-HR"/>
              </w:rPr>
            </w:pPr>
            <w:r w:rsidRPr="00850A6F">
              <w:rPr>
                <w:rFonts w:cstheme="minorHAnsi"/>
                <w:b/>
                <w:bCs/>
                <w:sz w:val="22"/>
                <w:szCs w:val="22"/>
              </w:rPr>
              <w:t xml:space="preserve">Prioritet 3.2. Povezivanje </w:t>
            </w:r>
            <w:r w:rsidR="00BA62A1" w:rsidRPr="00850A6F">
              <w:rPr>
                <w:rFonts w:cstheme="minorHAnsi"/>
                <w:b/>
                <w:bCs/>
                <w:sz w:val="22"/>
                <w:szCs w:val="22"/>
              </w:rPr>
              <w:t>iseljeništva</w:t>
            </w:r>
            <w:r w:rsidRPr="00850A6F">
              <w:rPr>
                <w:rFonts w:cstheme="minorHAnsi"/>
                <w:b/>
                <w:bCs/>
                <w:sz w:val="22"/>
                <w:szCs w:val="22"/>
              </w:rPr>
              <w:t xml:space="preserve"> kroz kulturne, sportske, porodične i turističke aktivnosti i manifestacije</w:t>
            </w:r>
          </w:p>
        </w:tc>
        <w:tc>
          <w:tcPr>
            <w:tcW w:w="1388" w:type="pct"/>
            <w:tcBorders>
              <w:top w:val="single" w:sz="4" w:space="0" w:color="FFFFFF"/>
              <w:left w:val="single" w:sz="4" w:space="0" w:color="FFFFFF"/>
              <w:bottom w:val="single" w:sz="4" w:space="0" w:color="FFFFFF"/>
              <w:right w:val="single" w:sz="4" w:space="0" w:color="FFFFFF"/>
            </w:tcBorders>
            <w:shd w:val="clear" w:color="auto" w:fill="DEEAF6"/>
          </w:tcPr>
          <w:p w14:paraId="6F74873F" w14:textId="50046321" w:rsidR="0042176B" w:rsidRPr="00850A6F" w:rsidRDefault="0042176B" w:rsidP="00755BAF">
            <w:pPr>
              <w:spacing w:line="30" w:lineRule="atLeast"/>
              <w:jc w:val="both"/>
              <w:rPr>
                <w:rFonts w:eastAsia="+mn-ea" w:cstheme="minorHAnsi"/>
                <w:bCs/>
                <w:sz w:val="22"/>
                <w:szCs w:val="22"/>
                <w:lang w:val="hr-HR"/>
              </w:rPr>
            </w:pPr>
            <w:r w:rsidRPr="00850A6F">
              <w:rPr>
                <w:rFonts w:cstheme="minorHAnsi"/>
                <w:sz w:val="22"/>
                <w:szCs w:val="22"/>
              </w:rPr>
              <w:t xml:space="preserve">Broj </w:t>
            </w:r>
            <w:r w:rsidR="00BA62A1" w:rsidRPr="00850A6F">
              <w:rPr>
                <w:rFonts w:cstheme="minorHAnsi"/>
                <w:sz w:val="22"/>
                <w:szCs w:val="22"/>
              </w:rPr>
              <w:t>iseljeni</w:t>
            </w:r>
            <w:r w:rsidR="00755BAF">
              <w:rPr>
                <w:rFonts w:cstheme="minorHAnsi"/>
                <w:sz w:val="22"/>
                <w:szCs w:val="22"/>
              </w:rPr>
              <w:t xml:space="preserve">ka uključenih u </w:t>
            </w:r>
            <w:r w:rsidR="00755BAF" w:rsidRPr="00755BAF">
              <w:rPr>
                <w:rFonts w:cstheme="minorHAnsi"/>
                <w:sz w:val="22"/>
                <w:szCs w:val="22"/>
              </w:rPr>
              <w:t>kulturne, sportske, porodične i turističke aktivnosti i manifestacije</w:t>
            </w:r>
          </w:p>
        </w:tc>
        <w:tc>
          <w:tcPr>
            <w:tcW w:w="710" w:type="pct"/>
            <w:tcBorders>
              <w:top w:val="single" w:sz="4" w:space="0" w:color="FFFFFF"/>
              <w:left w:val="single" w:sz="4" w:space="0" w:color="FFFFFF"/>
              <w:bottom w:val="single" w:sz="4" w:space="0" w:color="FFFFFF"/>
              <w:right w:val="single" w:sz="4" w:space="0" w:color="FFFFFF"/>
            </w:tcBorders>
            <w:shd w:val="clear" w:color="auto" w:fill="DEEAF6"/>
          </w:tcPr>
          <w:p w14:paraId="64756070" w14:textId="336C28FD" w:rsidR="0042176B" w:rsidRPr="00850A6F" w:rsidRDefault="00755BAF" w:rsidP="004D4F2B">
            <w:pPr>
              <w:spacing w:after="0" w:line="30" w:lineRule="atLeast"/>
              <w:contextualSpacing/>
              <w:jc w:val="center"/>
              <w:rPr>
                <w:rFonts w:eastAsia="+mn-ea" w:cstheme="minorHAnsi"/>
                <w:bCs/>
                <w:sz w:val="22"/>
                <w:szCs w:val="22"/>
                <w:lang w:val="hr-HR"/>
              </w:rPr>
            </w:pPr>
            <w:r>
              <w:rPr>
                <w:rFonts w:eastAsia="+mn-ea" w:cstheme="minorHAnsi"/>
                <w:bCs/>
                <w:sz w:val="22"/>
                <w:szCs w:val="22"/>
                <w:lang w:val="hr-HR"/>
              </w:rPr>
              <w:t>Procjena 50 godišnje</w:t>
            </w:r>
          </w:p>
        </w:tc>
        <w:tc>
          <w:tcPr>
            <w:tcW w:w="617" w:type="pct"/>
            <w:tcBorders>
              <w:top w:val="single" w:sz="4" w:space="0" w:color="FFFFFF"/>
              <w:left w:val="single" w:sz="4" w:space="0" w:color="FFFFFF"/>
              <w:bottom w:val="single" w:sz="4" w:space="0" w:color="FFFFFF"/>
              <w:right w:val="single" w:sz="4" w:space="0" w:color="FFFFFF"/>
            </w:tcBorders>
            <w:shd w:val="clear" w:color="auto" w:fill="DEEAF6"/>
          </w:tcPr>
          <w:p w14:paraId="06019FE7" w14:textId="676A40F0" w:rsidR="0042176B" w:rsidRPr="00850A6F" w:rsidRDefault="0042176B" w:rsidP="004D4F2B">
            <w:pPr>
              <w:spacing w:after="0" w:line="30" w:lineRule="atLeast"/>
              <w:contextualSpacing/>
              <w:jc w:val="center"/>
              <w:rPr>
                <w:rFonts w:eastAsia="+mn-ea" w:cstheme="minorHAnsi"/>
                <w:bCs/>
                <w:sz w:val="22"/>
                <w:szCs w:val="22"/>
                <w:lang w:val="hr-HR"/>
              </w:rPr>
            </w:pPr>
            <w:r w:rsidRPr="00850A6F">
              <w:rPr>
                <w:rFonts w:cstheme="minorHAnsi"/>
                <w:sz w:val="22"/>
                <w:szCs w:val="22"/>
                <w:lang w:val="bs-Latn-BA"/>
              </w:rPr>
              <w:t>Minimalno</w:t>
            </w:r>
            <w:r w:rsidR="00755BAF">
              <w:rPr>
                <w:rFonts w:cstheme="minorHAnsi"/>
                <w:sz w:val="22"/>
                <w:szCs w:val="22"/>
                <w:lang w:val="bs-Latn-BA"/>
              </w:rPr>
              <w:t xml:space="preserve"> 300 </w:t>
            </w:r>
            <w:r w:rsidRPr="00850A6F">
              <w:rPr>
                <w:rFonts w:cstheme="minorHAnsi"/>
                <w:sz w:val="22"/>
                <w:szCs w:val="22"/>
                <w:lang w:val="bs-Latn-BA"/>
              </w:rPr>
              <w:t xml:space="preserve">do kraja 2029. godine </w:t>
            </w:r>
          </w:p>
        </w:tc>
      </w:tr>
      <w:tr w:rsidR="0042176B" w:rsidRPr="00850A6F" w14:paraId="7AF952F4" w14:textId="77777777" w:rsidTr="0095729D">
        <w:trPr>
          <w:trHeight w:val="302"/>
          <w:jc w:val="center"/>
        </w:trPr>
        <w:tc>
          <w:tcPr>
            <w:tcW w:w="5000" w:type="pct"/>
            <w:gridSpan w:val="4"/>
            <w:tcBorders>
              <w:top w:val="single" w:sz="4" w:space="0" w:color="FFFFFF"/>
              <w:left w:val="single" w:sz="4" w:space="0" w:color="FFFFFF"/>
            </w:tcBorders>
            <w:shd w:val="clear" w:color="auto" w:fill="F4F9F1"/>
            <w:vAlign w:val="center"/>
          </w:tcPr>
          <w:p w14:paraId="21D85557" w14:textId="77777777" w:rsidR="0042176B" w:rsidRPr="00850A6F" w:rsidRDefault="0042176B" w:rsidP="004D4F2B">
            <w:pPr>
              <w:spacing w:after="0" w:line="30" w:lineRule="atLeast"/>
              <w:contextualSpacing/>
              <w:jc w:val="center"/>
              <w:rPr>
                <w:rFonts w:eastAsia="+mn-ea" w:cstheme="minorHAnsi"/>
                <w:b/>
                <w:sz w:val="22"/>
                <w:szCs w:val="22"/>
                <w:lang w:val="hr-HR"/>
              </w:rPr>
            </w:pPr>
            <w:r w:rsidRPr="00850A6F">
              <w:rPr>
                <w:rFonts w:eastAsia="+mn-ea" w:cstheme="minorHAnsi"/>
                <w:b/>
                <w:sz w:val="22"/>
                <w:szCs w:val="22"/>
                <w:lang w:val="hr-HR"/>
              </w:rPr>
              <w:t>PRIPADAJUĆE MJERE ZA REALIZACIJU PRIORITETA</w:t>
            </w:r>
          </w:p>
          <w:p w14:paraId="420405CB" w14:textId="60F1D988" w:rsidR="0042176B" w:rsidRPr="00850A6F" w:rsidRDefault="0042176B" w:rsidP="004D4F2B">
            <w:pPr>
              <w:spacing w:after="0" w:line="30" w:lineRule="atLeast"/>
              <w:contextualSpacing/>
              <w:rPr>
                <w:rFonts w:cstheme="minorHAnsi"/>
                <w:sz w:val="22"/>
                <w:szCs w:val="22"/>
              </w:rPr>
            </w:pPr>
            <w:r w:rsidRPr="00850A6F">
              <w:rPr>
                <w:rFonts w:cstheme="minorHAnsi"/>
                <w:sz w:val="22"/>
                <w:szCs w:val="22"/>
              </w:rPr>
              <w:t xml:space="preserve">Mjera 3.2.1. Organizacija kulturnih i turističkih manifestacija za </w:t>
            </w:r>
            <w:r w:rsidR="00BA62A1" w:rsidRPr="00850A6F">
              <w:rPr>
                <w:rFonts w:cstheme="minorHAnsi"/>
                <w:sz w:val="22"/>
                <w:szCs w:val="22"/>
              </w:rPr>
              <w:t>iseljeništvo</w:t>
            </w:r>
          </w:p>
          <w:p w14:paraId="30FA2C76" w14:textId="0454A1FC" w:rsidR="0042176B" w:rsidRPr="00850A6F" w:rsidRDefault="0042176B" w:rsidP="004D4F2B">
            <w:pPr>
              <w:spacing w:after="0" w:line="30" w:lineRule="atLeast"/>
              <w:contextualSpacing/>
              <w:rPr>
                <w:rFonts w:cstheme="minorHAnsi"/>
                <w:sz w:val="22"/>
                <w:szCs w:val="22"/>
              </w:rPr>
            </w:pPr>
            <w:r w:rsidRPr="00850A6F">
              <w:rPr>
                <w:rFonts w:cstheme="minorHAnsi"/>
                <w:sz w:val="22"/>
                <w:szCs w:val="22"/>
              </w:rPr>
              <w:t xml:space="preserve">Mjera 3.2.2. Organizacija sportskih događaja </w:t>
            </w:r>
            <w:r w:rsidR="00BA62A1" w:rsidRPr="00850A6F">
              <w:rPr>
                <w:rFonts w:cstheme="minorHAnsi"/>
                <w:sz w:val="22"/>
                <w:szCs w:val="22"/>
              </w:rPr>
              <w:t>sa iseljeništvom</w:t>
            </w:r>
          </w:p>
          <w:p w14:paraId="507EADF9" w14:textId="6907FCB0" w:rsidR="0042176B" w:rsidRPr="00850A6F" w:rsidRDefault="0042176B" w:rsidP="004D4F2B">
            <w:pPr>
              <w:spacing w:after="0" w:line="30" w:lineRule="atLeast"/>
              <w:contextualSpacing/>
              <w:rPr>
                <w:rFonts w:cstheme="minorHAnsi"/>
                <w:sz w:val="22"/>
                <w:szCs w:val="22"/>
              </w:rPr>
            </w:pPr>
            <w:r w:rsidRPr="00850A6F">
              <w:rPr>
                <w:rFonts w:cstheme="minorHAnsi"/>
                <w:sz w:val="22"/>
                <w:szCs w:val="22"/>
              </w:rPr>
              <w:t xml:space="preserve">Mjera 3.2.3. Organizacija porodičnih okupljanja </w:t>
            </w:r>
            <w:r w:rsidR="00BA62A1" w:rsidRPr="00850A6F">
              <w:rPr>
                <w:rFonts w:cstheme="minorHAnsi"/>
                <w:sz w:val="22"/>
                <w:szCs w:val="22"/>
              </w:rPr>
              <w:t>iseljeništva</w:t>
            </w:r>
          </w:p>
          <w:p w14:paraId="034EA414" w14:textId="7BEE19E9" w:rsidR="0042176B" w:rsidRPr="00850A6F" w:rsidRDefault="0042176B" w:rsidP="004D4F2B">
            <w:pPr>
              <w:spacing w:after="0" w:line="30" w:lineRule="atLeast"/>
              <w:contextualSpacing/>
              <w:rPr>
                <w:rFonts w:eastAsia="+mn-ea" w:cstheme="minorHAnsi"/>
                <w:b/>
                <w:sz w:val="22"/>
                <w:szCs w:val="22"/>
                <w:lang w:val="hr-HR"/>
              </w:rPr>
            </w:pPr>
            <w:r w:rsidRPr="00850A6F">
              <w:rPr>
                <w:rFonts w:cstheme="minorHAnsi"/>
                <w:sz w:val="22"/>
                <w:szCs w:val="22"/>
              </w:rPr>
              <w:t xml:space="preserve">Mjera 3.2.4. Razvoj ambasadorskog programa za </w:t>
            </w:r>
            <w:r w:rsidR="00BA62A1" w:rsidRPr="00850A6F">
              <w:rPr>
                <w:rFonts w:cstheme="minorHAnsi"/>
                <w:sz w:val="22"/>
                <w:szCs w:val="22"/>
              </w:rPr>
              <w:t>iseljeništvo</w:t>
            </w:r>
          </w:p>
        </w:tc>
      </w:tr>
    </w:tbl>
    <w:p w14:paraId="49F0439E" w14:textId="77777777" w:rsidR="00B8309A" w:rsidRPr="00850A6F" w:rsidRDefault="00B8309A" w:rsidP="004D4F2B">
      <w:pPr>
        <w:spacing w:after="0" w:line="30" w:lineRule="atLeast"/>
        <w:contextualSpacing/>
        <w:jc w:val="both"/>
        <w:rPr>
          <w:rFonts w:eastAsia="Times New Roman" w:cstheme="minorHAnsi"/>
          <w:bCs/>
          <w:i/>
          <w:color w:val="FF0000"/>
          <w:kern w:val="32"/>
          <w:sz w:val="22"/>
          <w:szCs w:val="22"/>
          <w:lang w:eastAsia="hr-HR"/>
        </w:rPr>
      </w:pPr>
    </w:p>
    <w:bookmarkEnd w:id="55"/>
    <w:p w14:paraId="215EE13D" w14:textId="77777777" w:rsidR="00B8309A" w:rsidRPr="00850A6F" w:rsidRDefault="00B8309A" w:rsidP="004D4F2B">
      <w:pPr>
        <w:spacing w:after="0" w:line="30" w:lineRule="atLeast"/>
        <w:contextualSpacing/>
        <w:jc w:val="both"/>
        <w:rPr>
          <w:rFonts w:eastAsia="Times New Roman" w:cstheme="minorHAnsi"/>
          <w:bCs/>
          <w:i/>
          <w:color w:val="FF0000"/>
          <w:kern w:val="32"/>
          <w:sz w:val="22"/>
          <w:szCs w:val="22"/>
          <w:lang w:eastAsia="hr-HR"/>
        </w:rPr>
      </w:pPr>
    </w:p>
    <w:p w14:paraId="4FF396A9" w14:textId="2D53E548" w:rsidR="00B8309A" w:rsidRPr="00850A6F" w:rsidRDefault="00B8309A" w:rsidP="00B3042F">
      <w:pPr>
        <w:pStyle w:val="Heading2"/>
        <w:numPr>
          <w:ilvl w:val="1"/>
          <w:numId w:val="29"/>
        </w:numPr>
        <w:tabs>
          <w:tab w:val="num" w:pos="1440"/>
        </w:tabs>
        <w:spacing w:line="30" w:lineRule="atLeast"/>
        <w:ind w:left="0" w:firstLine="0"/>
        <w:rPr>
          <w:rFonts w:asciiTheme="minorHAnsi" w:hAnsiTheme="minorHAnsi" w:cstheme="minorHAnsi"/>
          <w:sz w:val="22"/>
          <w:szCs w:val="22"/>
        </w:rPr>
      </w:pPr>
      <w:bookmarkStart w:id="60" w:name="_Toc21564637"/>
      <w:bookmarkStart w:id="61" w:name="_Toc150275472"/>
      <w:bookmarkStart w:id="62" w:name="_Toc183151056"/>
      <w:bookmarkStart w:id="63" w:name="_Toc188508784"/>
      <w:bookmarkEnd w:id="60"/>
      <w:r w:rsidRPr="00850A6F">
        <w:rPr>
          <w:rFonts w:asciiTheme="minorHAnsi" w:hAnsiTheme="minorHAnsi" w:cstheme="minorHAnsi"/>
          <w:sz w:val="22"/>
          <w:szCs w:val="22"/>
        </w:rPr>
        <w:t>Ključni strateški projek</w:t>
      </w:r>
      <w:r w:rsidR="00410B05">
        <w:rPr>
          <w:rFonts w:asciiTheme="minorHAnsi" w:hAnsiTheme="minorHAnsi" w:cstheme="minorHAnsi"/>
          <w:sz w:val="22"/>
          <w:szCs w:val="22"/>
        </w:rPr>
        <w:t>a</w:t>
      </w:r>
      <w:r w:rsidRPr="00850A6F">
        <w:rPr>
          <w:rFonts w:asciiTheme="minorHAnsi" w:hAnsiTheme="minorHAnsi" w:cstheme="minorHAnsi"/>
          <w:sz w:val="22"/>
          <w:szCs w:val="22"/>
        </w:rPr>
        <w:t>ti</w:t>
      </w:r>
      <w:bookmarkEnd w:id="61"/>
      <w:bookmarkEnd w:id="62"/>
      <w:bookmarkEnd w:id="63"/>
    </w:p>
    <w:p w14:paraId="4EE79F65" w14:textId="77777777" w:rsidR="00B8309A" w:rsidRPr="00850A6F" w:rsidRDefault="00B8309A" w:rsidP="004D4F2B">
      <w:pPr>
        <w:spacing w:after="0" w:line="30" w:lineRule="atLeast"/>
        <w:contextualSpacing/>
        <w:jc w:val="both"/>
        <w:rPr>
          <w:rFonts w:eastAsia="Times New Roman" w:cstheme="minorHAnsi"/>
          <w:bCs/>
          <w:i/>
          <w:color w:val="FF0000"/>
          <w:kern w:val="32"/>
          <w:sz w:val="22"/>
          <w:szCs w:val="22"/>
          <w:lang w:eastAsia="hr-HR"/>
        </w:rPr>
      </w:pPr>
    </w:p>
    <w:p w14:paraId="47D4F3BC" w14:textId="555BFDB7" w:rsidR="00B8309A" w:rsidRPr="00850A6F" w:rsidRDefault="00B8309A" w:rsidP="004D4F2B">
      <w:pPr>
        <w:pStyle w:val="Heading3"/>
        <w:spacing w:line="30" w:lineRule="atLeast"/>
        <w:rPr>
          <w:rFonts w:asciiTheme="minorHAnsi" w:hAnsiTheme="minorHAnsi" w:cstheme="minorHAnsi"/>
          <w:sz w:val="22"/>
          <w:szCs w:val="22"/>
          <w:highlight w:val="yellow"/>
        </w:rPr>
      </w:pPr>
      <w:bookmarkStart w:id="64" w:name="_Toc183151057"/>
      <w:bookmarkStart w:id="65" w:name="_Toc188508785"/>
      <w:r w:rsidRPr="00850A6F">
        <w:rPr>
          <w:rFonts w:asciiTheme="minorHAnsi" w:hAnsiTheme="minorHAnsi" w:cstheme="minorHAnsi"/>
          <w:sz w:val="22"/>
          <w:szCs w:val="22"/>
        </w:rPr>
        <w:t>Ključni strateški projekat 1.</w:t>
      </w:r>
      <w:r w:rsidRPr="00850A6F">
        <w:rPr>
          <w:rStyle w:val="Heading1Char"/>
          <w:rFonts w:asciiTheme="minorHAnsi" w:hAnsiTheme="minorHAnsi" w:cstheme="minorHAnsi"/>
          <w:color w:val="C45911" w:themeColor="accent2" w:themeShade="BF"/>
          <w:sz w:val="22"/>
          <w:szCs w:val="22"/>
        </w:rPr>
        <w:t xml:space="preserve"> </w:t>
      </w:r>
      <w:bookmarkEnd w:id="64"/>
      <w:r w:rsidR="0042176B" w:rsidRPr="00850A6F">
        <w:rPr>
          <w:rFonts w:asciiTheme="minorHAnsi" w:hAnsiTheme="minorHAnsi" w:cstheme="minorHAnsi"/>
          <w:sz w:val="22"/>
          <w:szCs w:val="22"/>
        </w:rPr>
        <w:t xml:space="preserve">Razvoj i primjena multifunkcionalne digitalne platforme za </w:t>
      </w:r>
      <w:r w:rsidR="00BA62A1" w:rsidRPr="00850A6F">
        <w:rPr>
          <w:rFonts w:asciiTheme="minorHAnsi" w:hAnsiTheme="minorHAnsi" w:cstheme="minorHAnsi"/>
          <w:sz w:val="22"/>
          <w:szCs w:val="22"/>
        </w:rPr>
        <w:t>iseljeništvo</w:t>
      </w:r>
      <w:bookmarkEnd w:id="65"/>
    </w:p>
    <w:p w14:paraId="4F975261" w14:textId="28A2061D" w:rsidR="00B8309A" w:rsidRPr="00850A6F" w:rsidRDefault="0042176B" w:rsidP="004D4F2B">
      <w:pPr>
        <w:spacing w:after="0" w:line="30" w:lineRule="atLeast"/>
        <w:contextualSpacing/>
        <w:jc w:val="both"/>
        <w:rPr>
          <w:rFonts w:cstheme="minorHAnsi"/>
          <w:sz w:val="22"/>
          <w:szCs w:val="22"/>
          <w:highlight w:val="yellow"/>
        </w:rPr>
      </w:pPr>
      <w:r w:rsidRPr="00850A6F">
        <w:rPr>
          <w:rFonts w:cstheme="minorHAnsi"/>
          <w:sz w:val="22"/>
          <w:szCs w:val="22"/>
        </w:rPr>
        <w:t xml:space="preserve">U okviru mjere 1.1.1., ključni strateški projekat podrazumijeva osmišljavanje, izradu i implementaciju digitalne platforme koja će služiti kao centralno mjesto za povezivanje </w:t>
      </w:r>
      <w:r w:rsidR="00BA62A1" w:rsidRPr="00850A6F">
        <w:rPr>
          <w:rFonts w:cstheme="minorHAnsi"/>
          <w:sz w:val="22"/>
          <w:szCs w:val="22"/>
        </w:rPr>
        <w:t>iseljeništva</w:t>
      </w:r>
      <w:r w:rsidRPr="00850A6F">
        <w:rPr>
          <w:rFonts w:cstheme="minorHAnsi"/>
          <w:sz w:val="22"/>
          <w:szCs w:val="22"/>
        </w:rPr>
        <w:t xml:space="preserve"> sa Brčko distriktom BiH. Ova platforma će imati višestruku funkcionalnost, uključujući informisanje, registraciju, pružanje administrativnih usluga, podršku investicijama i promociju kulturnih, obrazovnih i ekonomskih </w:t>
      </w:r>
      <w:r w:rsidRPr="00850A6F">
        <w:rPr>
          <w:rFonts w:cstheme="minorHAnsi"/>
          <w:sz w:val="22"/>
          <w:szCs w:val="22"/>
        </w:rPr>
        <w:lastRenderedPageBreak/>
        <w:t xml:space="preserve">aktivnosti. Prvi korak podrazumijeva izradu detaljne studije izvodljivosti i konsultacije sa ključnim akterima, uključujući predstavnike </w:t>
      </w:r>
      <w:r w:rsidR="00BA62A1" w:rsidRPr="00850A6F">
        <w:rPr>
          <w:rFonts w:cstheme="minorHAnsi"/>
          <w:sz w:val="22"/>
          <w:szCs w:val="22"/>
        </w:rPr>
        <w:t>iseljeništva</w:t>
      </w:r>
      <w:r w:rsidRPr="00850A6F">
        <w:rPr>
          <w:rFonts w:cstheme="minorHAnsi"/>
          <w:sz w:val="22"/>
          <w:szCs w:val="22"/>
        </w:rPr>
        <w:t xml:space="preserve">. Zatim slijedi razvoj tehničkog rješenja uz angažovanje stručnjaka za dizajn i programiranje. Platforma će biti testirana prije zvaničnog lansiranja, a aktivnosti u kasnijim fazama uključuju redovno ažuriranje sadržaja, pružanje tehničke podrške i organizaciju promotivnih kampanja među </w:t>
      </w:r>
      <w:r w:rsidR="00BA62A1" w:rsidRPr="00850A6F">
        <w:rPr>
          <w:rFonts w:cstheme="minorHAnsi"/>
          <w:sz w:val="22"/>
          <w:szCs w:val="22"/>
        </w:rPr>
        <w:t>iseljeništvom</w:t>
      </w:r>
      <w:r w:rsidRPr="00850A6F">
        <w:rPr>
          <w:rFonts w:cstheme="minorHAnsi"/>
          <w:sz w:val="22"/>
          <w:szCs w:val="22"/>
        </w:rPr>
        <w:t xml:space="preserve"> kako bi se osigurala njena široka upotreba. Realizacija ovog strateškog projekta donosi značajne razvojne efekte, posebno u kontekstu jačanja komunikacije sa </w:t>
      </w:r>
      <w:r w:rsidR="00BA62A1" w:rsidRPr="00850A6F">
        <w:rPr>
          <w:rFonts w:cstheme="minorHAnsi"/>
          <w:sz w:val="22"/>
          <w:szCs w:val="22"/>
        </w:rPr>
        <w:t>iseljeništvom</w:t>
      </w:r>
      <w:r w:rsidRPr="00850A6F">
        <w:rPr>
          <w:rFonts w:cstheme="minorHAnsi"/>
          <w:sz w:val="22"/>
          <w:szCs w:val="22"/>
        </w:rPr>
        <w:t xml:space="preserve">. Platforma će omogućiti efikasniji pristup informacijama i uslugama, što će unaprijediti povjerenje i saradnju sa </w:t>
      </w:r>
      <w:r w:rsidR="00BA62A1" w:rsidRPr="00850A6F">
        <w:rPr>
          <w:rFonts w:cstheme="minorHAnsi"/>
          <w:sz w:val="22"/>
          <w:szCs w:val="22"/>
        </w:rPr>
        <w:t>iseljeništvom</w:t>
      </w:r>
      <w:r w:rsidRPr="00850A6F">
        <w:rPr>
          <w:rFonts w:cstheme="minorHAnsi"/>
          <w:sz w:val="22"/>
          <w:szCs w:val="22"/>
        </w:rPr>
        <w:t xml:space="preserve">. Njena multifunkcionalnost doprinosi digitalizaciji administrativnih procesa i povećava vidljivost Brčko distrikta BiH na međunarodnoj sceni. Time se direktno doprinosi ostvarenju prioriteta "Povećanje stepena digitalizacije i komunikacije </w:t>
      </w:r>
      <w:r w:rsidR="00BA62A1" w:rsidRPr="00850A6F">
        <w:rPr>
          <w:rFonts w:cstheme="minorHAnsi"/>
          <w:sz w:val="22"/>
          <w:szCs w:val="22"/>
        </w:rPr>
        <w:t>sa iseljeništvom</w:t>
      </w:r>
      <w:r w:rsidRPr="00850A6F">
        <w:rPr>
          <w:rFonts w:cstheme="minorHAnsi"/>
          <w:sz w:val="22"/>
          <w:szCs w:val="22"/>
        </w:rPr>
        <w:t xml:space="preserve">" kroz osiguranje trajne digitalne povezanosti. Ciljna grupa za ova ključni strateški projekat uključuje </w:t>
      </w:r>
      <w:r w:rsidR="00BA62A1" w:rsidRPr="00850A6F">
        <w:rPr>
          <w:rFonts w:cstheme="minorHAnsi"/>
          <w:sz w:val="22"/>
          <w:szCs w:val="22"/>
        </w:rPr>
        <w:t>iseljeništvo</w:t>
      </w:r>
      <w:r w:rsidRPr="00850A6F">
        <w:rPr>
          <w:rFonts w:cstheme="minorHAnsi"/>
          <w:sz w:val="22"/>
          <w:szCs w:val="22"/>
        </w:rPr>
        <w:t xml:space="preserve"> porijeklom iz Brčko distrikta BiH, procijenjenu na 35000 osoba širom svijeta. Platforma će prvenstveno biti namijenjena mladima i profesionalcima koji žele ostati povezani sa svojim zavičajem, kao i investitorima zainteresovanim za ulaganja. Takođe, lokalne institucije i organizacije bit će korisnici platforme za promociju svojih aktivnosti i usluga.</w:t>
      </w:r>
    </w:p>
    <w:p w14:paraId="341DA79F" w14:textId="77777777" w:rsidR="00B8309A" w:rsidRPr="00850A6F" w:rsidRDefault="00B8309A" w:rsidP="004D4F2B">
      <w:pPr>
        <w:spacing w:after="0" w:line="30" w:lineRule="atLeast"/>
        <w:contextualSpacing/>
        <w:jc w:val="both"/>
        <w:rPr>
          <w:rFonts w:eastAsia="Times New Roman" w:cstheme="minorHAnsi"/>
          <w:bCs/>
          <w:iCs/>
          <w:kern w:val="32"/>
          <w:sz w:val="22"/>
          <w:szCs w:val="22"/>
          <w:lang w:eastAsia="hr-HR"/>
        </w:rPr>
      </w:pPr>
    </w:p>
    <w:p w14:paraId="70B44591" w14:textId="014A902A" w:rsidR="00B8309A" w:rsidRPr="00850A6F" w:rsidRDefault="00B8309A" w:rsidP="00B3042F">
      <w:pPr>
        <w:pStyle w:val="Heading1"/>
        <w:numPr>
          <w:ilvl w:val="0"/>
          <w:numId w:val="29"/>
        </w:numPr>
        <w:tabs>
          <w:tab w:val="num" w:pos="720"/>
        </w:tabs>
        <w:spacing w:line="30" w:lineRule="atLeast"/>
        <w:ind w:left="0" w:firstLine="0"/>
        <w:rPr>
          <w:rFonts w:asciiTheme="minorHAnsi" w:hAnsiTheme="minorHAnsi" w:cstheme="minorHAnsi"/>
          <w:sz w:val="22"/>
          <w:szCs w:val="22"/>
        </w:rPr>
      </w:pPr>
      <w:bookmarkStart w:id="66" w:name="_Toc188508786"/>
      <w:bookmarkStart w:id="67" w:name="_Toc150275473"/>
      <w:bookmarkStart w:id="68" w:name="_Toc183151059"/>
      <w:r w:rsidRPr="00850A6F">
        <w:rPr>
          <w:rFonts w:asciiTheme="minorHAnsi" w:hAnsiTheme="minorHAnsi" w:cstheme="minorHAnsi"/>
          <w:sz w:val="22"/>
          <w:szCs w:val="22"/>
        </w:rPr>
        <w:t>Provjera međusobne usklađenosti</w:t>
      </w:r>
      <w:r w:rsidR="00850A6F">
        <w:rPr>
          <w:rFonts w:asciiTheme="minorHAnsi" w:hAnsiTheme="minorHAnsi" w:cstheme="minorHAnsi"/>
          <w:sz w:val="22"/>
          <w:szCs w:val="22"/>
        </w:rPr>
        <w:t xml:space="preserve"> </w:t>
      </w:r>
      <w:r w:rsidR="00850A6F" w:rsidRPr="00850A6F">
        <w:rPr>
          <w:rFonts w:asciiTheme="minorHAnsi" w:hAnsiTheme="minorHAnsi" w:cstheme="minorHAnsi"/>
          <w:sz w:val="22"/>
          <w:szCs w:val="22"/>
        </w:rPr>
        <w:t>Strategije razvoja saradnje sa iseljeništvom Brčko distrikta BiH 2025-2029</w:t>
      </w:r>
      <w:bookmarkEnd w:id="66"/>
      <w:r w:rsidRPr="00850A6F">
        <w:rPr>
          <w:rFonts w:asciiTheme="minorHAnsi" w:hAnsiTheme="minorHAnsi" w:cstheme="minorHAnsi"/>
          <w:sz w:val="22"/>
          <w:szCs w:val="22"/>
        </w:rPr>
        <w:t xml:space="preserve"> </w:t>
      </w:r>
      <w:bookmarkEnd w:id="67"/>
      <w:bookmarkEnd w:id="68"/>
    </w:p>
    <w:p w14:paraId="2BE0BF90" w14:textId="7046606B" w:rsidR="00B8309A" w:rsidRPr="00850A6F" w:rsidRDefault="00B8309A" w:rsidP="004D4F2B">
      <w:pPr>
        <w:pStyle w:val="CommentText"/>
        <w:spacing w:line="30" w:lineRule="atLeast"/>
        <w:contextualSpacing/>
        <w:jc w:val="both"/>
        <w:rPr>
          <w:rFonts w:asciiTheme="minorHAnsi" w:hAnsiTheme="minorHAnsi" w:cstheme="minorHAnsi"/>
          <w:bCs/>
          <w:iCs/>
          <w:kern w:val="32"/>
          <w:sz w:val="22"/>
          <w:szCs w:val="22"/>
          <w:lang w:val="bs-Latn-BA"/>
        </w:rPr>
      </w:pPr>
      <w:r w:rsidRPr="00850A6F">
        <w:rPr>
          <w:rFonts w:asciiTheme="minorHAnsi" w:hAnsiTheme="minorHAnsi" w:cstheme="minorHAnsi"/>
          <w:bCs/>
          <w:iCs/>
          <w:kern w:val="32"/>
          <w:sz w:val="22"/>
          <w:szCs w:val="22"/>
          <w:lang w:val="bs-Latn-BA"/>
        </w:rPr>
        <w:t xml:space="preserve">Provjera međusobne usklađenosti uključuje referiranje na konkretne strateške ciljeve i prioritete iz strateških dokumenata viših nivoa vlasti za koje se strateški ciljevi, priroriteti i mjere iz </w:t>
      </w:r>
      <w:r w:rsidRPr="00850A6F">
        <w:rPr>
          <w:rFonts w:asciiTheme="minorHAnsi" w:hAnsiTheme="minorHAnsi" w:cstheme="minorHAnsi"/>
          <w:sz w:val="22"/>
          <w:szCs w:val="22"/>
        </w:rPr>
        <w:t xml:space="preserve">Strategije </w:t>
      </w:r>
      <w:r w:rsidRPr="00850A6F">
        <w:rPr>
          <w:rFonts w:asciiTheme="minorHAnsi" w:hAnsiTheme="minorHAnsi" w:cstheme="minorHAnsi"/>
          <w:bCs/>
          <w:iCs/>
          <w:kern w:val="32"/>
          <w:sz w:val="22"/>
          <w:szCs w:val="22"/>
          <w:lang w:val="bs-Latn-BA"/>
        </w:rPr>
        <w:t>direktno vežu</w:t>
      </w:r>
      <w:r w:rsidR="0042176B" w:rsidRPr="00850A6F">
        <w:rPr>
          <w:rFonts w:asciiTheme="minorHAnsi" w:hAnsiTheme="minorHAnsi" w:cstheme="minorHAnsi"/>
          <w:bCs/>
          <w:iCs/>
          <w:kern w:val="32"/>
          <w:sz w:val="22"/>
          <w:szCs w:val="22"/>
          <w:lang w:val="bs-Latn-BA"/>
        </w:rPr>
        <w:t>, kako slijedi:</w:t>
      </w:r>
      <w:r w:rsidRPr="00850A6F">
        <w:rPr>
          <w:rFonts w:asciiTheme="minorHAnsi" w:hAnsiTheme="minorHAnsi" w:cstheme="minorHAnsi"/>
          <w:bCs/>
          <w:iCs/>
          <w:kern w:val="32"/>
          <w:sz w:val="22"/>
          <w:szCs w:val="22"/>
          <w:lang w:val="bs-Latn-BA"/>
        </w:rPr>
        <w:t>.</w:t>
      </w:r>
    </w:p>
    <w:p w14:paraId="6821B31A" w14:textId="77777777" w:rsidR="00B8309A" w:rsidRPr="00850A6F" w:rsidRDefault="00B8309A" w:rsidP="004D4F2B">
      <w:pPr>
        <w:pStyle w:val="CommentText"/>
        <w:spacing w:line="30" w:lineRule="atLeast"/>
        <w:contextualSpacing/>
        <w:jc w:val="both"/>
        <w:rPr>
          <w:rFonts w:asciiTheme="minorHAnsi" w:hAnsiTheme="minorHAnsi" w:cstheme="minorHAnsi"/>
          <w:bCs/>
          <w:iCs/>
          <w:kern w:val="32"/>
          <w:sz w:val="22"/>
          <w:szCs w:val="22"/>
          <w:lang w:val="bs-Latn-BA"/>
        </w:rPr>
      </w:pPr>
    </w:p>
    <w:tbl>
      <w:tblPr>
        <w:tblW w:w="5956"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957"/>
        <w:gridCol w:w="6770"/>
        <w:gridCol w:w="6"/>
      </w:tblGrid>
      <w:tr w:rsidR="00B8309A" w:rsidRPr="00850A6F" w14:paraId="3D856592" w14:textId="77777777" w:rsidTr="0095729D">
        <w:trPr>
          <w:gridAfter w:val="1"/>
          <w:wAfter w:w="3" w:type="pct"/>
          <w:trHeight w:val="288"/>
          <w:jc w:val="center"/>
        </w:trPr>
        <w:tc>
          <w:tcPr>
            <w:tcW w:w="1843" w:type="pct"/>
            <w:tcBorders>
              <w:top w:val="single" w:sz="4" w:space="0" w:color="FFFFFF"/>
              <w:left w:val="single" w:sz="4" w:space="0" w:color="FFFFFF"/>
              <w:right w:val="nil"/>
            </w:tcBorders>
            <w:shd w:val="clear" w:color="auto" w:fill="9CC2E5"/>
          </w:tcPr>
          <w:p w14:paraId="6FE0EAB2" w14:textId="77777777" w:rsidR="00B8309A" w:rsidRPr="00850A6F" w:rsidRDefault="00B8309A" w:rsidP="004D4F2B">
            <w:pPr>
              <w:spacing w:after="0" w:line="30" w:lineRule="atLeast"/>
              <w:contextualSpacing/>
              <w:jc w:val="center"/>
              <w:rPr>
                <w:rFonts w:cstheme="minorHAnsi"/>
                <w:b/>
                <w:sz w:val="22"/>
                <w:szCs w:val="22"/>
                <w:lang w:val="hr-HR"/>
              </w:rPr>
            </w:pPr>
            <w:r w:rsidRPr="00850A6F">
              <w:rPr>
                <w:rFonts w:cstheme="minorHAnsi"/>
                <w:b/>
                <w:sz w:val="22"/>
                <w:szCs w:val="22"/>
                <w:lang w:val="hr-HR"/>
              </w:rPr>
              <w:t>Strateški dokument „višeg“ nivoa</w:t>
            </w:r>
          </w:p>
          <w:p w14:paraId="2298B157" w14:textId="77777777" w:rsidR="00B8309A" w:rsidRPr="00850A6F" w:rsidRDefault="00B8309A" w:rsidP="004D4F2B">
            <w:pPr>
              <w:spacing w:after="0" w:line="30" w:lineRule="atLeast"/>
              <w:contextualSpacing/>
              <w:jc w:val="center"/>
              <w:rPr>
                <w:rFonts w:cstheme="minorHAnsi"/>
                <w:b/>
                <w:sz w:val="22"/>
                <w:szCs w:val="22"/>
                <w:lang w:val="hr-HR"/>
              </w:rPr>
            </w:pPr>
          </w:p>
        </w:tc>
        <w:tc>
          <w:tcPr>
            <w:tcW w:w="3154" w:type="pct"/>
            <w:tcBorders>
              <w:top w:val="single" w:sz="4" w:space="0" w:color="FFFFFF"/>
              <w:left w:val="nil"/>
              <w:right w:val="single" w:sz="4" w:space="0" w:color="FFFFFF"/>
            </w:tcBorders>
            <w:shd w:val="clear" w:color="auto" w:fill="9CC2E5"/>
          </w:tcPr>
          <w:p w14:paraId="56D8280D" w14:textId="63143742" w:rsidR="00B8309A" w:rsidRPr="00850A6F" w:rsidRDefault="00B8309A" w:rsidP="004D4F2B">
            <w:pPr>
              <w:spacing w:after="0" w:line="30" w:lineRule="atLeast"/>
              <w:contextualSpacing/>
              <w:jc w:val="center"/>
              <w:rPr>
                <w:rFonts w:cstheme="minorHAnsi"/>
                <w:b/>
                <w:sz w:val="22"/>
                <w:szCs w:val="22"/>
                <w:lang w:val="hr-HR"/>
              </w:rPr>
            </w:pPr>
            <w:r w:rsidRPr="00850A6F">
              <w:rPr>
                <w:rFonts w:cstheme="minorHAnsi"/>
                <w:b/>
                <w:sz w:val="22"/>
                <w:szCs w:val="22"/>
                <w:lang w:val="hr-HR"/>
              </w:rPr>
              <w:t xml:space="preserve">Vezani strateški cilj,  prioritet i/ili mjera iz </w:t>
            </w:r>
            <w:r w:rsidRPr="00850A6F">
              <w:rPr>
                <w:rFonts w:cstheme="minorHAnsi"/>
                <w:b/>
                <w:bCs/>
                <w:sz w:val="22"/>
                <w:szCs w:val="22"/>
              </w:rPr>
              <w:t xml:space="preserve">Strategije </w:t>
            </w:r>
            <w:r w:rsidR="0042176B" w:rsidRPr="00850A6F">
              <w:rPr>
                <w:rFonts w:cstheme="minorHAnsi"/>
                <w:b/>
                <w:bCs/>
                <w:sz w:val="22"/>
                <w:szCs w:val="22"/>
              </w:rPr>
              <w:t xml:space="preserve">razvoja saradnje sa iseljeništvom </w:t>
            </w:r>
            <w:r w:rsidRPr="00850A6F">
              <w:rPr>
                <w:rFonts w:cstheme="minorHAnsi"/>
                <w:b/>
                <w:bCs/>
                <w:sz w:val="22"/>
                <w:szCs w:val="22"/>
              </w:rPr>
              <w:t xml:space="preserve">Brčko distrikta BiH </w:t>
            </w:r>
            <w:r w:rsidR="0042176B" w:rsidRPr="00850A6F">
              <w:rPr>
                <w:rFonts w:cstheme="minorHAnsi"/>
                <w:b/>
                <w:bCs/>
                <w:sz w:val="22"/>
                <w:szCs w:val="22"/>
              </w:rPr>
              <w:t>2025</w:t>
            </w:r>
            <w:r w:rsidRPr="00850A6F">
              <w:rPr>
                <w:rFonts w:cstheme="minorHAnsi"/>
                <w:b/>
                <w:bCs/>
                <w:sz w:val="22"/>
                <w:szCs w:val="22"/>
              </w:rPr>
              <w:t>-202</w:t>
            </w:r>
            <w:r w:rsidR="0042176B" w:rsidRPr="00850A6F">
              <w:rPr>
                <w:rFonts w:cstheme="minorHAnsi"/>
                <w:b/>
                <w:bCs/>
                <w:sz w:val="22"/>
                <w:szCs w:val="22"/>
              </w:rPr>
              <w:t>9</w:t>
            </w:r>
          </w:p>
        </w:tc>
      </w:tr>
      <w:tr w:rsidR="00B8309A" w:rsidRPr="00850A6F" w14:paraId="42D2271E" w14:textId="77777777" w:rsidTr="0095729D">
        <w:trPr>
          <w:trHeight w:val="288"/>
          <w:jc w:val="center"/>
        </w:trPr>
        <w:tc>
          <w:tcPr>
            <w:tcW w:w="5000" w:type="pct"/>
            <w:gridSpan w:val="3"/>
            <w:tcBorders>
              <w:left w:val="single" w:sz="4" w:space="0" w:color="FFFFFF"/>
            </w:tcBorders>
            <w:shd w:val="clear" w:color="auto" w:fill="9CC2E5"/>
          </w:tcPr>
          <w:p w14:paraId="41966CA1" w14:textId="77777777" w:rsidR="00B8309A" w:rsidRPr="00850A6F" w:rsidRDefault="00B8309A" w:rsidP="004D4F2B">
            <w:pPr>
              <w:spacing w:after="0" w:line="30" w:lineRule="atLeast"/>
              <w:contextualSpacing/>
              <w:rPr>
                <w:rFonts w:cstheme="minorHAnsi"/>
                <w:b/>
                <w:bCs/>
                <w:color w:val="833C0B" w:themeColor="accent2" w:themeShade="80"/>
                <w:sz w:val="22"/>
                <w:szCs w:val="22"/>
                <w:lang w:val="hr-HR"/>
              </w:rPr>
            </w:pPr>
            <w:r w:rsidRPr="00850A6F">
              <w:rPr>
                <w:rFonts w:cstheme="minorHAnsi"/>
                <w:b/>
                <w:bCs/>
                <w:color w:val="833C0B" w:themeColor="accent2" w:themeShade="80"/>
                <w:sz w:val="22"/>
                <w:szCs w:val="22"/>
                <w:lang w:val="hr-HR"/>
              </w:rPr>
              <w:t xml:space="preserve">STRATEGIJA RAZVOJA BRČKO DISTRIKTA BIH 2021 – 2027 </w:t>
            </w:r>
          </w:p>
        </w:tc>
      </w:tr>
      <w:tr w:rsidR="00B8309A" w:rsidRPr="00850A6F" w14:paraId="71DEE2C3"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13338072" w14:textId="77777777" w:rsidR="00B8309A" w:rsidRPr="00850A6F" w:rsidRDefault="00B8309A" w:rsidP="004D4F2B">
            <w:pPr>
              <w:spacing w:after="0" w:line="30" w:lineRule="atLeast"/>
              <w:contextualSpacing/>
              <w:rPr>
                <w:rFonts w:cstheme="minorHAnsi"/>
                <w:b/>
                <w:bCs/>
                <w:color w:val="FF0000"/>
                <w:sz w:val="22"/>
                <w:szCs w:val="22"/>
                <w:lang w:val="hr-HR"/>
              </w:rPr>
            </w:pPr>
            <w:r w:rsidRPr="00850A6F">
              <w:rPr>
                <w:rFonts w:cstheme="minorHAnsi"/>
                <w:sz w:val="22"/>
                <w:szCs w:val="22"/>
              </w:rPr>
              <w:t>Strateški cilj 1: KONKURENTNA PRIVREDA, SKLADNO UKLOPLJENA U GLOBALNE RAZVOJNE TRENDOVE I LANCE VRIJEDNOSTI, KAO MOTOR RAZVOJA BRČKO DISTRIKTA BiH</w:t>
            </w:r>
          </w:p>
        </w:tc>
        <w:tc>
          <w:tcPr>
            <w:tcW w:w="3154" w:type="pct"/>
            <w:shd w:val="clear" w:color="auto" w:fill="DEEAF6"/>
          </w:tcPr>
          <w:p w14:paraId="0B3AC99A" w14:textId="50E109F2" w:rsidR="0042176B" w:rsidRPr="00850A6F" w:rsidRDefault="0042176B" w:rsidP="004D4F2B">
            <w:pPr>
              <w:spacing w:after="0" w:line="30" w:lineRule="atLeast"/>
              <w:contextualSpacing/>
              <w:jc w:val="both"/>
              <w:rPr>
                <w:rFonts w:cstheme="minorHAnsi"/>
                <w:sz w:val="22"/>
                <w:szCs w:val="22"/>
              </w:rPr>
            </w:pPr>
            <w:r w:rsidRPr="00850A6F">
              <w:rPr>
                <w:rFonts w:cstheme="minorHAnsi"/>
                <w:sz w:val="22"/>
                <w:szCs w:val="22"/>
              </w:rPr>
              <w:t xml:space="preserve">Prioritet 1.1: Povećanje stepena digitalizacije i komunikacije </w:t>
            </w:r>
            <w:r w:rsidR="00BA62A1" w:rsidRPr="00850A6F">
              <w:rPr>
                <w:rFonts w:cstheme="minorHAnsi"/>
                <w:sz w:val="22"/>
                <w:szCs w:val="22"/>
              </w:rPr>
              <w:t>sa iseljeništvom</w:t>
            </w:r>
          </w:p>
          <w:p w14:paraId="366FE68D" w14:textId="21599B26" w:rsidR="00DD323C" w:rsidRPr="00850A6F" w:rsidRDefault="0042176B" w:rsidP="004D4F2B">
            <w:pPr>
              <w:spacing w:after="0" w:line="30" w:lineRule="atLeast"/>
              <w:contextualSpacing/>
              <w:jc w:val="both"/>
              <w:rPr>
                <w:rFonts w:cstheme="minorHAnsi"/>
                <w:sz w:val="22"/>
                <w:szCs w:val="22"/>
              </w:rPr>
            </w:pPr>
            <w:r w:rsidRPr="00850A6F">
              <w:rPr>
                <w:rFonts w:cstheme="minorHAnsi"/>
                <w:sz w:val="22"/>
                <w:szCs w:val="22"/>
              </w:rPr>
              <w:t xml:space="preserve">Prioritet 1.2. Institucionalno jačanje i povezivanje </w:t>
            </w:r>
            <w:r w:rsidR="00BA62A1" w:rsidRPr="00850A6F">
              <w:rPr>
                <w:rFonts w:cstheme="minorHAnsi"/>
                <w:sz w:val="22"/>
                <w:szCs w:val="22"/>
              </w:rPr>
              <w:t>sa iseljeništvom</w:t>
            </w:r>
          </w:p>
          <w:p w14:paraId="6829F052" w14:textId="380CF682" w:rsidR="00B8309A"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Prioritet 2.1</w:t>
            </w:r>
            <w:r w:rsidR="008718D1" w:rsidRPr="00850A6F">
              <w:rPr>
                <w:rFonts w:cstheme="minorHAnsi"/>
                <w:sz w:val="22"/>
                <w:szCs w:val="22"/>
              </w:rPr>
              <w:t>.</w:t>
            </w:r>
            <w:r w:rsidRPr="00850A6F">
              <w:rPr>
                <w:rFonts w:cstheme="minorHAnsi"/>
                <w:sz w:val="22"/>
                <w:szCs w:val="22"/>
              </w:rPr>
              <w:t xml:space="preserve"> Podrška investicijama i ekonomskim projektima </w:t>
            </w:r>
            <w:r w:rsidR="00BA62A1" w:rsidRPr="00850A6F">
              <w:rPr>
                <w:rFonts w:cstheme="minorHAnsi"/>
                <w:sz w:val="22"/>
                <w:szCs w:val="22"/>
              </w:rPr>
              <w:t>iseljeništva</w:t>
            </w:r>
          </w:p>
          <w:p w14:paraId="54C3AD5E" w14:textId="5E7CB8C3"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 xml:space="preserve">Prioritet 2.2. Povezivanje </w:t>
            </w:r>
            <w:r w:rsidR="00BA62A1" w:rsidRPr="00850A6F">
              <w:rPr>
                <w:rFonts w:cstheme="minorHAnsi"/>
                <w:sz w:val="22"/>
                <w:szCs w:val="22"/>
              </w:rPr>
              <w:t>iseljeništva</w:t>
            </w:r>
            <w:r w:rsidRPr="00850A6F">
              <w:rPr>
                <w:rFonts w:cstheme="minorHAnsi"/>
                <w:sz w:val="22"/>
                <w:szCs w:val="22"/>
              </w:rPr>
              <w:t xml:space="preserve"> i institucija Brčko distrikta BIH kroz poslovne forume i turizam</w:t>
            </w:r>
          </w:p>
        </w:tc>
      </w:tr>
      <w:tr w:rsidR="00B8309A" w:rsidRPr="00850A6F" w14:paraId="46771CD3"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0EAE3719" w14:textId="77777777" w:rsidR="00B8309A" w:rsidRPr="00850A6F" w:rsidRDefault="00B8309A" w:rsidP="004D4F2B">
            <w:pPr>
              <w:spacing w:after="0" w:line="30" w:lineRule="atLeast"/>
              <w:contextualSpacing/>
              <w:rPr>
                <w:rFonts w:cstheme="minorHAnsi"/>
                <w:b/>
                <w:bCs/>
                <w:color w:val="FF0000"/>
                <w:sz w:val="22"/>
                <w:szCs w:val="22"/>
                <w:lang w:val="hr-HR"/>
              </w:rPr>
            </w:pPr>
            <w:r w:rsidRPr="00850A6F">
              <w:rPr>
                <w:rFonts w:cstheme="minorHAnsi"/>
                <w:sz w:val="22"/>
                <w:szCs w:val="22"/>
              </w:rPr>
              <w:t>Strateški cilj 2: ZNAČAJNO UNAPRIJEĐENO PRUŽANJE USLUGA OBRAZOVANJA, ZDRAVSTVENE I SOCIJALNE ZAŠTITE, KULTURE, SPORTA I JAVNE SIGURNOSTI, NA PRINCIPIMA DOBROG UPRAVLJANJA JAVNIM SEKTOROM U SKLADU S EU STANDARDIMA</w:t>
            </w:r>
          </w:p>
        </w:tc>
        <w:tc>
          <w:tcPr>
            <w:tcW w:w="3154" w:type="pct"/>
            <w:shd w:val="clear" w:color="auto" w:fill="BDD6EE"/>
          </w:tcPr>
          <w:p w14:paraId="0CA64617" w14:textId="46EDC3B5"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 xml:space="preserve">Prioritet 3.1. Očuvanje jezika, tradicije i kulturnog identiteta među djecom i mladima iz </w:t>
            </w:r>
            <w:r w:rsidR="00BA62A1" w:rsidRPr="00850A6F">
              <w:rPr>
                <w:rFonts w:cstheme="minorHAnsi"/>
                <w:sz w:val="22"/>
                <w:szCs w:val="22"/>
              </w:rPr>
              <w:t>iseljeništva</w:t>
            </w:r>
          </w:p>
          <w:p w14:paraId="0D2E5B74" w14:textId="0D3AC1EA" w:rsidR="00B8309A" w:rsidRPr="00850A6F" w:rsidRDefault="00DD323C" w:rsidP="004D4F2B">
            <w:pPr>
              <w:spacing w:after="0" w:line="30" w:lineRule="atLeast"/>
              <w:contextualSpacing/>
              <w:jc w:val="both"/>
              <w:rPr>
                <w:rFonts w:cstheme="minorHAnsi"/>
                <w:sz w:val="22"/>
                <w:szCs w:val="22"/>
                <w:highlight w:val="yellow"/>
              </w:rPr>
            </w:pPr>
            <w:r w:rsidRPr="00850A6F">
              <w:rPr>
                <w:rFonts w:cstheme="minorHAnsi"/>
                <w:sz w:val="22"/>
                <w:szCs w:val="22"/>
              </w:rPr>
              <w:t xml:space="preserve">Prioritet 3.2. Povezivanje </w:t>
            </w:r>
            <w:r w:rsidR="00BA62A1" w:rsidRPr="00850A6F">
              <w:rPr>
                <w:rFonts w:cstheme="minorHAnsi"/>
                <w:sz w:val="22"/>
                <w:szCs w:val="22"/>
              </w:rPr>
              <w:t>iseljeništva</w:t>
            </w:r>
            <w:r w:rsidRPr="00850A6F">
              <w:rPr>
                <w:rFonts w:cstheme="minorHAnsi"/>
                <w:sz w:val="22"/>
                <w:szCs w:val="22"/>
              </w:rPr>
              <w:t xml:space="preserve"> kroz kulturne, sportske, porodične i turističke aktivnosti i manifestacije</w:t>
            </w:r>
          </w:p>
        </w:tc>
      </w:tr>
      <w:tr w:rsidR="006F544C" w:rsidRPr="00850A6F" w14:paraId="37B71365" w14:textId="77777777" w:rsidTr="006F544C">
        <w:trPr>
          <w:gridAfter w:val="1"/>
          <w:wAfter w:w="3" w:type="pct"/>
          <w:trHeight w:val="590"/>
          <w:jc w:val="center"/>
        </w:trPr>
        <w:tc>
          <w:tcPr>
            <w:tcW w:w="4997" w:type="pct"/>
            <w:gridSpan w:val="2"/>
            <w:tcBorders>
              <w:left w:val="single" w:sz="4" w:space="0" w:color="FFFFFF"/>
            </w:tcBorders>
            <w:shd w:val="clear" w:color="auto" w:fill="9CC2E5"/>
            <w:vAlign w:val="center"/>
          </w:tcPr>
          <w:p w14:paraId="5DB30441" w14:textId="56D1B4A3" w:rsidR="006F544C" w:rsidRPr="00850A6F" w:rsidRDefault="006F544C" w:rsidP="004D4F2B">
            <w:pPr>
              <w:spacing w:after="0" w:line="30" w:lineRule="atLeast"/>
              <w:contextualSpacing/>
              <w:jc w:val="both"/>
              <w:rPr>
                <w:rFonts w:cstheme="minorHAnsi"/>
                <w:sz w:val="22"/>
                <w:szCs w:val="22"/>
              </w:rPr>
            </w:pPr>
            <w:r w:rsidRPr="006F544C">
              <w:rPr>
                <w:rFonts w:cstheme="minorHAnsi"/>
                <w:b/>
                <w:bCs/>
                <w:color w:val="833C0B" w:themeColor="accent2" w:themeShade="80"/>
                <w:sz w:val="22"/>
                <w:szCs w:val="22"/>
                <w:lang w:val="hr-HR"/>
              </w:rPr>
              <w:t>STRATEGIJA ZA MLADE BRČKO DISTRIKTA BIH 2022-2026</w:t>
            </w:r>
          </w:p>
        </w:tc>
      </w:tr>
      <w:tr w:rsidR="006F544C" w:rsidRPr="00850A6F" w14:paraId="1FF24E77"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01C33565" w14:textId="77309720" w:rsidR="006F544C" w:rsidRPr="00EA7355" w:rsidRDefault="006F544C" w:rsidP="004D4F2B">
            <w:pPr>
              <w:spacing w:after="0" w:line="30" w:lineRule="atLeast"/>
              <w:contextualSpacing/>
              <w:rPr>
                <w:rFonts w:cstheme="minorHAnsi"/>
                <w:sz w:val="22"/>
                <w:szCs w:val="22"/>
                <w:lang w:val="hr-HR"/>
              </w:rPr>
            </w:pPr>
            <w:r w:rsidRPr="00EA7355">
              <w:rPr>
                <w:rFonts w:cstheme="minorHAnsi"/>
                <w:sz w:val="22"/>
                <w:szCs w:val="22"/>
              </w:rPr>
              <w:t>STRATEŠKI CILJ 1 Osnažen sistem podrške zapošljavanju, konkurenta privreda Brčko distrikta BiH i unaprijeđen sistem obrazovanja je platforma kroz koju Distrikt odgovara na potrebe mladih stvarajući konkretnost mladih u na tržištu rada u Distriktu</w:t>
            </w:r>
          </w:p>
        </w:tc>
        <w:tc>
          <w:tcPr>
            <w:tcW w:w="3154" w:type="pct"/>
            <w:shd w:val="clear" w:color="auto" w:fill="BDD6EE"/>
          </w:tcPr>
          <w:p w14:paraId="203E12AF" w14:textId="627F2921" w:rsidR="006F544C" w:rsidRPr="00850A6F" w:rsidRDefault="006F544C" w:rsidP="006F544C">
            <w:pPr>
              <w:spacing w:after="0" w:line="30" w:lineRule="atLeast"/>
              <w:contextualSpacing/>
              <w:jc w:val="both"/>
              <w:rPr>
                <w:rFonts w:cstheme="minorHAnsi"/>
                <w:sz w:val="22"/>
                <w:szCs w:val="22"/>
              </w:rPr>
            </w:pPr>
            <w:r w:rsidRPr="00850A6F">
              <w:rPr>
                <w:rFonts w:cstheme="minorHAnsi"/>
                <w:sz w:val="22"/>
                <w:szCs w:val="22"/>
              </w:rPr>
              <w:t>Prioritet 1.1: Povećanje stepena digitalizacije i komunikacije sa iseljeništvom</w:t>
            </w:r>
          </w:p>
          <w:p w14:paraId="085F8F55" w14:textId="77777777" w:rsidR="006F544C" w:rsidRPr="00850A6F" w:rsidRDefault="006F544C" w:rsidP="006F544C">
            <w:pPr>
              <w:spacing w:after="0" w:line="30" w:lineRule="atLeast"/>
              <w:contextualSpacing/>
              <w:jc w:val="both"/>
              <w:rPr>
                <w:rFonts w:cstheme="minorHAnsi"/>
                <w:sz w:val="22"/>
                <w:szCs w:val="22"/>
              </w:rPr>
            </w:pPr>
            <w:r w:rsidRPr="00850A6F">
              <w:rPr>
                <w:rFonts w:cstheme="minorHAnsi"/>
                <w:sz w:val="22"/>
                <w:szCs w:val="22"/>
              </w:rPr>
              <w:t>Prioritet 2.1. Podrška investicijama i ekonomskim projektima iseljeništva</w:t>
            </w:r>
          </w:p>
          <w:p w14:paraId="2889CF6D" w14:textId="77777777" w:rsidR="006F544C" w:rsidRDefault="006F544C" w:rsidP="006F544C">
            <w:pPr>
              <w:spacing w:after="0" w:line="30" w:lineRule="atLeast"/>
              <w:contextualSpacing/>
              <w:jc w:val="both"/>
              <w:rPr>
                <w:rFonts w:cstheme="minorHAnsi"/>
                <w:sz w:val="22"/>
                <w:szCs w:val="22"/>
              </w:rPr>
            </w:pPr>
            <w:r w:rsidRPr="00850A6F">
              <w:rPr>
                <w:rFonts w:cstheme="minorHAnsi"/>
                <w:sz w:val="22"/>
                <w:szCs w:val="22"/>
              </w:rPr>
              <w:t>Prioritet 2.2. Povezivanje iseljeništva i institucija Brčko distrikta BIH kroz poslovne forume i turizam</w:t>
            </w:r>
          </w:p>
          <w:p w14:paraId="38E40DCD" w14:textId="68C985F7" w:rsidR="006F544C" w:rsidRPr="00850A6F" w:rsidRDefault="006F544C" w:rsidP="006F544C">
            <w:pPr>
              <w:spacing w:after="0" w:line="30" w:lineRule="atLeast"/>
              <w:contextualSpacing/>
              <w:jc w:val="both"/>
              <w:rPr>
                <w:rFonts w:cstheme="minorHAnsi"/>
                <w:sz w:val="22"/>
                <w:szCs w:val="22"/>
              </w:rPr>
            </w:pPr>
          </w:p>
        </w:tc>
      </w:tr>
      <w:tr w:rsidR="006F544C" w:rsidRPr="00850A6F" w14:paraId="05249AED"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1B9E33E6" w14:textId="2D1EB0F6" w:rsidR="006F544C" w:rsidRPr="00EA7355" w:rsidRDefault="006F544C" w:rsidP="004D4F2B">
            <w:pPr>
              <w:spacing w:after="0" w:line="30" w:lineRule="atLeast"/>
              <w:contextualSpacing/>
              <w:rPr>
                <w:rFonts w:cstheme="minorHAnsi"/>
                <w:sz w:val="22"/>
                <w:szCs w:val="22"/>
              </w:rPr>
            </w:pPr>
            <w:r w:rsidRPr="00EA7355">
              <w:rPr>
                <w:rFonts w:cstheme="minorHAnsi"/>
                <w:sz w:val="22"/>
                <w:szCs w:val="22"/>
              </w:rPr>
              <w:lastRenderedPageBreak/>
              <w:t>STRATEŠKI CILJ 2 Unaprijeđeni sistemi i usluge podrške mladima u polju socijalne brige, informisanja i zdravlja stvaraju bolji ambijent za život mladih Brčko distrikta BiH.</w:t>
            </w:r>
          </w:p>
        </w:tc>
        <w:tc>
          <w:tcPr>
            <w:tcW w:w="3154" w:type="pct"/>
            <w:vMerge w:val="restart"/>
            <w:shd w:val="clear" w:color="auto" w:fill="BDD6EE"/>
          </w:tcPr>
          <w:p w14:paraId="766F3D0D" w14:textId="77777777" w:rsidR="006F544C" w:rsidRPr="00850A6F" w:rsidRDefault="006F544C" w:rsidP="006F544C">
            <w:pPr>
              <w:spacing w:after="0" w:line="30" w:lineRule="atLeast"/>
              <w:contextualSpacing/>
              <w:jc w:val="both"/>
              <w:rPr>
                <w:rFonts w:cstheme="minorHAnsi"/>
                <w:sz w:val="22"/>
                <w:szCs w:val="22"/>
              </w:rPr>
            </w:pPr>
            <w:r w:rsidRPr="00850A6F">
              <w:rPr>
                <w:rFonts w:cstheme="minorHAnsi"/>
                <w:sz w:val="22"/>
                <w:szCs w:val="22"/>
              </w:rPr>
              <w:t>Prioritet 1.1: Povećanje stepena digitalizacije i komunikacije sa iseljeništvom</w:t>
            </w:r>
          </w:p>
          <w:p w14:paraId="2486109D" w14:textId="77777777" w:rsidR="006F544C" w:rsidRPr="00850A6F" w:rsidRDefault="006F544C" w:rsidP="006F544C">
            <w:pPr>
              <w:spacing w:after="0" w:line="30" w:lineRule="atLeast"/>
              <w:contextualSpacing/>
              <w:jc w:val="both"/>
              <w:rPr>
                <w:rFonts w:cstheme="minorHAnsi"/>
                <w:sz w:val="22"/>
                <w:szCs w:val="22"/>
              </w:rPr>
            </w:pPr>
            <w:r w:rsidRPr="00850A6F">
              <w:rPr>
                <w:rFonts w:cstheme="minorHAnsi"/>
                <w:sz w:val="22"/>
                <w:szCs w:val="22"/>
              </w:rPr>
              <w:t>Prioritet 2.1. Podrška investicijama i ekonomskim projektima iseljeništva</w:t>
            </w:r>
          </w:p>
          <w:p w14:paraId="4638184C" w14:textId="77777777" w:rsidR="006F544C" w:rsidRDefault="006F544C" w:rsidP="006F544C">
            <w:pPr>
              <w:spacing w:after="0" w:line="30" w:lineRule="atLeast"/>
              <w:contextualSpacing/>
              <w:jc w:val="both"/>
              <w:rPr>
                <w:rFonts w:cstheme="minorHAnsi"/>
                <w:sz w:val="22"/>
                <w:szCs w:val="22"/>
              </w:rPr>
            </w:pPr>
            <w:r w:rsidRPr="00850A6F">
              <w:rPr>
                <w:rFonts w:cstheme="minorHAnsi"/>
                <w:sz w:val="22"/>
                <w:szCs w:val="22"/>
              </w:rPr>
              <w:t>Prioritet 2.2. Povezivanje iseljeništva i institucija Brčko distrikta BIH kroz poslovne forume i turizam</w:t>
            </w:r>
          </w:p>
          <w:p w14:paraId="162543ED" w14:textId="77777777" w:rsidR="006F544C" w:rsidRPr="00850A6F" w:rsidRDefault="006F544C" w:rsidP="006F544C">
            <w:pPr>
              <w:spacing w:after="0" w:line="30" w:lineRule="atLeast"/>
              <w:contextualSpacing/>
              <w:jc w:val="both"/>
              <w:rPr>
                <w:rFonts w:cstheme="minorHAnsi"/>
                <w:sz w:val="22"/>
                <w:szCs w:val="22"/>
              </w:rPr>
            </w:pPr>
            <w:r w:rsidRPr="00850A6F">
              <w:rPr>
                <w:rFonts w:cstheme="minorHAnsi"/>
                <w:sz w:val="22"/>
                <w:szCs w:val="22"/>
              </w:rPr>
              <w:t>Prioritet 3.1. Očuvanje jezika, tradicije i kulturnog identiteta među djecom i mladima iz iseljeništva</w:t>
            </w:r>
          </w:p>
          <w:p w14:paraId="1F39BD6C" w14:textId="2EABA3DB" w:rsidR="006F544C" w:rsidRPr="00850A6F" w:rsidRDefault="006F544C" w:rsidP="006F544C">
            <w:pPr>
              <w:spacing w:after="0" w:line="30" w:lineRule="atLeast"/>
              <w:contextualSpacing/>
              <w:jc w:val="both"/>
              <w:rPr>
                <w:rFonts w:cstheme="minorHAnsi"/>
                <w:sz w:val="22"/>
                <w:szCs w:val="22"/>
              </w:rPr>
            </w:pPr>
            <w:r w:rsidRPr="00850A6F">
              <w:rPr>
                <w:rFonts w:cstheme="minorHAnsi"/>
                <w:sz w:val="22"/>
                <w:szCs w:val="22"/>
              </w:rPr>
              <w:t>Prioritet 3.2. Povezivanje iseljeništva kroz kulturne, sportske, porodične i turističke aktivnosti i manifestacije</w:t>
            </w:r>
          </w:p>
        </w:tc>
      </w:tr>
      <w:tr w:rsidR="006F544C" w:rsidRPr="00850A6F" w14:paraId="6B137DB0"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567B378D" w14:textId="79C627D7" w:rsidR="006F544C" w:rsidRPr="00EA7355" w:rsidRDefault="006F544C" w:rsidP="004D4F2B">
            <w:pPr>
              <w:spacing w:after="0" w:line="30" w:lineRule="atLeast"/>
              <w:contextualSpacing/>
              <w:rPr>
                <w:rFonts w:cstheme="minorHAnsi"/>
                <w:sz w:val="22"/>
                <w:szCs w:val="22"/>
              </w:rPr>
            </w:pPr>
            <w:r w:rsidRPr="00EA7355">
              <w:rPr>
                <w:rFonts w:cstheme="minorHAnsi"/>
                <w:sz w:val="22"/>
                <w:szCs w:val="22"/>
              </w:rPr>
              <w:t>STRATEŠKI CILJ 3 Brčko distrikt BiH prepoznaje mlade kao aktivne aktere koji aktivno doprinose razvoju i provedbi politika i programa za mlade, te EU integracijama</w:t>
            </w:r>
          </w:p>
        </w:tc>
        <w:tc>
          <w:tcPr>
            <w:tcW w:w="3154" w:type="pct"/>
            <w:vMerge/>
            <w:shd w:val="clear" w:color="auto" w:fill="BDD6EE"/>
          </w:tcPr>
          <w:p w14:paraId="500F03D9" w14:textId="77777777" w:rsidR="006F544C" w:rsidRPr="00850A6F" w:rsidRDefault="006F544C" w:rsidP="006F544C">
            <w:pPr>
              <w:spacing w:after="0" w:line="30" w:lineRule="atLeast"/>
              <w:contextualSpacing/>
              <w:jc w:val="both"/>
              <w:rPr>
                <w:rFonts w:cstheme="minorHAnsi"/>
                <w:sz w:val="22"/>
                <w:szCs w:val="22"/>
              </w:rPr>
            </w:pPr>
          </w:p>
        </w:tc>
      </w:tr>
      <w:tr w:rsidR="00B8309A" w:rsidRPr="00850A6F" w14:paraId="3AAFEE4D" w14:textId="77777777" w:rsidTr="0095729D">
        <w:trPr>
          <w:trHeight w:val="590"/>
          <w:jc w:val="center"/>
        </w:trPr>
        <w:tc>
          <w:tcPr>
            <w:tcW w:w="5000" w:type="pct"/>
            <w:gridSpan w:val="3"/>
            <w:tcBorders>
              <w:left w:val="single" w:sz="4" w:space="0" w:color="FFFFFF"/>
            </w:tcBorders>
            <w:shd w:val="clear" w:color="auto" w:fill="9CC2E5"/>
          </w:tcPr>
          <w:p w14:paraId="6299A085" w14:textId="77777777" w:rsidR="00B8309A" w:rsidRPr="00EA7355" w:rsidRDefault="00B8309A" w:rsidP="004D4F2B">
            <w:pPr>
              <w:spacing w:after="0" w:line="30" w:lineRule="atLeast"/>
              <w:contextualSpacing/>
              <w:rPr>
                <w:rFonts w:cstheme="minorHAnsi"/>
                <w:b/>
                <w:bCs/>
                <w:color w:val="833C0B" w:themeColor="accent2" w:themeShade="80"/>
                <w:sz w:val="22"/>
                <w:szCs w:val="22"/>
                <w:lang w:val="hr-HR"/>
              </w:rPr>
            </w:pPr>
            <w:r w:rsidRPr="00EA7355">
              <w:rPr>
                <w:rFonts w:cstheme="minorHAnsi"/>
                <w:b/>
                <w:bCs/>
                <w:color w:val="833C0B" w:themeColor="accent2" w:themeShade="80"/>
                <w:sz w:val="22"/>
                <w:szCs w:val="22"/>
                <w:lang w:val="hr-HR"/>
              </w:rPr>
              <w:t>OKVIR ZA REALIZACIJU CILJEVA ODRŽIVOG RAZVOJA U BOSNI I HERCEGOVINI 2030</w:t>
            </w:r>
          </w:p>
        </w:tc>
      </w:tr>
      <w:tr w:rsidR="00B8309A" w:rsidRPr="00850A6F" w14:paraId="7A07F461"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0A55CD9A" w14:textId="25A84F3A" w:rsidR="00B8309A" w:rsidRPr="00850A6F" w:rsidRDefault="00DD323C" w:rsidP="004D4F2B">
            <w:pPr>
              <w:spacing w:after="0" w:line="30" w:lineRule="atLeast"/>
              <w:contextualSpacing/>
              <w:rPr>
                <w:rFonts w:cstheme="minorHAnsi"/>
                <w:sz w:val="22"/>
                <w:szCs w:val="22"/>
              </w:rPr>
            </w:pPr>
            <w:r w:rsidRPr="00850A6F">
              <w:rPr>
                <w:rFonts w:cstheme="minorHAnsi"/>
                <w:sz w:val="22"/>
                <w:szCs w:val="22"/>
              </w:rPr>
              <w:t>SDG 4: Kvalitetno obrazovanje</w:t>
            </w:r>
          </w:p>
        </w:tc>
        <w:tc>
          <w:tcPr>
            <w:tcW w:w="3154" w:type="pct"/>
            <w:shd w:val="clear" w:color="auto" w:fill="DEEAF6"/>
          </w:tcPr>
          <w:p w14:paraId="1314A7FE" w14:textId="54418E74"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 xml:space="preserve">Prioritet 3.1: Očuvanje jezika, tradicije i kulturnog identiteta među djecom i mladima iz </w:t>
            </w:r>
            <w:r w:rsidR="00BA62A1" w:rsidRPr="00850A6F">
              <w:rPr>
                <w:rFonts w:cstheme="minorHAnsi"/>
                <w:sz w:val="22"/>
                <w:szCs w:val="22"/>
              </w:rPr>
              <w:t>iseljeništva</w:t>
            </w:r>
          </w:p>
          <w:p w14:paraId="1A7D64F0" w14:textId="70B18231" w:rsidR="00DD323C" w:rsidRPr="00850A6F" w:rsidRDefault="00DD323C">
            <w:pPr>
              <w:numPr>
                <w:ilvl w:val="0"/>
                <w:numId w:val="11"/>
              </w:numPr>
              <w:spacing w:after="0" w:line="30" w:lineRule="atLeast"/>
              <w:contextualSpacing/>
              <w:jc w:val="both"/>
              <w:rPr>
                <w:rFonts w:cstheme="minorHAnsi"/>
                <w:sz w:val="22"/>
                <w:szCs w:val="22"/>
              </w:rPr>
            </w:pPr>
            <w:r w:rsidRPr="00850A6F">
              <w:rPr>
                <w:rFonts w:cstheme="minorHAnsi"/>
                <w:sz w:val="22"/>
                <w:szCs w:val="22"/>
              </w:rPr>
              <w:t xml:space="preserve">Mjera 3.1.1: Stipendiranje mladih iz </w:t>
            </w:r>
            <w:r w:rsidR="00BA62A1" w:rsidRPr="00850A6F">
              <w:rPr>
                <w:rFonts w:cstheme="minorHAnsi"/>
                <w:sz w:val="22"/>
                <w:szCs w:val="22"/>
              </w:rPr>
              <w:t>iseljeništva</w:t>
            </w:r>
            <w:r w:rsidRPr="00850A6F">
              <w:rPr>
                <w:rFonts w:cstheme="minorHAnsi"/>
                <w:sz w:val="22"/>
                <w:szCs w:val="22"/>
              </w:rPr>
              <w:t>.</w:t>
            </w:r>
          </w:p>
          <w:p w14:paraId="5795FE5D" w14:textId="788FF382" w:rsidR="00DD323C" w:rsidRPr="00850A6F" w:rsidRDefault="00DD323C">
            <w:pPr>
              <w:numPr>
                <w:ilvl w:val="0"/>
                <w:numId w:val="11"/>
              </w:numPr>
              <w:spacing w:after="0" w:line="30" w:lineRule="atLeast"/>
              <w:contextualSpacing/>
              <w:jc w:val="both"/>
              <w:rPr>
                <w:rFonts w:cstheme="minorHAnsi"/>
                <w:sz w:val="22"/>
                <w:szCs w:val="22"/>
              </w:rPr>
            </w:pPr>
            <w:r w:rsidRPr="00850A6F">
              <w:rPr>
                <w:rFonts w:cstheme="minorHAnsi"/>
                <w:sz w:val="22"/>
                <w:szCs w:val="22"/>
              </w:rPr>
              <w:t xml:space="preserve">Mjera 3.1.2: Podrška očuvanju jezika i tradicije među djecom i mladima iz </w:t>
            </w:r>
            <w:r w:rsidR="00BA62A1" w:rsidRPr="00850A6F">
              <w:rPr>
                <w:rFonts w:cstheme="minorHAnsi"/>
                <w:sz w:val="22"/>
                <w:szCs w:val="22"/>
              </w:rPr>
              <w:t>iseljeništva</w:t>
            </w:r>
            <w:r w:rsidRPr="00850A6F">
              <w:rPr>
                <w:rFonts w:cstheme="minorHAnsi"/>
                <w:sz w:val="22"/>
                <w:szCs w:val="22"/>
              </w:rPr>
              <w:t>.</w:t>
            </w:r>
          </w:p>
          <w:p w14:paraId="3D0EC0D1" w14:textId="05C69A0F" w:rsidR="00B8309A" w:rsidRPr="00850A6F" w:rsidRDefault="00DD323C">
            <w:pPr>
              <w:numPr>
                <w:ilvl w:val="0"/>
                <w:numId w:val="11"/>
              </w:numPr>
              <w:spacing w:after="0" w:line="30" w:lineRule="atLeast"/>
              <w:contextualSpacing/>
              <w:jc w:val="both"/>
              <w:rPr>
                <w:rFonts w:cstheme="minorHAnsi"/>
                <w:sz w:val="22"/>
                <w:szCs w:val="22"/>
              </w:rPr>
            </w:pPr>
            <w:r w:rsidRPr="00850A6F">
              <w:rPr>
                <w:rFonts w:cstheme="minorHAnsi"/>
                <w:sz w:val="22"/>
                <w:szCs w:val="22"/>
              </w:rPr>
              <w:t xml:space="preserve">Mjera 3.1.3: Razvoj programa registracije mentorstva za mlade iz </w:t>
            </w:r>
            <w:r w:rsidR="00BA62A1" w:rsidRPr="00850A6F">
              <w:rPr>
                <w:rFonts w:cstheme="minorHAnsi"/>
                <w:sz w:val="22"/>
                <w:szCs w:val="22"/>
              </w:rPr>
              <w:t>iseljeništva</w:t>
            </w:r>
            <w:r w:rsidRPr="00850A6F">
              <w:rPr>
                <w:rFonts w:cstheme="minorHAnsi"/>
                <w:sz w:val="22"/>
                <w:szCs w:val="22"/>
              </w:rPr>
              <w:t>.</w:t>
            </w:r>
          </w:p>
        </w:tc>
      </w:tr>
      <w:tr w:rsidR="00B8309A" w:rsidRPr="00850A6F" w14:paraId="13AECF0B"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1E372101" w14:textId="216927C0" w:rsidR="00B8309A" w:rsidRPr="00850A6F" w:rsidRDefault="00DD323C" w:rsidP="004D4F2B">
            <w:pPr>
              <w:spacing w:after="0" w:line="30" w:lineRule="atLeast"/>
              <w:contextualSpacing/>
              <w:rPr>
                <w:rFonts w:cstheme="minorHAnsi"/>
                <w:sz w:val="22"/>
                <w:szCs w:val="22"/>
              </w:rPr>
            </w:pPr>
            <w:r w:rsidRPr="00850A6F">
              <w:rPr>
                <w:rFonts w:cstheme="minorHAnsi"/>
                <w:sz w:val="22"/>
                <w:szCs w:val="22"/>
              </w:rPr>
              <w:t>SDG 8: Dostojanstven rad i ekonomski rast</w:t>
            </w:r>
          </w:p>
        </w:tc>
        <w:tc>
          <w:tcPr>
            <w:tcW w:w="3154" w:type="pct"/>
            <w:shd w:val="clear" w:color="auto" w:fill="DEEAF6"/>
          </w:tcPr>
          <w:p w14:paraId="3CF62B42" w14:textId="347EDD0A"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 xml:space="preserve">Prioritet 2.1: Podrška investicijama i ekonomskim projektima </w:t>
            </w:r>
            <w:r w:rsidR="00BA62A1" w:rsidRPr="00850A6F">
              <w:rPr>
                <w:rFonts w:cstheme="minorHAnsi"/>
                <w:sz w:val="22"/>
                <w:szCs w:val="22"/>
              </w:rPr>
              <w:t>iseljeništva</w:t>
            </w:r>
          </w:p>
          <w:p w14:paraId="4AE65A6B" w14:textId="77777777" w:rsidR="00DD323C" w:rsidRPr="00850A6F" w:rsidRDefault="00DD323C">
            <w:pPr>
              <w:numPr>
                <w:ilvl w:val="0"/>
                <w:numId w:val="12"/>
              </w:numPr>
              <w:spacing w:after="0" w:line="30" w:lineRule="atLeast"/>
              <w:contextualSpacing/>
              <w:jc w:val="both"/>
              <w:rPr>
                <w:rFonts w:cstheme="minorHAnsi"/>
                <w:sz w:val="22"/>
                <w:szCs w:val="22"/>
              </w:rPr>
            </w:pPr>
            <w:r w:rsidRPr="00850A6F">
              <w:rPr>
                <w:rFonts w:cstheme="minorHAnsi"/>
                <w:sz w:val="22"/>
                <w:szCs w:val="22"/>
              </w:rPr>
              <w:t>Mjera 2.1.1: Osnivanje Fonda za podršku projekata iz iseljeništva.</w:t>
            </w:r>
          </w:p>
          <w:p w14:paraId="022793BD" w14:textId="54472E04" w:rsidR="00DD323C" w:rsidRPr="00850A6F" w:rsidRDefault="00DD323C">
            <w:pPr>
              <w:numPr>
                <w:ilvl w:val="0"/>
                <w:numId w:val="12"/>
              </w:numPr>
              <w:spacing w:after="0" w:line="30" w:lineRule="atLeast"/>
              <w:contextualSpacing/>
              <w:jc w:val="both"/>
              <w:rPr>
                <w:rFonts w:cstheme="minorHAnsi"/>
                <w:sz w:val="22"/>
                <w:szCs w:val="22"/>
              </w:rPr>
            </w:pPr>
            <w:r w:rsidRPr="00850A6F">
              <w:rPr>
                <w:rFonts w:cstheme="minorHAnsi"/>
                <w:sz w:val="22"/>
                <w:szCs w:val="22"/>
              </w:rPr>
              <w:t xml:space="preserve">Mjera 2.1.2: Razvoj i implementacija programa transfera znanja iz </w:t>
            </w:r>
            <w:r w:rsidR="00BA62A1" w:rsidRPr="00850A6F">
              <w:rPr>
                <w:rFonts w:cstheme="minorHAnsi"/>
                <w:sz w:val="22"/>
                <w:szCs w:val="22"/>
              </w:rPr>
              <w:t>iseljeništva</w:t>
            </w:r>
            <w:r w:rsidRPr="00850A6F">
              <w:rPr>
                <w:rFonts w:cstheme="minorHAnsi"/>
                <w:sz w:val="22"/>
                <w:szCs w:val="22"/>
              </w:rPr>
              <w:t>.</w:t>
            </w:r>
          </w:p>
          <w:p w14:paraId="665CDD9D" w14:textId="2D18D63A" w:rsidR="00B8309A" w:rsidRPr="00850A6F" w:rsidRDefault="00DD323C">
            <w:pPr>
              <w:numPr>
                <w:ilvl w:val="0"/>
                <w:numId w:val="12"/>
              </w:numPr>
              <w:spacing w:after="0" w:line="30" w:lineRule="atLeast"/>
              <w:contextualSpacing/>
              <w:jc w:val="both"/>
              <w:rPr>
                <w:rFonts w:cstheme="minorHAnsi"/>
                <w:sz w:val="22"/>
                <w:szCs w:val="22"/>
              </w:rPr>
            </w:pPr>
            <w:r w:rsidRPr="00850A6F">
              <w:rPr>
                <w:rFonts w:cstheme="minorHAnsi"/>
                <w:sz w:val="22"/>
                <w:szCs w:val="22"/>
              </w:rPr>
              <w:t>Mjera 2.1.3: Podrška razvoju javno-privatnih partnerstava.</w:t>
            </w:r>
          </w:p>
        </w:tc>
      </w:tr>
      <w:tr w:rsidR="00B8309A" w:rsidRPr="00850A6F" w14:paraId="3B7BEBE2"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344987E7" w14:textId="259BD78D" w:rsidR="00B8309A" w:rsidRPr="00850A6F" w:rsidRDefault="00DD323C" w:rsidP="004D4F2B">
            <w:pPr>
              <w:spacing w:after="0" w:line="30" w:lineRule="atLeast"/>
              <w:contextualSpacing/>
              <w:rPr>
                <w:rFonts w:cstheme="minorHAnsi"/>
                <w:sz w:val="22"/>
                <w:szCs w:val="22"/>
              </w:rPr>
            </w:pPr>
            <w:r w:rsidRPr="00850A6F">
              <w:rPr>
                <w:rFonts w:cstheme="minorHAnsi"/>
                <w:sz w:val="22"/>
                <w:szCs w:val="22"/>
              </w:rPr>
              <w:t>SDG 9: Industrija, inovacije i infrastruktura</w:t>
            </w:r>
          </w:p>
        </w:tc>
        <w:tc>
          <w:tcPr>
            <w:tcW w:w="3154" w:type="pct"/>
            <w:shd w:val="clear" w:color="auto" w:fill="DEEAF6"/>
          </w:tcPr>
          <w:p w14:paraId="46FB6C22" w14:textId="2C0BCC19"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 xml:space="preserve">Prioritet 1.1: Povećanje stepena digitalizacije i komunikacije </w:t>
            </w:r>
            <w:r w:rsidR="00BA62A1" w:rsidRPr="00850A6F">
              <w:rPr>
                <w:rFonts w:cstheme="minorHAnsi"/>
                <w:sz w:val="22"/>
                <w:szCs w:val="22"/>
              </w:rPr>
              <w:t>sa iseljeništvom</w:t>
            </w:r>
          </w:p>
          <w:p w14:paraId="36702008" w14:textId="7A62F776" w:rsidR="00DD323C" w:rsidRPr="00850A6F" w:rsidRDefault="00DD323C">
            <w:pPr>
              <w:numPr>
                <w:ilvl w:val="0"/>
                <w:numId w:val="13"/>
              </w:numPr>
              <w:spacing w:after="0" w:line="30" w:lineRule="atLeast"/>
              <w:contextualSpacing/>
              <w:jc w:val="both"/>
              <w:rPr>
                <w:rFonts w:cstheme="minorHAnsi"/>
                <w:sz w:val="22"/>
                <w:szCs w:val="22"/>
              </w:rPr>
            </w:pPr>
            <w:r w:rsidRPr="00850A6F">
              <w:rPr>
                <w:rFonts w:cstheme="minorHAnsi"/>
                <w:sz w:val="22"/>
                <w:szCs w:val="22"/>
              </w:rPr>
              <w:t xml:space="preserve">Mjera 1.1.1: Razvoj i primjena multifunkcionalne digitalne platforme za </w:t>
            </w:r>
            <w:r w:rsidR="00BA62A1" w:rsidRPr="00850A6F">
              <w:rPr>
                <w:rFonts w:cstheme="minorHAnsi"/>
                <w:sz w:val="22"/>
                <w:szCs w:val="22"/>
              </w:rPr>
              <w:t>iseljeništvo</w:t>
            </w:r>
            <w:r w:rsidRPr="00850A6F">
              <w:rPr>
                <w:rFonts w:cstheme="minorHAnsi"/>
                <w:sz w:val="22"/>
                <w:szCs w:val="22"/>
              </w:rPr>
              <w:t>.</w:t>
            </w:r>
          </w:p>
          <w:p w14:paraId="77315AF9" w14:textId="7AAF165B" w:rsidR="00B8309A" w:rsidRPr="00850A6F" w:rsidRDefault="00DD323C">
            <w:pPr>
              <w:numPr>
                <w:ilvl w:val="0"/>
                <w:numId w:val="13"/>
              </w:numPr>
              <w:spacing w:after="0" w:line="30" w:lineRule="atLeast"/>
              <w:contextualSpacing/>
              <w:jc w:val="both"/>
              <w:rPr>
                <w:rFonts w:cstheme="minorHAnsi"/>
                <w:sz w:val="22"/>
                <w:szCs w:val="22"/>
              </w:rPr>
            </w:pPr>
            <w:r w:rsidRPr="00850A6F">
              <w:rPr>
                <w:rFonts w:cstheme="minorHAnsi"/>
                <w:sz w:val="22"/>
                <w:szCs w:val="22"/>
              </w:rPr>
              <w:t xml:space="preserve">Mjera 1.1.2: Promocija i jačanje funkcije Registra </w:t>
            </w:r>
            <w:r w:rsidR="00BA62A1" w:rsidRPr="00850A6F">
              <w:rPr>
                <w:rFonts w:cstheme="minorHAnsi"/>
                <w:sz w:val="22"/>
                <w:szCs w:val="22"/>
              </w:rPr>
              <w:t>iseljeništva</w:t>
            </w:r>
            <w:r w:rsidRPr="00850A6F">
              <w:rPr>
                <w:rFonts w:cstheme="minorHAnsi"/>
                <w:sz w:val="22"/>
                <w:szCs w:val="22"/>
              </w:rPr>
              <w:t>.</w:t>
            </w:r>
          </w:p>
        </w:tc>
      </w:tr>
      <w:tr w:rsidR="00B8309A" w:rsidRPr="00850A6F" w14:paraId="58EE2F98"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1C150675" w14:textId="76B9A17B" w:rsidR="00B8309A" w:rsidRPr="00850A6F" w:rsidRDefault="00DD323C" w:rsidP="004D4F2B">
            <w:pPr>
              <w:spacing w:after="0" w:line="30" w:lineRule="atLeast"/>
              <w:contextualSpacing/>
              <w:rPr>
                <w:rFonts w:cstheme="minorHAnsi"/>
                <w:sz w:val="22"/>
                <w:szCs w:val="22"/>
              </w:rPr>
            </w:pPr>
            <w:r w:rsidRPr="00850A6F">
              <w:rPr>
                <w:rFonts w:cstheme="minorHAnsi"/>
                <w:sz w:val="22"/>
                <w:szCs w:val="22"/>
              </w:rPr>
              <w:t>SDG 11: Održivi gradovi i zajednice</w:t>
            </w:r>
          </w:p>
        </w:tc>
        <w:tc>
          <w:tcPr>
            <w:tcW w:w="3154" w:type="pct"/>
            <w:shd w:val="clear" w:color="auto" w:fill="DEEAF6"/>
          </w:tcPr>
          <w:p w14:paraId="4EC4516F" w14:textId="66C96ED0"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 xml:space="preserve">Prioritet 2.2: Povezivanje </w:t>
            </w:r>
            <w:r w:rsidR="00BA62A1" w:rsidRPr="00850A6F">
              <w:rPr>
                <w:rFonts w:cstheme="minorHAnsi"/>
                <w:sz w:val="22"/>
                <w:szCs w:val="22"/>
              </w:rPr>
              <w:t>iseljeništva</w:t>
            </w:r>
            <w:r w:rsidRPr="00850A6F">
              <w:rPr>
                <w:rFonts w:cstheme="minorHAnsi"/>
                <w:sz w:val="22"/>
                <w:szCs w:val="22"/>
              </w:rPr>
              <w:t xml:space="preserve"> i institucija Brčko distrikta kroz poslovne forume i turizam</w:t>
            </w:r>
          </w:p>
          <w:p w14:paraId="5C74F8AC" w14:textId="743286CD" w:rsidR="00DD323C" w:rsidRPr="00850A6F" w:rsidRDefault="00DD323C">
            <w:pPr>
              <w:numPr>
                <w:ilvl w:val="0"/>
                <w:numId w:val="14"/>
              </w:numPr>
              <w:spacing w:after="0" w:line="30" w:lineRule="atLeast"/>
              <w:contextualSpacing/>
              <w:jc w:val="both"/>
              <w:rPr>
                <w:rFonts w:cstheme="minorHAnsi"/>
                <w:sz w:val="22"/>
                <w:szCs w:val="22"/>
              </w:rPr>
            </w:pPr>
            <w:r w:rsidRPr="00850A6F">
              <w:rPr>
                <w:rFonts w:cstheme="minorHAnsi"/>
                <w:sz w:val="22"/>
                <w:szCs w:val="22"/>
              </w:rPr>
              <w:t xml:space="preserve">Mjera 2.2.1: Unapređenje turističke ponude za </w:t>
            </w:r>
            <w:r w:rsidR="00BA62A1" w:rsidRPr="00850A6F">
              <w:rPr>
                <w:rFonts w:cstheme="minorHAnsi"/>
                <w:sz w:val="22"/>
                <w:szCs w:val="22"/>
              </w:rPr>
              <w:t>iseljeništvo</w:t>
            </w:r>
            <w:r w:rsidRPr="00850A6F">
              <w:rPr>
                <w:rFonts w:cstheme="minorHAnsi"/>
                <w:sz w:val="22"/>
                <w:szCs w:val="22"/>
              </w:rPr>
              <w:t>.</w:t>
            </w:r>
          </w:p>
          <w:p w14:paraId="4630CB25" w14:textId="77A4872E" w:rsidR="00B8309A" w:rsidRPr="00850A6F" w:rsidRDefault="00DD323C">
            <w:pPr>
              <w:numPr>
                <w:ilvl w:val="0"/>
                <w:numId w:val="14"/>
              </w:numPr>
              <w:spacing w:after="0" w:line="30" w:lineRule="atLeast"/>
              <w:contextualSpacing/>
              <w:jc w:val="both"/>
              <w:rPr>
                <w:rFonts w:cstheme="minorHAnsi"/>
                <w:sz w:val="22"/>
                <w:szCs w:val="22"/>
              </w:rPr>
            </w:pPr>
            <w:r w:rsidRPr="00850A6F">
              <w:rPr>
                <w:rFonts w:cstheme="minorHAnsi"/>
                <w:sz w:val="22"/>
                <w:szCs w:val="22"/>
              </w:rPr>
              <w:t xml:space="preserve">Mjera 2.2.2: Organizacija poslovnih foruma za </w:t>
            </w:r>
            <w:r w:rsidR="00BA62A1" w:rsidRPr="00850A6F">
              <w:rPr>
                <w:rFonts w:cstheme="minorHAnsi"/>
                <w:sz w:val="22"/>
                <w:szCs w:val="22"/>
              </w:rPr>
              <w:t>iseljeništvo</w:t>
            </w:r>
            <w:r w:rsidRPr="00850A6F">
              <w:rPr>
                <w:rFonts w:cstheme="minorHAnsi"/>
                <w:sz w:val="22"/>
                <w:szCs w:val="22"/>
              </w:rPr>
              <w:t xml:space="preserve"> i promocije uspješnih priča investicija iz </w:t>
            </w:r>
            <w:r w:rsidR="00BA62A1" w:rsidRPr="00850A6F">
              <w:rPr>
                <w:rFonts w:cstheme="minorHAnsi"/>
                <w:sz w:val="22"/>
                <w:szCs w:val="22"/>
              </w:rPr>
              <w:t>iseljeništva</w:t>
            </w:r>
            <w:r w:rsidRPr="00850A6F">
              <w:rPr>
                <w:rFonts w:cstheme="minorHAnsi"/>
                <w:sz w:val="22"/>
                <w:szCs w:val="22"/>
              </w:rPr>
              <w:t>.</w:t>
            </w:r>
          </w:p>
        </w:tc>
      </w:tr>
      <w:tr w:rsidR="00B8309A" w:rsidRPr="00850A6F" w14:paraId="39BCC268"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44A4BC4D" w14:textId="7F16D976" w:rsidR="00B8309A" w:rsidRPr="00850A6F" w:rsidRDefault="00DD323C" w:rsidP="004D4F2B">
            <w:pPr>
              <w:spacing w:after="0" w:line="30" w:lineRule="atLeast"/>
              <w:contextualSpacing/>
              <w:rPr>
                <w:rFonts w:cstheme="minorHAnsi"/>
                <w:sz w:val="22"/>
                <w:szCs w:val="22"/>
              </w:rPr>
            </w:pPr>
            <w:r w:rsidRPr="00850A6F">
              <w:rPr>
                <w:rFonts w:cstheme="minorHAnsi"/>
                <w:sz w:val="22"/>
                <w:szCs w:val="22"/>
              </w:rPr>
              <w:t>SDG 16: Mir, pravda i jake institucije</w:t>
            </w:r>
          </w:p>
        </w:tc>
        <w:tc>
          <w:tcPr>
            <w:tcW w:w="3154" w:type="pct"/>
            <w:shd w:val="clear" w:color="auto" w:fill="DEEAF6"/>
          </w:tcPr>
          <w:p w14:paraId="06F20CFE" w14:textId="65C3521C"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 xml:space="preserve">Prioritet 1.2: Institucionalno jačanje i povezivanje </w:t>
            </w:r>
            <w:r w:rsidR="00BA62A1" w:rsidRPr="00850A6F">
              <w:rPr>
                <w:rFonts w:cstheme="minorHAnsi"/>
                <w:sz w:val="22"/>
                <w:szCs w:val="22"/>
              </w:rPr>
              <w:t>sa iseljeništvom</w:t>
            </w:r>
          </w:p>
          <w:p w14:paraId="0EE91E8E" w14:textId="452D463D" w:rsidR="00DD323C" w:rsidRPr="00850A6F" w:rsidRDefault="00DD323C">
            <w:pPr>
              <w:numPr>
                <w:ilvl w:val="0"/>
                <w:numId w:val="15"/>
              </w:numPr>
              <w:spacing w:after="0" w:line="30" w:lineRule="atLeast"/>
              <w:contextualSpacing/>
              <w:jc w:val="both"/>
              <w:rPr>
                <w:rFonts w:cstheme="minorHAnsi"/>
                <w:sz w:val="22"/>
                <w:szCs w:val="22"/>
              </w:rPr>
            </w:pPr>
            <w:r w:rsidRPr="00850A6F">
              <w:rPr>
                <w:rFonts w:cstheme="minorHAnsi"/>
                <w:sz w:val="22"/>
                <w:szCs w:val="22"/>
              </w:rPr>
              <w:t xml:space="preserve">Mjera 1.2.1: Jačanje kapaciteta i kompetencija državnih službenika za razvoj saradnje </w:t>
            </w:r>
            <w:r w:rsidR="00BA62A1" w:rsidRPr="00850A6F">
              <w:rPr>
                <w:rFonts w:cstheme="minorHAnsi"/>
                <w:sz w:val="22"/>
                <w:szCs w:val="22"/>
              </w:rPr>
              <w:t>sa iseljeništvom</w:t>
            </w:r>
            <w:r w:rsidRPr="00850A6F">
              <w:rPr>
                <w:rFonts w:cstheme="minorHAnsi"/>
                <w:sz w:val="22"/>
                <w:szCs w:val="22"/>
              </w:rPr>
              <w:t>.</w:t>
            </w:r>
          </w:p>
          <w:p w14:paraId="6137EE45" w14:textId="027FFF59" w:rsidR="00B8309A" w:rsidRPr="00850A6F" w:rsidRDefault="00DD323C">
            <w:pPr>
              <w:numPr>
                <w:ilvl w:val="0"/>
                <w:numId w:val="15"/>
              </w:numPr>
              <w:spacing w:after="0" w:line="30" w:lineRule="atLeast"/>
              <w:contextualSpacing/>
              <w:jc w:val="both"/>
              <w:rPr>
                <w:rFonts w:cstheme="minorHAnsi"/>
                <w:sz w:val="22"/>
                <w:szCs w:val="22"/>
              </w:rPr>
            </w:pPr>
            <w:r w:rsidRPr="00850A6F">
              <w:rPr>
                <w:rFonts w:cstheme="minorHAnsi"/>
                <w:sz w:val="22"/>
                <w:szCs w:val="22"/>
              </w:rPr>
              <w:t xml:space="preserve">Mjera 1.2.3: Unapređenje administrativnih procedura za </w:t>
            </w:r>
            <w:r w:rsidR="00BA62A1" w:rsidRPr="00850A6F">
              <w:rPr>
                <w:rFonts w:cstheme="minorHAnsi"/>
                <w:sz w:val="22"/>
                <w:szCs w:val="22"/>
              </w:rPr>
              <w:t>iseljeništvo</w:t>
            </w:r>
            <w:r w:rsidRPr="00850A6F">
              <w:rPr>
                <w:rFonts w:cstheme="minorHAnsi"/>
                <w:sz w:val="22"/>
                <w:szCs w:val="22"/>
              </w:rPr>
              <w:t>.</w:t>
            </w:r>
          </w:p>
        </w:tc>
      </w:tr>
      <w:tr w:rsidR="00B8309A" w:rsidRPr="00850A6F" w14:paraId="05645D38"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197AD47E" w14:textId="3311A7FE" w:rsidR="00B8309A" w:rsidRPr="00850A6F" w:rsidRDefault="00DD323C" w:rsidP="004D4F2B">
            <w:pPr>
              <w:spacing w:after="0" w:line="30" w:lineRule="atLeast"/>
              <w:contextualSpacing/>
              <w:rPr>
                <w:rFonts w:cstheme="minorHAnsi"/>
                <w:sz w:val="22"/>
                <w:szCs w:val="22"/>
              </w:rPr>
            </w:pPr>
            <w:r w:rsidRPr="00850A6F">
              <w:rPr>
                <w:rFonts w:cstheme="minorHAnsi"/>
                <w:sz w:val="22"/>
                <w:szCs w:val="22"/>
              </w:rPr>
              <w:t>SDG 17: Partnerstva za ciljeve</w:t>
            </w:r>
          </w:p>
        </w:tc>
        <w:tc>
          <w:tcPr>
            <w:tcW w:w="3154" w:type="pct"/>
            <w:shd w:val="clear" w:color="auto" w:fill="DEEAF6"/>
          </w:tcPr>
          <w:p w14:paraId="496EE820" w14:textId="2DF2631F"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 xml:space="preserve">Prioritet 2.1: Podrška investicijama i ekonomskim projektima </w:t>
            </w:r>
            <w:r w:rsidR="00BA62A1" w:rsidRPr="00850A6F">
              <w:rPr>
                <w:rFonts w:cstheme="minorHAnsi"/>
                <w:sz w:val="22"/>
                <w:szCs w:val="22"/>
              </w:rPr>
              <w:t>iseljeništva</w:t>
            </w:r>
          </w:p>
          <w:p w14:paraId="3ECBDEC7" w14:textId="6B32961F" w:rsidR="00DD323C" w:rsidRPr="00850A6F" w:rsidRDefault="00DD323C">
            <w:pPr>
              <w:numPr>
                <w:ilvl w:val="0"/>
                <w:numId w:val="16"/>
              </w:numPr>
              <w:spacing w:after="0" w:line="30" w:lineRule="atLeast"/>
              <w:contextualSpacing/>
              <w:jc w:val="both"/>
              <w:rPr>
                <w:rFonts w:cstheme="minorHAnsi"/>
                <w:sz w:val="22"/>
                <w:szCs w:val="22"/>
              </w:rPr>
            </w:pPr>
            <w:r w:rsidRPr="00850A6F">
              <w:rPr>
                <w:rFonts w:cstheme="minorHAnsi"/>
                <w:sz w:val="22"/>
                <w:szCs w:val="22"/>
              </w:rPr>
              <w:t xml:space="preserve">Mjera 2.1.2: Razvoj i implementacija programa transfera znanja iz </w:t>
            </w:r>
            <w:r w:rsidR="00BA62A1" w:rsidRPr="00850A6F">
              <w:rPr>
                <w:rFonts w:cstheme="minorHAnsi"/>
                <w:sz w:val="22"/>
                <w:szCs w:val="22"/>
              </w:rPr>
              <w:t>iseljeništva</w:t>
            </w:r>
            <w:r w:rsidRPr="00850A6F">
              <w:rPr>
                <w:rFonts w:cstheme="minorHAnsi"/>
                <w:sz w:val="22"/>
                <w:szCs w:val="22"/>
              </w:rPr>
              <w:t>.</w:t>
            </w:r>
          </w:p>
          <w:p w14:paraId="2E2E5940" w14:textId="77777777" w:rsidR="00DD323C" w:rsidRPr="00850A6F" w:rsidRDefault="00DD323C">
            <w:pPr>
              <w:numPr>
                <w:ilvl w:val="0"/>
                <w:numId w:val="16"/>
              </w:numPr>
              <w:spacing w:after="0" w:line="30" w:lineRule="atLeast"/>
              <w:contextualSpacing/>
              <w:jc w:val="both"/>
              <w:rPr>
                <w:rFonts w:cstheme="minorHAnsi"/>
                <w:sz w:val="22"/>
                <w:szCs w:val="22"/>
              </w:rPr>
            </w:pPr>
            <w:r w:rsidRPr="00850A6F">
              <w:rPr>
                <w:rFonts w:cstheme="minorHAnsi"/>
                <w:sz w:val="22"/>
                <w:szCs w:val="22"/>
              </w:rPr>
              <w:t>Mjera 2.1.3: Podrška razvoju javno-privatnih partnerstava.</w:t>
            </w:r>
          </w:p>
          <w:p w14:paraId="4322C7BD" w14:textId="7A451787"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 xml:space="preserve">Prioritet 3.2: Povezivanje </w:t>
            </w:r>
            <w:r w:rsidR="00BA62A1" w:rsidRPr="00850A6F">
              <w:rPr>
                <w:rFonts w:cstheme="minorHAnsi"/>
                <w:sz w:val="22"/>
                <w:szCs w:val="22"/>
              </w:rPr>
              <w:t>iseljeništva</w:t>
            </w:r>
            <w:r w:rsidRPr="00850A6F">
              <w:rPr>
                <w:rFonts w:cstheme="minorHAnsi"/>
                <w:sz w:val="22"/>
                <w:szCs w:val="22"/>
              </w:rPr>
              <w:t xml:space="preserve"> kroz kulturne, sportske, porodične i turističke aktivnosti i manifestacije</w:t>
            </w:r>
          </w:p>
          <w:p w14:paraId="28556F2F" w14:textId="06C7DDBE" w:rsidR="00DD323C" w:rsidRPr="00850A6F" w:rsidRDefault="00DD323C">
            <w:pPr>
              <w:numPr>
                <w:ilvl w:val="0"/>
                <w:numId w:val="17"/>
              </w:numPr>
              <w:spacing w:after="0" w:line="30" w:lineRule="atLeast"/>
              <w:contextualSpacing/>
              <w:jc w:val="both"/>
              <w:rPr>
                <w:rFonts w:cstheme="minorHAnsi"/>
                <w:sz w:val="22"/>
                <w:szCs w:val="22"/>
              </w:rPr>
            </w:pPr>
            <w:r w:rsidRPr="00850A6F">
              <w:rPr>
                <w:rFonts w:cstheme="minorHAnsi"/>
                <w:sz w:val="22"/>
                <w:szCs w:val="22"/>
              </w:rPr>
              <w:t xml:space="preserve">Mjera 3.2.1: Organizacija kulturnih i turističkih manifestacija za </w:t>
            </w:r>
            <w:r w:rsidR="00BA62A1" w:rsidRPr="00850A6F">
              <w:rPr>
                <w:rFonts w:cstheme="minorHAnsi"/>
                <w:sz w:val="22"/>
                <w:szCs w:val="22"/>
              </w:rPr>
              <w:t>iseljeništvo</w:t>
            </w:r>
            <w:r w:rsidRPr="00850A6F">
              <w:rPr>
                <w:rFonts w:cstheme="minorHAnsi"/>
                <w:sz w:val="22"/>
                <w:szCs w:val="22"/>
              </w:rPr>
              <w:t>.</w:t>
            </w:r>
          </w:p>
          <w:p w14:paraId="20234D97" w14:textId="57761EEC" w:rsidR="00B8309A" w:rsidRPr="00850A6F" w:rsidRDefault="00DD323C">
            <w:pPr>
              <w:numPr>
                <w:ilvl w:val="0"/>
                <w:numId w:val="17"/>
              </w:numPr>
              <w:spacing w:after="0" w:line="30" w:lineRule="atLeast"/>
              <w:contextualSpacing/>
              <w:jc w:val="both"/>
              <w:rPr>
                <w:rFonts w:cstheme="minorHAnsi"/>
                <w:sz w:val="22"/>
                <w:szCs w:val="22"/>
              </w:rPr>
            </w:pPr>
            <w:r w:rsidRPr="00850A6F">
              <w:rPr>
                <w:rFonts w:cstheme="minorHAnsi"/>
                <w:sz w:val="22"/>
                <w:szCs w:val="22"/>
              </w:rPr>
              <w:t xml:space="preserve">Mjera 3.2.4: Razvoj ambasadorskog programa za </w:t>
            </w:r>
            <w:r w:rsidR="00BA62A1" w:rsidRPr="00850A6F">
              <w:rPr>
                <w:rFonts w:cstheme="minorHAnsi"/>
                <w:sz w:val="22"/>
                <w:szCs w:val="22"/>
              </w:rPr>
              <w:t>iseljeništvo</w:t>
            </w:r>
          </w:p>
        </w:tc>
      </w:tr>
      <w:tr w:rsidR="00DD323C" w:rsidRPr="00850A6F" w14:paraId="0BBDCAC1" w14:textId="77777777" w:rsidTr="00DD323C">
        <w:trPr>
          <w:gridAfter w:val="1"/>
          <w:wAfter w:w="3" w:type="pct"/>
          <w:trHeight w:val="590"/>
          <w:jc w:val="center"/>
        </w:trPr>
        <w:tc>
          <w:tcPr>
            <w:tcW w:w="4997" w:type="pct"/>
            <w:gridSpan w:val="2"/>
            <w:tcBorders>
              <w:left w:val="single" w:sz="4" w:space="0" w:color="FFFFFF"/>
            </w:tcBorders>
            <w:shd w:val="clear" w:color="auto" w:fill="9CC2E5"/>
            <w:vAlign w:val="center"/>
          </w:tcPr>
          <w:p w14:paraId="2CA9DE31" w14:textId="33B0CF33"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REFORMSKA AGENDA ZA BIH (2021-2025)</w:t>
            </w:r>
          </w:p>
        </w:tc>
      </w:tr>
      <w:tr w:rsidR="00B8309A" w:rsidRPr="00850A6F" w14:paraId="4A83A41F"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0B18167F" w14:textId="32617734" w:rsidR="00B8309A" w:rsidRPr="00850A6F" w:rsidRDefault="00DD323C" w:rsidP="004D4F2B">
            <w:pPr>
              <w:spacing w:after="0" w:line="30" w:lineRule="atLeast"/>
              <w:contextualSpacing/>
              <w:rPr>
                <w:rFonts w:cstheme="minorHAnsi"/>
                <w:sz w:val="22"/>
                <w:szCs w:val="22"/>
                <w:highlight w:val="yellow"/>
              </w:rPr>
            </w:pPr>
            <w:r w:rsidRPr="00850A6F">
              <w:rPr>
                <w:rFonts w:cstheme="minorHAnsi"/>
                <w:sz w:val="22"/>
                <w:szCs w:val="22"/>
              </w:rPr>
              <w:lastRenderedPageBreak/>
              <w:t>Reformska agenda za BiH (2021-2025)</w:t>
            </w:r>
          </w:p>
        </w:tc>
        <w:tc>
          <w:tcPr>
            <w:tcW w:w="3154" w:type="pct"/>
            <w:shd w:val="clear" w:color="auto" w:fill="DEEAF6"/>
          </w:tcPr>
          <w:p w14:paraId="2CA38175" w14:textId="6C802B5F"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Relevantni prioriteti i mjere:</w:t>
            </w:r>
          </w:p>
          <w:p w14:paraId="17AA3C33" w14:textId="0D5900EA" w:rsidR="00DD323C" w:rsidRPr="00850A6F" w:rsidRDefault="00DD323C">
            <w:pPr>
              <w:numPr>
                <w:ilvl w:val="0"/>
                <w:numId w:val="18"/>
              </w:numPr>
              <w:spacing w:after="0" w:line="30" w:lineRule="atLeast"/>
              <w:contextualSpacing/>
              <w:jc w:val="both"/>
              <w:rPr>
                <w:rFonts w:cstheme="minorHAnsi"/>
                <w:sz w:val="22"/>
                <w:szCs w:val="22"/>
              </w:rPr>
            </w:pPr>
            <w:r w:rsidRPr="00850A6F">
              <w:rPr>
                <w:rFonts w:cstheme="minorHAnsi"/>
                <w:sz w:val="22"/>
                <w:szCs w:val="22"/>
              </w:rPr>
              <w:t xml:space="preserve">Prioritet 2.1: Podrška investicijama iz </w:t>
            </w:r>
            <w:r w:rsidR="00BA62A1" w:rsidRPr="00850A6F">
              <w:rPr>
                <w:rFonts w:cstheme="minorHAnsi"/>
                <w:sz w:val="22"/>
                <w:szCs w:val="22"/>
              </w:rPr>
              <w:t>iseljeništva</w:t>
            </w:r>
            <w:r w:rsidRPr="00850A6F">
              <w:rPr>
                <w:rFonts w:cstheme="minorHAnsi"/>
                <w:sz w:val="22"/>
                <w:szCs w:val="22"/>
              </w:rPr>
              <w:t xml:space="preserve"> kroz javno-privatna partnerstva i transfer znanja.</w:t>
            </w:r>
          </w:p>
          <w:p w14:paraId="7EC8F4F8" w14:textId="77777777" w:rsidR="00DD323C" w:rsidRPr="00850A6F" w:rsidRDefault="00DD323C">
            <w:pPr>
              <w:numPr>
                <w:ilvl w:val="0"/>
                <w:numId w:val="18"/>
              </w:numPr>
              <w:spacing w:after="0" w:line="30" w:lineRule="atLeast"/>
              <w:contextualSpacing/>
              <w:jc w:val="both"/>
              <w:rPr>
                <w:rFonts w:cstheme="minorHAnsi"/>
                <w:sz w:val="22"/>
                <w:szCs w:val="22"/>
              </w:rPr>
            </w:pPr>
            <w:r w:rsidRPr="00850A6F">
              <w:rPr>
                <w:rFonts w:cstheme="minorHAnsi"/>
                <w:sz w:val="22"/>
                <w:szCs w:val="22"/>
              </w:rPr>
              <w:t>Mjera: Osnivanje Fonda za projekte iz iseljeništva (Mjera 2.1.1).</w:t>
            </w:r>
          </w:p>
          <w:p w14:paraId="1640AEEE" w14:textId="43053420" w:rsidR="00B8309A"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 xml:space="preserve">Doprinos: Privlačenje stranih direktnih investicija, uključujući ulaganja </w:t>
            </w:r>
            <w:r w:rsidR="00BA62A1" w:rsidRPr="00850A6F">
              <w:rPr>
                <w:rFonts w:cstheme="minorHAnsi"/>
                <w:sz w:val="22"/>
                <w:szCs w:val="22"/>
              </w:rPr>
              <w:t>iseljeništva</w:t>
            </w:r>
            <w:r w:rsidRPr="00850A6F">
              <w:rPr>
                <w:rFonts w:cstheme="minorHAnsi"/>
                <w:sz w:val="22"/>
                <w:szCs w:val="22"/>
              </w:rPr>
              <w:t>, kako bi se stimulisao ekonomski rast.</w:t>
            </w:r>
          </w:p>
        </w:tc>
      </w:tr>
      <w:tr w:rsidR="00DD323C" w:rsidRPr="00850A6F" w14:paraId="6CEB0C16" w14:textId="77777777" w:rsidTr="00DD323C">
        <w:trPr>
          <w:gridAfter w:val="1"/>
          <w:wAfter w:w="3" w:type="pct"/>
          <w:trHeight w:val="590"/>
          <w:jc w:val="center"/>
        </w:trPr>
        <w:tc>
          <w:tcPr>
            <w:tcW w:w="4997" w:type="pct"/>
            <w:gridSpan w:val="2"/>
            <w:tcBorders>
              <w:left w:val="single" w:sz="4" w:space="0" w:color="FFFFFF"/>
            </w:tcBorders>
            <w:shd w:val="clear" w:color="auto" w:fill="9CC2E5"/>
            <w:vAlign w:val="center"/>
          </w:tcPr>
          <w:p w14:paraId="185AC2AC" w14:textId="3CE4B251" w:rsidR="00DD323C" w:rsidRPr="00850A6F" w:rsidRDefault="00DD323C" w:rsidP="004D4F2B">
            <w:pPr>
              <w:spacing w:after="0" w:line="30" w:lineRule="atLeast"/>
              <w:contextualSpacing/>
              <w:jc w:val="both"/>
              <w:rPr>
                <w:rFonts w:cstheme="minorHAnsi"/>
                <w:sz w:val="22"/>
                <w:szCs w:val="22"/>
              </w:rPr>
            </w:pPr>
            <w:r w:rsidRPr="00850A6F">
              <w:rPr>
                <w:rFonts w:cstheme="minorHAnsi"/>
                <w:sz w:val="22"/>
                <w:szCs w:val="22"/>
              </w:rPr>
              <w:t>STRATEGIJE NA NIVOU EVROPSKE UNIJE</w:t>
            </w:r>
          </w:p>
        </w:tc>
      </w:tr>
      <w:tr w:rsidR="00DD323C" w:rsidRPr="00850A6F" w14:paraId="38F97128"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57153619" w14:textId="00E3F870" w:rsidR="00DD323C" w:rsidRPr="00850A6F" w:rsidRDefault="00DD323C" w:rsidP="004D4F2B">
            <w:pPr>
              <w:spacing w:after="0" w:line="30" w:lineRule="atLeast"/>
              <w:contextualSpacing/>
              <w:rPr>
                <w:rFonts w:cstheme="minorHAnsi"/>
                <w:sz w:val="22"/>
                <w:szCs w:val="22"/>
              </w:rPr>
            </w:pPr>
            <w:r w:rsidRPr="00850A6F">
              <w:rPr>
                <w:rFonts w:cstheme="minorHAnsi"/>
                <w:sz w:val="22"/>
                <w:szCs w:val="22"/>
              </w:rPr>
              <w:t>EU Digitalna agenda (Digital Agenda for Europe)</w:t>
            </w:r>
          </w:p>
        </w:tc>
        <w:tc>
          <w:tcPr>
            <w:tcW w:w="3154" w:type="pct"/>
            <w:shd w:val="clear" w:color="auto" w:fill="DEEAF6"/>
          </w:tcPr>
          <w:p w14:paraId="59ED26DF" w14:textId="6427592C" w:rsidR="008718D1" w:rsidRPr="00850A6F" w:rsidRDefault="008718D1" w:rsidP="004D4F2B">
            <w:pPr>
              <w:spacing w:after="0" w:line="30" w:lineRule="atLeast"/>
              <w:contextualSpacing/>
              <w:jc w:val="both"/>
              <w:rPr>
                <w:rFonts w:cstheme="minorHAnsi"/>
                <w:sz w:val="22"/>
                <w:szCs w:val="22"/>
              </w:rPr>
            </w:pPr>
            <w:r w:rsidRPr="00850A6F">
              <w:rPr>
                <w:rFonts w:cstheme="minorHAnsi"/>
                <w:sz w:val="22"/>
                <w:szCs w:val="22"/>
              </w:rPr>
              <w:t>Relevantni prioriteti i mjere:</w:t>
            </w:r>
          </w:p>
          <w:p w14:paraId="79F92F05" w14:textId="2B54608E" w:rsidR="008718D1" w:rsidRPr="00850A6F" w:rsidRDefault="008718D1">
            <w:pPr>
              <w:numPr>
                <w:ilvl w:val="0"/>
                <w:numId w:val="19"/>
              </w:numPr>
              <w:spacing w:after="0" w:line="30" w:lineRule="atLeast"/>
              <w:contextualSpacing/>
              <w:jc w:val="both"/>
              <w:rPr>
                <w:rFonts w:cstheme="minorHAnsi"/>
                <w:sz w:val="22"/>
                <w:szCs w:val="22"/>
              </w:rPr>
            </w:pPr>
            <w:r w:rsidRPr="00850A6F">
              <w:rPr>
                <w:rFonts w:cstheme="minorHAnsi"/>
                <w:sz w:val="22"/>
                <w:szCs w:val="22"/>
              </w:rPr>
              <w:t xml:space="preserve">Prioritet 1.1: Povećanje stepena digitalizacije i komunikacije </w:t>
            </w:r>
            <w:r w:rsidR="00BA62A1" w:rsidRPr="00850A6F">
              <w:rPr>
                <w:rFonts w:cstheme="minorHAnsi"/>
                <w:sz w:val="22"/>
                <w:szCs w:val="22"/>
              </w:rPr>
              <w:t>sa iseljeništvom</w:t>
            </w:r>
            <w:r w:rsidRPr="00850A6F">
              <w:rPr>
                <w:rFonts w:cstheme="minorHAnsi"/>
                <w:sz w:val="22"/>
                <w:szCs w:val="22"/>
              </w:rPr>
              <w:t>.</w:t>
            </w:r>
          </w:p>
          <w:p w14:paraId="678DD63D" w14:textId="77777777" w:rsidR="008718D1" w:rsidRPr="00850A6F" w:rsidRDefault="008718D1">
            <w:pPr>
              <w:numPr>
                <w:ilvl w:val="0"/>
                <w:numId w:val="19"/>
              </w:numPr>
              <w:spacing w:after="0" w:line="30" w:lineRule="atLeast"/>
              <w:contextualSpacing/>
              <w:jc w:val="both"/>
              <w:rPr>
                <w:rFonts w:cstheme="minorHAnsi"/>
                <w:sz w:val="22"/>
                <w:szCs w:val="22"/>
              </w:rPr>
            </w:pPr>
            <w:r w:rsidRPr="00850A6F">
              <w:rPr>
                <w:rFonts w:cstheme="minorHAnsi"/>
                <w:sz w:val="22"/>
                <w:szCs w:val="22"/>
              </w:rPr>
              <w:t>Mjera: Razvoj multifunkcionalne digitalne platforme (Mjera 1.1.1).</w:t>
            </w:r>
          </w:p>
          <w:p w14:paraId="63C934BF" w14:textId="689A00B5" w:rsidR="00DD323C" w:rsidRPr="00850A6F" w:rsidRDefault="008718D1" w:rsidP="004D4F2B">
            <w:pPr>
              <w:spacing w:after="0" w:line="30" w:lineRule="atLeast"/>
              <w:contextualSpacing/>
              <w:jc w:val="both"/>
              <w:rPr>
                <w:rFonts w:cstheme="minorHAnsi"/>
                <w:sz w:val="22"/>
                <w:szCs w:val="22"/>
              </w:rPr>
            </w:pPr>
            <w:r w:rsidRPr="00850A6F">
              <w:rPr>
                <w:rFonts w:cstheme="minorHAnsi"/>
                <w:sz w:val="22"/>
                <w:szCs w:val="22"/>
              </w:rPr>
              <w:t xml:space="preserve">Doprinos: Promocija digitalne transformacije i olakšavanje pristupa digitalnim uslugama za </w:t>
            </w:r>
            <w:r w:rsidR="00BA62A1" w:rsidRPr="00850A6F">
              <w:rPr>
                <w:rFonts w:cstheme="minorHAnsi"/>
                <w:sz w:val="22"/>
                <w:szCs w:val="22"/>
              </w:rPr>
              <w:t>iseljeništvo</w:t>
            </w:r>
            <w:r w:rsidRPr="00850A6F">
              <w:rPr>
                <w:rFonts w:cstheme="minorHAnsi"/>
                <w:sz w:val="22"/>
                <w:szCs w:val="22"/>
              </w:rPr>
              <w:t>.</w:t>
            </w:r>
          </w:p>
        </w:tc>
      </w:tr>
      <w:tr w:rsidR="00DD323C" w:rsidRPr="00850A6F" w14:paraId="0E61208F"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3FFAB3AB" w14:textId="69FC2B18" w:rsidR="00DD323C" w:rsidRPr="00850A6F" w:rsidRDefault="008718D1" w:rsidP="004D4F2B">
            <w:pPr>
              <w:spacing w:after="0" w:line="30" w:lineRule="atLeast"/>
              <w:contextualSpacing/>
              <w:rPr>
                <w:rFonts w:cstheme="minorHAnsi"/>
                <w:sz w:val="22"/>
                <w:szCs w:val="22"/>
              </w:rPr>
            </w:pPr>
            <w:r w:rsidRPr="00850A6F">
              <w:rPr>
                <w:rFonts w:cstheme="minorHAnsi"/>
                <w:sz w:val="22"/>
                <w:szCs w:val="22"/>
              </w:rPr>
              <w:t>EU Strategija za zapošljavanje i socijalnu inkluziju</w:t>
            </w:r>
          </w:p>
        </w:tc>
        <w:tc>
          <w:tcPr>
            <w:tcW w:w="3154" w:type="pct"/>
            <w:shd w:val="clear" w:color="auto" w:fill="DEEAF6"/>
          </w:tcPr>
          <w:p w14:paraId="03A897FB" w14:textId="77777777" w:rsidR="008718D1" w:rsidRPr="00850A6F" w:rsidRDefault="008718D1" w:rsidP="004D4F2B">
            <w:pPr>
              <w:spacing w:after="0" w:line="30" w:lineRule="atLeast"/>
              <w:contextualSpacing/>
              <w:jc w:val="both"/>
              <w:rPr>
                <w:rFonts w:cstheme="minorHAnsi"/>
                <w:sz w:val="22"/>
                <w:szCs w:val="22"/>
              </w:rPr>
            </w:pPr>
            <w:r w:rsidRPr="00850A6F">
              <w:rPr>
                <w:rFonts w:cstheme="minorHAnsi"/>
                <w:sz w:val="22"/>
                <w:szCs w:val="22"/>
              </w:rPr>
              <w:t>Relevantni prioriteti i mjere:</w:t>
            </w:r>
          </w:p>
          <w:p w14:paraId="75DB3B3E" w14:textId="4EADEC5D" w:rsidR="008718D1" w:rsidRPr="00850A6F" w:rsidRDefault="008718D1">
            <w:pPr>
              <w:pStyle w:val="ListParagraph"/>
              <w:numPr>
                <w:ilvl w:val="0"/>
                <w:numId w:val="20"/>
              </w:numPr>
              <w:spacing w:after="0" w:line="30" w:lineRule="atLeast"/>
              <w:jc w:val="both"/>
              <w:rPr>
                <w:rFonts w:cstheme="minorHAnsi"/>
                <w:sz w:val="22"/>
                <w:szCs w:val="22"/>
              </w:rPr>
            </w:pPr>
            <w:r w:rsidRPr="00850A6F">
              <w:rPr>
                <w:rFonts w:cstheme="minorHAnsi"/>
                <w:sz w:val="22"/>
                <w:szCs w:val="22"/>
              </w:rPr>
              <w:t xml:space="preserve">Prioritet 2.1: Podrška zapošljavanju kroz investicije </w:t>
            </w:r>
            <w:r w:rsidR="00BA62A1" w:rsidRPr="00850A6F">
              <w:rPr>
                <w:rFonts w:cstheme="minorHAnsi"/>
                <w:sz w:val="22"/>
                <w:szCs w:val="22"/>
              </w:rPr>
              <w:t>iseljeništva</w:t>
            </w:r>
            <w:r w:rsidRPr="00850A6F">
              <w:rPr>
                <w:rFonts w:cstheme="minorHAnsi"/>
                <w:sz w:val="22"/>
                <w:szCs w:val="22"/>
              </w:rPr>
              <w:t xml:space="preserve"> i transfer znanja.</w:t>
            </w:r>
          </w:p>
          <w:p w14:paraId="767CA92A" w14:textId="77777777" w:rsidR="008718D1" w:rsidRPr="00850A6F" w:rsidRDefault="008718D1">
            <w:pPr>
              <w:pStyle w:val="ListParagraph"/>
              <w:numPr>
                <w:ilvl w:val="0"/>
                <w:numId w:val="20"/>
              </w:numPr>
              <w:spacing w:after="0" w:line="30" w:lineRule="atLeast"/>
              <w:jc w:val="both"/>
              <w:rPr>
                <w:rFonts w:cstheme="minorHAnsi"/>
                <w:sz w:val="22"/>
                <w:szCs w:val="22"/>
              </w:rPr>
            </w:pPr>
            <w:r w:rsidRPr="00850A6F">
              <w:rPr>
                <w:rFonts w:cstheme="minorHAnsi"/>
                <w:sz w:val="22"/>
                <w:szCs w:val="22"/>
              </w:rPr>
              <w:t>Mjera: Razvoj programa transfera znanja (Mjera 2.1.2).</w:t>
            </w:r>
          </w:p>
          <w:p w14:paraId="0FCB895B" w14:textId="2F384008" w:rsidR="00DD323C" w:rsidRPr="00850A6F" w:rsidRDefault="008718D1" w:rsidP="004D4F2B">
            <w:pPr>
              <w:spacing w:after="0" w:line="30" w:lineRule="atLeast"/>
              <w:contextualSpacing/>
              <w:jc w:val="both"/>
              <w:rPr>
                <w:rFonts w:cstheme="minorHAnsi"/>
                <w:sz w:val="22"/>
                <w:szCs w:val="22"/>
              </w:rPr>
            </w:pPr>
            <w:r w:rsidRPr="00850A6F">
              <w:rPr>
                <w:rFonts w:cstheme="minorHAnsi"/>
                <w:sz w:val="22"/>
                <w:szCs w:val="22"/>
              </w:rPr>
              <w:t xml:space="preserve">Doprinos: Povezivanje ekonomskih aktivnosti </w:t>
            </w:r>
            <w:r w:rsidR="00BA62A1" w:rsidRPr="00850A6F">
              <w:rPr>
                <w:rFonts w:cstheme="minorHAnsi"/>
                <w:sz w:val="22"/>
                <w:szCs w:val="22"/>
              </w:rPr>
              <w:t>iseljeništva</w:t>
            </w:r>
            <w:r w:rsidRPr="00850A6F">
              <w:rPr>
                <w:rFonts w:cstheme="minorHAnsi"/>
                <w:sz w:val="22"/>
                <w:szCs w:val="22"/>
              </w:rPr>
              <w:t xml:space="preserve"> s tržištem rada i razvojem vještina.</w:t>
            </w:r>
          </w:p>
        </w:tc>
      </w:tr>
      <w:tr w:rsidR="00DD323C" w:rsidRPr="00850A6F" w14:paraId="705C91B7"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7679CADC" w14:textId="59AD9FD0" w:rsidR="00DD323C" w:rsidRPr="00850A6F" w:rsidRDefault="008718D1" w:rsidP="004D4F2B">
            <w:pPr>
              <w:spacing w:after="0" w:line="30" w:lineRule="atLeast"/>
              <w:contextualSpacing/>
              <w:rPr>
                <w:rFonts w:cstheme="minorHAnsi"/>
                <w:sz w:val="22"/>
                <w:szCs w:val="22"/>
              </w:rPr>
            </w:pPr>
            <w:r w:rsidRPr="00850A6F">
              <w:rPr>
                <w:rFonts w:cstheme="minorHAnsi"/>
                <w:sz w:val="22"/>
                <w:szCs w:val="22"/>
              </w:rPr>
              <w:t>EU Strategija za kulturnu raznolikost i međukulturni dijalog</w:t>
            </w:r>
          </w:p>
        </w:tc>
        <w:tc>
          <w:tcPr>
            <w:tcW w:w="3154" w:type="pct"/>
            <w:shd w:val="clear" w:color="auto" w:fill="DEEAF6"/>
          </w:tcPr>
          <w:p w14:paraId="3666EF94" w14:textId="77777777" w:rsidR="008718D1" w:rsidRPr="00850A6F" w:rsidRDefault="008718D1" w:rsidP="004D4F2B">
            <w:pPr>
              <w:spacing w:after="0" w:line="30" w:lineRule="atLeast"/>
              <w:contextualSpacing/>
              <w:jc w:val="both"/>
              <w:rPr>
                <w:rFonts w:cstheme="minorHAnsi"/>
                <w:sz w:val="22"/>
                <w:szCs w:val="22"/>
              </w:rPr>
            </w:pPr>
            <w:r w:rsidRPr="00850A6F">
              <w:rPr>
                <w:rFonts w:cstheme="minorHAnsi"/>
                <w:sz w:val="22"/>
                <w:szCs w:val="22"/>
              </w:rPr>
              <w:t>Relevantni prioriteti i mjere:</w:t>
            </w:r>
          </w:p>
          <w:p w14:paraId="2601D5F6" w14:textId="3C1B7BC9" w:rsidR="008718D1" w:rsidRPr="00850A6F" w:rsidRDefault="008718D1">
            <w:pPr>
              <w:pStyle w:val="ListParagraph"/>
              <w:numPr>
                <w:ilvl w:val="0"/>
                <w:numId w:val="21"/>
              </w:numPr>
              <w:spacing w:after="0" w:line="30" w:lineRule="atLeast"/>
              <w:jc w:val="both"/>
              <w:rPr>
                <w:rFonts w:cstheme="minorHAnsi"/>
                <w:sz w:val="22"/>
                <w:szCs w:val="22"/>
              </w:rPr>
            </w:pPr>
            <w:r w:rsidRPr="00850A6F">
              <w:rPr>
                <w:rFonts w:cstheme="minorHAnsi"/>
                <w:sz w:val="22"/>
                <w:szCs w:val="22"/>
              </w:rPr>
              <w:t xml:space="preserve">Prioritet 3.2: Organizacija kulturnih i sportskih aktivnosti za </w:t>
            </w:r>
            <w:r w:rsidR="00BA62A1" w:rsidRPr="00850A6F">
              <w:rPr>
                <w:rFonts w:cstheme="minorHAnsi"/>
                <w:sz w:val="22"/>
                <w:szCs w:val="22"/>
              </w:rPr>
              <w:t>iseljeništvo</w:t>
            </w:r>
            <w:r w:rsidRPr="00850A6F">
              <w:rPr>
                <w:rFonts w:cstheme="minorHAnsi"/>
                <w:sz w:val="22"/>
                <w:szCs w:val="22"/>
              </w:rPr>
              <w:t>.</w:t>
            </w:r>
          </w:p>
          <w:p w14:paraId="2F7A0600" w14:textId="77777777" w:rsidR="008718D1" w:rsidRPr="00850A6F" w:rsidRDefault="008718D1">
            <w:pPr>
              <w:pStyle w:val="ListParagraph"/>
              <w:numPr>
                <w:ilvl w:val="0"/>
                <w:numId w:val="21"/>
              </w:numPr>
              <w:spacing w:after="0" w:line="30" w:lineRule="atLeast"/>
              <w:jc w:val="both"/>
              <w:rPr>
                <w:rFonts w:cstheme="minorHAnsi"/>
                <w:sz w:val="22"/>
                <w:szCs w:val="22"/>
              </w:rPr>
            </w:pPr>
            <w:r w:rsidRPr="00850A6F">
              <w:rPr>
                <w:rFonts w:cstheme="minorHAnsi"/>
                <w:sz w:val="22"/>
                <w:szCs w:val="22"/>
              </w:rPr>
              <w:t>Mjera: Organizacija kulturnih manifestacija (Mjera 3.2.1).</w:t>
            </w:r>
          </w:p>
          <w:p w14:paraId="39684645" w14:textId="1AB777B3" w:rsidR="00DD323C" w:rsidRPr="00850A6F" w:rsidRDefault="008718D1" w:rsidP="004D4F2B">
            <w:pPr>
              <w:spacing w:after="0" w:line="30" w:lineRule="atLeast"/>
              <w:contextualSpacing/>
              <w:jc w:val="both"/>
              <w:rPr>
                <w:rFonts w:cstheme="minorHAnsi"/>
                <w:sz w:val="22"/>
                <w:szCs w:val="22"/>
              </w:rPr>
            </w:pPr>
            <w:r w:rsidRPr="00850A6F">
              <w:rPr>
                <w:rFonts w:cstheme="minorHAnsi"/>
                <w:sz w:val="22"/>
                <w:szCs w:val="22"/>
              </w:rPr>
              <w:t xml:space="preserve">Doprinos: Promocija kulturne raznolikosti i jačanje međukulturnog dijaloga kroz aktivnosti za </w:t>
            </w:r>
            <w:r w:rsidR="00BA62A1" w:rsidRPr="00850A6F">
              <w:rPr>
                <w:rFonts w:cstheme="minorHAnsi"/>
                <w:sz w:val="22"/>
                <w:szCs w:val="22"/>
              </w:rPr>
              <w:t>iseljeništvo</w:t>
            </w:r>
            <w:r w:rsidRPr="00850A6F">
              <w:rPr>
                <w:rFonts w:cstheme="minorHAnsi"/>
                <w:sz w:val="22"/>
                <w:szCs w:val="22"/>
              </w:rPr>
              <w:t>.</w:t>
            </w:r>
          </w:p>
        </w:tc>
      </w:tr>
      <w:tr w:rsidR="008718D1" w:rsidRPr="00850A6F" w14:paraId="30890318" w14:textId="77777777" w:rsidTr="0095729D">
        <w:trPr>
          <w:gridAfter w:val="1"/>
          <w:wAfter w:w="3" w:type="pct"/>
          <w:trHeight w:val="590"/>
          <w:jc w:val="center"/>
        </w:trPr>
        <w:tc>
          <w:tcPr>
            <w:tcW w:w="1843" w:type="pct"/>
            <w:tcBorders>
              <w:left w:val="single" w:sz="4" w:space="0" w:color="FFFFFF"/>
            </w:tcBorders>
            <w:shd w:val="clear" w:color="auto" w:fill="9CC2E5"/>
            <w:vAlign w:val="center"/>
          </w:tcPr>
          <w:p w14:paraId="14DB3026" w14:textId="735CE0F5" w:rsidR="008718D1" w:rsidRPr="00850A6F" w:rsidRDefault="008718D1" w:rsidP="004D4F2B">
            <w:pPr>
              <w:spacing w:after="0" w:line="30" w:lineRule="atLeast"/>
              <w:contextualSpacing/>
              <w:rPr>
                <w:rFonts w:cstheme="minorHAnsi"/>
                <w:sz w:val="22"/>
                <w:szCs w:val="22"/>
              </w:rPr>
            </w:pPr>
            <w:r w:rsidRPr="00850A6F">
              <w:rPr>
                <w:rFonts w:cstheme="minorHAnsi"/>
                <w:sz w:val="22"/>
                <w:szCs w:val="22"/>
              </w:rPr>
              <w:t>EU Green Deal</w:t>
            </w:r>
          </w:p>
        </w:tc>
        <w:tc>
          <w:tcPr>
            <w:tcW w:w="3154" w:type="pct"/>
            <w:shd w:val="clear" w:color="auto" w:fill="DEEAF6"/>
          </w:tcPr>
          <w:p w14:paraId="70784E1C" w14:textId="77777777" w:rsidR="008718D1" w:rsidRPr="00850A6F" w:rsidRDefault="008718D1" w:rsidP="004D4F2B">
            <w:pPr>
              <w:spacing w:after="0" w:line="30" w:lineRule="atLeast"/>
              <w:contextualSpacing/>
              <w:jc w:val="both"/>
              <w:rPr>
                <w:rFonts w:cstheme="minorHAnsi"/>
                <w:sz w:val="22"/>
                <w:szCs w:val="22"/>
              </w:rPr>
            </w:pPr>
            <w:r w:rsidRPr="00850A6F">
              <w:rPr>
                <w:rFonts w:cstheme="minorHAnsi"/>
                <w:sz w:val="22"/>
                <w:szCs w:val="22"/>
              </w:rPr>
              <w:t>Relevantni prioriteti i mjere:</w:t>
            </w:r>
          </w:p>
          <w:p w14:paraId="525988AC" w14:textId="77777777" w:rsidR="008718D1" w:rsidRPr="00850A6F" w:rsidRDefault="008718D1">
            <w:pPr>
              <w:pStyle w:val="ListParagraph"/>
              <w:numPr>
                <w:ilvl w:val="0"/>
                <w:numId w:val="22"/>
              </w:numPr>
              <w:spacing w:after="0" w:line="30" w:lineRule="atLeast"/>
              <w:jc w:val="both"/>
              <w:rPr>
                <w:rFonts w:cstheme="minorHAnsi"/>
                <w:sz w:val="22"/>
                <w:szCs w:val="22"/>
              </w:rPr>
            </w:pPr>
            <w:r w:rsidRPr="00850A6F">
              <w:rPr>
                <w:rFonts w:cstheme="minorHAnsi"/>
                <w:sz w:val="22"/>
                <w:szCs w:val="22"/>
              </w:rPr>
              <w:t>Prioritet 2.2: Unapređenje turističkih ponuda koje uključuju održive prakse.</w:t>
            </w:r>
          </w:p>
          <w:p w14:paraId="4FDD1C1B" w14:textId="0F88DE09" w:rsidR="008718D1" w:rsidRPr="00850A6F" w:rsidRDefault="008718D1">
            <w:pPr>
              <w:pStyle w:val="ListParagraph"/>
              <w:numPr>
                <w:ilvl w:val="0"/>
                <w:numId w:val="22"/>
              </w:numPr>
              <w:spacing w:after="0" w:line="30" w:lineRule="atLeast"/>
              <w:jc w:val="both"/>
              <w:rPr>
                <w:rFonts w:cstheme="minorHAnsi"/>
                <w:sz w:val="22"/>
                <w:szCs w:val="22"/>
              </w:rPr>
            </w:pPr>
            <w:r w:rsidRPr="00850A6F">
              <w:rPr>
                <w:rFonts w:cstheme="minorHAnsi"/>
                <w:sz w:val="22"/>
                <w:szCs w:val="22"/>
              </w:rPr>
              <w:t xml:space="preserve">Mjera: Razvoj novih turističkih paketa za </w:t>
            </w:r>
            <w:r w:rsidR="00BA62A1" w:rsidRPr="00850A6F">
              <w:rPr>
                <w:rFonts w:cstheme="minorHAnsi"/>
                <w:sz w:val="22"/>
                <w:szCs w:val="22"/>
              </w:rPr>
              <w:t>iseljeništvo</w:t>
            </w:r>
            <w:r w:rsidRPr="00850A6F">
              <w:rPr>
                <w:rFonts w:cstheme="minorHAnsi"/>
                <w:sz w:val="22"/>
                <w:szCs w:val="22"/>
              </w:rPr>
              <w:t xml:space="preserve"> (Mjera 2.2.1).</w:t>
            </w:r>
          </w:p>
          <w:p w14:paraId="37D2E431" w14:textId="708C07AE" w:rsidR="008718D1" w:rsidRPr="00850A6F" w:rsidRDefault="008718D1" w:rsidP="004D4F2B">
            <w:pPr>
              <w:spacing w:after="0" w:line="30" w:lineRule="atLeast"/>
              <w:contextualSpacing/>
              <w:jc w:val="both"/>
              <w:rPr>
                <w:rFonts w:cstheme="minorHAnsi"/>
                <w:sz w:val="22"/>
                <w:szCs w:val="22"/>
              </w:rPr>
            </w:pPr>
            <w:r w:rsidRPr="00850A6F">
              <w:rPr>
                <w:rFonts w:cstheme="minorHAnsi"/>
                <w:sz w:val="22"/>
                <w:szCs w:val="22"/>
              </w:rPr>
              <w:t>Doprinos: Podsticanje održivog turizma koji doprinosi zaštiti okoliša.</w:t>
            </w:r>
          </w:p>
        </w:tc>
      </w:tr>
    </w:tbl>
    <w:p w14:paraId="373C13ED" w14:textId="4E7F9B69" w:rsidR="00B8309A" w:rsidRPr="00130B72" w:rsidRDefault="00130B72" w:rsidP="00B3042F">
      <w:pPr>
        <w:pStyle w:val="Heading1"/>
        <w:numPr>
          <w:ilvl w:val="0"/>
          <w:numId w:val="29"/>
        </w:numPr>
        <w:tabs>
          <w:tab w:val="num" w:pos="720"/>
        </w:tabs>
        <w:spacing w:line="30" w:lineRule="atLeast"/>
        <w:ind w:left="0" w:firstLine="0"/>
        <w:rPr>
          <w:rFonts w:asciiTheme="minorHAnsi" w:hAnsiTheme="minorHAnsi" w:cstheme="minorHAnsi"/>
          <w:sz w:val="22"/>
          <w:szCs w:val="22"/>
        </w:rPr>
      </w:pPr>
      <w:bookmarkStart w:id="69" w:name="_Toc150275474"/>
      <w:bookmarkStart w:id="70" w:name="_Toc183151060"/>
      <w:bookmarkStart w:id="71" w:name="_Toc188508787"/>
      <w:r>
        <w:rPr>
          <w:rFonts w:asciiTheme="minorHAnsi" w:hAnsiTheme="minorHAnsi" w:cstheme="minorHAnsi"/>
          <w:sz w:val="22"/>
          <w:szCs w:val="22"/>
        </w:rPr>
        <w:t>I</w:t>
      </w:r>
      <w:r w:rsidR="00B8309A" w:rsidRPr="00130B72">
        <w:rPr>
          <w:rFonts w:asciiTheme="minorHAnsi" w:hAnsiTheme="minorHAnsi" w:cstheme="minorHAnsi"/>
          <w:sz w:val="22"/>
          <w:szCs w:val="22"/>
        </w:rPr>
        <w:t>ndikativni finansijski okvir</w:t>
      </w:r>
      <w:bookmarkEnd w:id="69"/>
      <w:bookmarkEnd w:id="70"/>
      <w:bookmarkEnd w:id="71"/>
    </w:p>
    <w:p w14:paraId="16D53CB3" w14:textId="6599E748" w:rsidR="00B8309A" w:rsidRDefault="00B8309A" w:rsidP="004D4F2B">
      <w:pPr>
        <w:spacing w:after="0" w:line="30" w:lineRule="atLeast"/>
        <w:contextualSpacing/>
        <w:jc w:val="both"/>
        <w:rPr>
          <w:rFonts w:cstheme="minorHAnsi"/>
          <w:sz w:val="22"/>
          <w:szCs w:val="22"/>
          <w:lang w:val="hr-HR" w:eastAsia="hr-HR"/>
        </w:rPr>
      </w:pPr>
      <w:r w:rsidRPr="00850A6F">
        <w:rPr>
          <w:rFonts w:cstheme="minorHAnsi"/>
          <w:sz w:val="22"/>
          <w:szCs w:val="22"/>
          <w:lang w:val="hr-HR" w:eastAsia="hr-HR"/>
        </w:rPr>
        <w:t xml:space="preserve">Tabela u donjem dijelu prikazuje indikativni finansijski okvir realizacije </w:t>
      </w:r>
      <w:r w:rsidR="00FC0CAD" w:rsidRPr="00850A6F">
        <w:rPr>
          <w:rFonts w:cstheme="minorHAnsi"/>
          <w:sz w:val="22"/>
          <w:szCs w:val="22"/>
        </w:rPr>
        <w:t>Strategije razvoja saradnje sa iseljeništvom Brčko distrikta BiH 2025-2029</w:t>
      </w:r>
      <w:r w:rsidR="00FC0CAD" w:rsidRPr="00850A6F">
        <w:rPr>
          <w:rFonts w:cstheme="minorHAnsi"/>
          <w:b/>
          <w:bCs/>
          <w:sz w:val="22"/>
          <w:szCs w:val="22"/>
        </w:rPr>
        <w:t xml:space="preserve"> </w:t>
      </w:r>
      <w:r w:rsidRPr="00850A6F">
        <w:rPr>
          <w:rFonts w:cstheme="minorHAnsi"/>
          <w:sz w:val="22"/>
          <w:szCs w:val="22"/>
          <w:lang w:val="hr-HR" w:eastAsia="hr-HR"/>
        </w:rPr>
        <w:t>kako slijedi:</w:t>
      </w:r>
    </w:p>
    <w:p w14:paraId="3212A989" w14:textId="77777777" w:rsidR="00130B72" w:rsidRPr="00850A6F" w:rsidRDefault="00130B72" w:rsidP="004D4F2B">
      <w:pPr>
        <w:spacing w:after="0" w:line="30" w:lineRule="atLeast"/>
        <w:contextualSpacing/>
        <w:jc w:val="both"/>
        <w:rPr>
          <w:rFonts w:cstheme="minorHAnsi"/>
          <w:sz w:val="22"/>
          <w:szCs w:val="22"/>
          <w:lang w:val="hr-HR" w:eastAsia="hr-HR"/>
        </w:rPr>
      </w:pPr>
    </w:p>
    <w:p w14:paraId="32A4AFF3" w14:textId="77777777" w:rsidR="008C1E3D" w:rsidRPr="00850A6F" w:rsidRDefault="008C1E3D" w:rsidP="004D4F2B">
      <w:pPr>
        <w:spacing w:after="0" w:line="30" w:lineRule="atLeast"/>
        <w:contextualSpacing/>
        <w:jc w:val="both"/>
        <w:rPr>
          <w:rFonts w:cstheme="minorHAnsi"/>
          <w:sz w:val="22"/>
          <w:szCs w:val="22"/>
          <w:lang w:val="hr-HR" w:eastAsia="hr-HR"/>
        </w:rPr>
      </w:pPr>
    </w:p>
    <w:p w14:paraId="7672A9D1" w14:textId="16C8CAB2" w:rsidR="008C1E3D" w:rsidRPr="00850A6F" w:rsidRDefault="008C1E3D" w:rsidP="004D4F2B">
      <w:pPr>
        <w:spacing w:line="30" w:lineRule="atLeast"/>
        <w:jc w:val="center"/>
        <w:rPr>
          <w:rFonts w:cstheme="minorHAnsi"/>
          <w:i/>
          <w:iCs/>
          <w:sz w:val="22"/>
          <w:szCs w:val="22"/>
        </w:rPr>
      </w:pPr>
      <w:r w:rsidRPr="00850A6F">
        <w:rPr>
          <w:rFonts w:cstheme="minorHAnsi"/>
          <w:i/>
          <w:iCs/>
          <w:sz w:val="22"/>
          <w:szCs w:val="22"/>
        </w:rPr>
        <w:t xml:space="preserve">Tabela </w:t>
      </w:r>
      <w:r w:rsidRPr="00850A6F">
        <w:rPr>
          <w:rFonts w:cstheme="minorHAnsi"/>
          <w:i/>
          <w:iCs/>
          <w:sz w:val="22"/>
          <w:szCs w:val="22"/>
        </w:rPr>
        <w:fldChar w:fldCharType="begin"/>
      </w:r>
      <w:r w:rsidRPr="00850A6F">
        <w:rPr>
          <w:rFonts w:cstheme="minorHAnsi"/>
          <w:i/>
          <w:iCs/>
          <w:sz w:val="22"/>
          <w:szCs w:val="22"/>
        </w:rPr>
        <w:instrText xml:space="preserve"> SEQ Tabela \* ARABIC </w:instrText>
      </w:r>
      <w:r w:rsidRPr="00850A6F">
        <w:rPr>
          <w:rFonts w:cstheme="minorHAnsi"/>
          <w:i/>
          <w:iCs/>
          <w:sz w:val="22"/>
          <w:szCs w:val="22"/>
        </w:rPr>
        <w:fldChar w:fldCharType="separate"/>
      </w:r>
      <w:r w:rsidR="0094041C" w:rsidRPr="00850A6F">
        <w:rPr>
          <w:rFonts w:cstheme="minorHAnsi"/>
          <w:i/>
          <w:iCs/>
          <w:noProof/>
          <w:sz w:val="22"/>
          <w:szCs w:val="22"/>
        </w:rPr>
        <w:t>7</w:t>
      </w:r>
      <w:r w:rsidRPr="00850A6F">
        <w:rPr>
          <w:rFonts w:cstheme="minorHAnsi"/>
          <w:i/>
          <w:iCs/>
          <w:sz w:val="22"/>
          <w:szCs w:val="22"/>
        </w:rPr>
        <w:fldChar w:fldCharType="end"/>
      </w:r>
      <w:r w:rsidRPr="00850A6F">
        <w:rPr>
          <w:rFonts w:cstheme="minorHAnsi"/>
          <w:i/>
          <w:iCs/>
          <w:sz w:val="22"/>
          <w:szCs w:val="22"/>
        </w:rPr>
        <w:t>: Indikativni finansijski okvir realizacije Strategije razvoja saradnje sa iseljeništvom Brčko distrikta BiH 2025-2029</w:t>
      </w:r>
    </w:p>
    <w:p w14:paraId="4092F82B" w14:textId="77777777" w:rsidR="008C1E3D" w:rsidRPr="00850A6F" w:rsidRDefault="008C1E3D" w:rsidP="004D4F2B">
      <w:pPr>
        <w:spacing w:after="0" w:line="30" w:lineRule="atLeast"/>
        <w:contextualSpacing/>
        <w:jc w:val="both"/>
        <w:rPr>
          <w:rFonts w:cstheme="minorHAnsi"/>
          <w:sz w:val="22"/>
          <w:szCs w:val="22"/>
          <w:lang w:val="hr-HR" w:eastAsia="hr-HR"/>
        </w:rPr>
      </w:pPr>
    </w:p>
    <w:tbl>
      <w:tblPr>
        <w:tblW w:w="11309" w:type="dxa"/>
        <w:tblInd w:w="-995" w:type="dxa"/>
        <w:tblLook w:val="04A0" w:firstRow="1" w:lastRow="0" w:firstColumn="1" w:lastColumn="0" w:noHBand="0" w:noVBand="1"/>
      </w:tblPr>
      <w:tblGrid>
        <w:gridCol w:w="3246"/>
        <w:gridCol w:w="1366"/>
        <w:gridCol w:w="1392"/>
        <w:gridCol w:w="1243"/>
        <w:gridCol w:w="6"/>
        <w:gridCol w:w="1403"/>
        <w:gridCol w:w="2412"/>
        <w:gridCol w:w="6"/>
        <w:gridCol w:w="10"/>
        <w:gridCol w:w="209"/>
        <w:gridCol w:w="6"/>
        <w:gridCol w:w="10"/>
      </w:tblGrid>
      <w:tr w:rsidR="008C1E3D" w:rsidRPr="00850A6F" w14:paraId="4DDA1EEB" w14:textId="77777777" w:rsidTr="008C1E3D">
        <w:trPr>
          <w:gridAfter w:val="3"/>
          <w:wAfter w:w="225" w:type="dxa"/>
          <w:trHeight w:val="288"/>
        </w:trPr>
        <w:tc>
          <w:tcPr>
            <w:tcW w:w="11084" w:type="dxa"/>
            <w:gridSpan w:val="9"/>
            <w:tcBorders>
              <w:top w:val="single" w:sz="4" w:space="0" w:color="auto"/>
              <w:left w:val="single" w:sz="4" w:space="0" w:color="auto"/>
              <w:bottom w:val="single" w:sz="4" w:space="0" w:color="auto"/>
              <w:right w:val="single" w:sz="4" w:space="0" w:color="auto"/>
            </w:tcBorders>
            <w:shd w:val="clear" w:color="000000" w:fill="9CC2E5"/>
            <w:vAlign w:val="center"/>
            <w:hideMark/>
          </w:tcPr>
          <w:p w14:paraId="27FB55A8" w14:textId="01FDF52E" w:rsidR="0094041C" w:rsidRPr="00850A6F" w:rsidRDefault="008C1E3D" w:rsidP="004D4F2B">
            <w:pPr>
              <w:spacing w:line="30" w:lineRule="atLeast"/>
              <w:jc w:val="center"/>
              <w:rPr>
                <w:rFonts w:cstheme="minorHAnsi"/>
                <w:i/>
                <w:iCs/>
                <w:sz w:val="22"/>
                <w:szCs w:val="22"/>
              </w:rPr>
            </w:pPr>
            <w:r w:rsidRPr="00850A6F">
              <w:rPr>
                <w:rFonts w:eastAsia="Times New Roman" w:cstheme="minorHAnsi"/>
                <w:b/>
                <w:bCs/>
                <w:color w:val="000000"/>
                <w:sz w:val="22"/>
                <w:szCs w:val="22"/>
                <w:lang w:eastAsia="en-US"/>
              </w:rPr>
              <w:t>INDIKATIVNI FINANSIJSKI OKVIR</w:t>
            </w:r>
            <w:r w:rsidR="0094041C" w:rsidRPr="00850A6F">
              <w:rPr>
                <w:rFonts w:eastAsia="Times New Roman" w:cstheme="minorHAnsi"/>
                <w:b/>
                <w:bCs/>
                <w:color w:val="000000"/>
                <w:sz w:val="22"/>
                <w:szCs w:val="22"/>
                <w:lang w:eastAsia="en-US"/>
              </w:rPr>
              <w:t xml:space="preserve"> STRATEGIJE RAZVOJA SARADNJE SA ISELJENIŠTVOM BRČKO DISTRIKTA BIH 2025-2029</w:t>
            </w:r>
          </w:p>
          <w:p w14:paraId="27785178" w14:textId="7011E3B6" w:rsidR="008C1E3D" w:rsidRPr="00850A6F" w:rsidRDefault="008C1E3D" w:rsidP="004D4F2B">
            <w:pPr>
              <w:spacing w:after="0" w:line="30" w:lineRule="atLeast"/>
              <w:jc w:val="center"/>
              <w:rPr>
                <w:rFonts w:eastAsia="Times New Roman" w:cstheme="minorHAnsi"/>
                <w:b/>
                <w:bCs/>
                <w:color w:val="000000"/>
                <w:sz w:val="22"/>
                <w:szCs w:val="22"/>
                <w:lang w:eastAsia="en-US"/>
              </w:rPr>
            </w:pPr>
          </w:p>
        </w:tc>
      </w:tr>
      <w:tr w:rsidR="008C1E3D" w:rsidRPr="00850A6F" w14:paraId="79F1CF10" w14:textId="77777777" w:rsidTr="0094041C">
        <w:trPr>
          <w:gridAfter w:val="5"/>
          <w:wAfter w:w="241" w:type="dxa"/>
          <w:trHeight w:val="469"/>
        </w:trPr>
        <w:tc>
          <w:tcPr>
            <w:tcW w:w="3389" w:type="dxa"/>
            <w:vMerge w:val="restart"/>
            <w:tcBorders>
              <w:top w:val="nil"/>
              <w:left w:val="single" w:sz="4" w:space="0" w:color="auto"/>
              <w:bottom w:val="single" w:sz="4" w:space="0" w:color="auto"/>
              <w:right w:val="single" w:sz="4" w:space="0" w:color="auto"/>
            </w:tcBorders>
            <w:shd w:val="clear" w:color="000000" w:fill="D9E2F3"/>
            <w:vAlign w:val="center"/>
            <w:hideMark/>
          </w:tcPr>
          <w:p w14:paraId="3987BFA8"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Redni broj i oznaka</w:t>
            </w:r>
          </w:p>
        </w:tc>
        <w:tc>
          <w:tcPr>
            <w:tcW w:w="1198" w:type="dxa"/>
            <w:vMerge w:val="restart"/>
            <w:tcBorders>
              <w:top w:val="nil"/>
              <w:left w:val="single" w:sz="4" w:space="0" w:color="auto"/>
              <w:bottom w:val="single" w:sz="4" w:space="0" w:color="auto"/>
              <w:right w:val="single" w:sz="4" w:space="0" w:color="auto"/>
            </w:tcBorders>
            <w:shd w:val="clear" w:color="000000" w:fill="D9E2F3"/>
            <w:vAlign w:val="center"/>
            <w:hideMark/>
          </w:tcPr>
          <w:p w14:paraId="27D06F6B"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Struktura finansiranja (u %)</w:t>
            </w:r>
          </w:p>
        </w:tc>
        <w:tc>
          <w:tcPr>
            <w:tcW w:w="1285" w:type="dxa"/>
            <w:vMerge w:val="restart"/>
            <w:tcBorders>
              <w:top w:val="nil"/>
              <w:left w:val="single" w:sz="4" w:space="0" w:color="auto"/>
              <w:bottom w:val="single" w:sz="4" w:space="0" w:color="auto"/>
              <w:right w:val="single" w:sz="4" w:space="0" w:color="auto"/>
            </w:tcBorders>
            <w:shd w:val="clear" w:color="000000" w:fill="D9E2F3"/>
            <w:vAlign w:val="center"/>
            <w:hideMark/>
          </w:tcPr>
          <w:p w14:paraId="024F181E"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Ukupno        KM</w:t>
            </w:r>
          </w:p>
        </w:tc>
        <w:tc>
          <w:tcPr>
            <w:tcW w:w="1245" w:type="dxa"/>
            <w:vMerge w:val="restart"/>
            <w:tcBorders>
              <w:top w:val="nil"/>
              <w:left w:val="single" w:sz="4" w:space="0" w:color="auto"/>
              <w:bottom w:val="single" w:sz="4" w:space="0" w:color="auto"/>
              <w:right w:val="single" w:sz="4" w:space="0" w:color="auto"/>
            </w:tcBorders>
            <w:shd w:val="clear" w:color="000000" w:fill="D9E2F3"/>
            <w:vAlign w:val="center"/>
            <w:hideMark/>
          </w:tcPr>
          <w:p w14:paraId="2F5CEBE0"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Budžet Brčko distrikta BiH (KM)</w:t>
            </w:r>
          </w:p>
        </w:tc>
        <w:tc>
          <w:tcPr>
            <w:tcW w:w="3951" w:type="dxa"/>
            <w:gridSpan w:val="3"/>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1AD1B3F7"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Ostali izvori</w:t>
            </w:r>
          </w:p>
        </w:tc>
      </w:tr>
      <w:tr w:rsidR="008C1E3D" w:rsidRPr="00850A6F" w14:paraId="53BD01C3" w14:textId="77777777" w:rsidTr="0094041C">
        <w:trPr>
          <w:gridAfter w:val="2"/>
          <w:wAfter w:w="16" w:type="dxa"/>
          <w:trHeight w:val="288"/>
        </w:trPr>
        <w:tc>
          <w:tcPr>
            <w:tcW w:w="3389" w:type="dxa"/>
            <w:vMerge/>
            <w:tcBorders>
              <w:top w:val="nil"/>
              <w:left w:val="single" w:sz="4" w:space="0" w:color="auto"/>
              <w:bottom w:val="single" w:sz="4" w:space="0" w:color="auto"/>
              <w:right w:val="single" w:sz="4" w:space="0" w:color="auto"/>
            </w:tcBorders>
            <w:vAlign w:val="center"/>
            <w:hideMark/>
          </w:tcPr>
          <w:p w14:paraId="4CA18BD4" w14:textId="77777777" w:rsidR="008C1E3D" w:rsidRPr="00850A6F" w:rsidRDefault="008C1E3D" w:rsidP="004D4F2B">
            <w:pPr>
              <w:spacing w:after="0" w:line="30" w:lineRule="atLeast"/>
              <w:rPr>
                <w:rFonts w:eastAsia="Times New Roman" w:cstheme="minorHAnsi"/>
                <w:b/>
                <w:bCs/>
                <w:color w:val="000000"/>
                <w:sz w:val="22"/>
                <w:szCs w:val="22"/>
                <w:lang w:eastAsia="en-US"/>
              </w:rPr>
            </w:pPr>
          </w:p>
        </w:tc>
        <w:tc>
          <w:tcPr>
            <w:tcW w:w="1198" w:type="dxa"/>
            <w:vMerge/>
            <w:tcBorders>
              <w:top w:val="nil"/>
              <w:left w:val="single" w:sz="4" w:space="0" w:color="auto"/>
              <w:bottom w:val="single" w:sz="4" w:space="0" w:color="auto"/>
              <w:right w:val="single" w:sz="4" w:space="0" w:color="auto"/>
            </w:tcBorders>
            <w:vAlign w:val="center"/>
            <w:hideMark/>
          </w:tcPr>
          <w:p w14:paraId="6C7E16F5" w14:textId="77777777" w:rsidR="008C1E3D" w:rsidRPr="00850A6F" w:rsidRDefault="008C1E3D" w:rsidP="004D4F2B">
            <w:pPr>
              <w:spacing w:after="0" w:line="30" w:lineRule="atLeast"/>
              <w:rPr>
                <w:rFonts w:eastAsia="Times New Roman" w:cstheme="minorHAnsi"/>
                <w:b/>
                <w:bCs/>
                <w:color w:val="000000"/>
                <w:sz w:val="22"/>
                <w:szCs w:val="22"/>
                <w:lang w:eastAsia="en-US"/>
              </w:rPr>
            </w:pPr>
          </w:p>
        </w:tc>
        <w:tc>
          <w:tcPr>
            <w:tcW w:w="1285" w:type="dxa"/>
            <w:vMerge/>
            <w:tcBorders>
              <w:top w:val="nil"/>
              <w:left w:val="single" w:sz="4" w:space="0" w:color="auto"/>
              <w:bottom w:val="single" w:sz="4" w:space="0" w:color="auto"/>
              <w:right w:val="single" w:sz="4" w:space="0" w:color="auto"/>
            </w:tcBorders>
            <w:vAlign w:val="center"/>
            <w:hideMark/>
          </w:tcPr>
          <w:p w14:paraId="3C43B821" w14:textId="77777777" w:rsidR="008C1E3D" w:rsidRPr="00850A6F" w:rsidRDefault="008C1E3D" w:rsidP="004D4F2B">
            <w:pPr>
              <w:spacing w:after="0" w:line="30" w:lineRule="atLeast"/>
              <w:rPr>
                <w:rFonts w:eastAsia="Times New Roman" w:cstheme="minorHAnsi"/>
                <w:b/>
                <w:bCs/>
                <w:color w:val="000000"/>
                <w:sz w:val="22"/>
                <w:szCs w:val="22"/>
                <w:lang w:eastAsia="en-US"/>
              </w:rPr>
            </w:pPr>
          </w:p>
        </w:tc>
        <w:tc>
          <w:tcPr>
            <w:tcW w:w="1245" w:type="dxa"/>
            <w:vMerge/>
            <w:tcBorders>
              <w:top w:val="nil"/>
              <w:left w:val="single" w:sz="4" w:space="0" w:color="auto"/>
              <w:bottom w:val="single" w:sz="4" w:space="0" w:color="auto"/>
              <w:right w:val="single" w:sz="4" w:space="0" w:color="auto"/>
            </w:tcBorders>
            <w:vAlign w:val="center"/>
            <w:hideMark/>
          </w:tcPr>
          <w:p w14:paraId="0CFB9F09" w14:textId="77777777" w:rsidR="008C1E3D" w:rsidRPr="00850A6F" w:rsidRDefault="008C1E3D" w:rsidP="004D4F2B">
            <w:pPr>
              <w:spacing w:after="0" w:line="30" w:lineRule="atLeast"/>
              <w:rPr>
                <w:rFonts w:eastAsia="Times New Roman" w:cstheme="minorHAnsi"/>
                <w:b/>
                <w:bCs/>
                <w:color w:val="000000"/>
                <w:sz w:val="22"/>
                <w:szCs w:val="22"/>
                <w:lang w:eastAsia="en-US"/>
              </w:rPr>
            </w:pPr>
          </w:p>
        </w:tc>
        <w:tc>
          <w:tcPr>
            <w:tcW w:w="3951" w:type="dxa"/>
            <w:gridSpan w:val="3"/>
            <w:vMerge/>
            <w:tcBorders>
              <w:top w:val="single" w:sz="4" w:space="0" w:color="auto"/>
              <w:left w:val="single" w:sz="4" w:space="0" w:color="auto"/>
              <w:bottom w:val="single" w:sz="4" w:space="0" w:color="auto"/>
              <w:right w:val="single" w:sz="4" w:space="0" w:color="auto"/>
            </w:tcBorders>
            <w:vAlign w:val="center"/>
            <w:hideMark/>
          </w:tcPr>
          <w:p w14:paraId="2C10D5F7" w14:textId="77777777" w:rsidR="008C1E3D" w:rsidRPr="00850A6F" w:rsidRDefault="008C1E3D" w:rsidP="004D4F2B">
            <w:pPr>
              <w:spacing w:after="0" w:line="30" w:lineRule="atLeast"/>
              <w:rPr>
                <w:rFonts w:eastAsia="Times New Roman" w:cstheme="minorHAnsi"/>
                <w:b/>
                <w:bCs/>
                <w:color w:val="000000"/>
                <w:sz w:val="22"/>
                <w:szCs w:val="22"/>
                <w:lang w:eastAsia="en-US"/>
              </w:rPr>
            </w:pPr>
          </w:p>
        </w:tc>
        <w:tc>
          <w:tcPr>
            <w:tcW w:w="225" w:type="dxa"/>
            <w:gridSpan w:val="3"/>
            <w:tcBorders>
              <w:top w:val="nil"/>
              <w:left w:val="nil"/>
              <w:bottom w:val="nil"/>
              <w:right w:val="nil"/>
            </w:tcBorders>
            <w:shd w:val="clear" w:color="auto" w:fill="auto"/>
            <w:noWrap/>
            <w:vAlign w:val="bottom"/>
            <w:hideMark/>
          </w:tcPr>
          <w:p w14:paraId="1CED3954"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p>
        </w:tc>
      </w:tr>
      <w:tr w:rsidR="008C1E3D" w:rsidRPr="00850A6F" w14:paraId="7CCE686D" w14:textId="77777777" w:rsidTr="0094041C">
        <w:trPr>
          <w:gridAfter w:val="2"/>
          <w:wAfter w:w="16" w:type="dxa"/>
          <w:trHeight w:val="522"/>
        </w:trPr>
        <w:tc>
          <w:tcPr>
            <w:tcW w:w="3389" w:type="dxa"/>
            <w:vMerge/>
            <w:tcBorders>
              <w:top w:val="nil"/>
              <w:left w:val="single" w:sz="4" w:space="0" w:color="auto"/>
              <w:bottom w:val="single" w:sz="4" w:space="0" w:color="auto"/>
              <w:right w:val="single" w:sz="4" w:space="0" w:color="auto"/>
            </w:tcBorders>
            <w:vAlign w:val="center"/>
            <w:hideMark/>
          </w:tcPr>
          <w:p w14:paraId="14F9832A" w14:textId="77777777" w:rsidR="008C1E3D" w:rsidRPr="00850A6F" w:rsidRDefault="008C1E3D" w:rsidP="004D4F2B">
            <w:pPr>
              <w:spacing w:after="0" w:line="30" w:lineRule="atLeast"/>
              <w:rPr>
                <w:rFonts w:eastAsia="Times New Roman" w:cstheme="minorHAnsi"/>
                <w:b/>
                <w:bCs/>
                <w:color w:val="000000"/>
                <w:sz w:val="22"/>
                <w:szCs w:val="22"/>
                <w:lang w:eastAsia="en-US"/>
              </w:rPr>
            </w:pPr>
          </w:p>
        </w:tc>
        <w:tc>
          <w:tcPr>
            <w:tcW w:w="1198" w:type="dxa"/>
            <w:vMerge/>
            <w:tcBorders>
              <w:top w:val="nil"/>
              <w:left w:val="single" w:sz="4" w:space="0" w:color="auto"/>
              <w:bottom w:val="single" w:sz="4" w:space="0" w:color="auto"/>
              <w:right w:val="single" w:sz="4" w:space="0" w:color="auto"/>
            </w:tcBorders>
            <w:vAlign w:val="center"/>
            <w:hideMark/>
          </w:tcPr>
          <w:p w14:paraId="43299642" w14:textId="77777777" w:rsidR="008C1E3D" w:rsidRPr="00850A6F" w:rsidRDefault="008C1E3D" w:rsidP="004D4F2B">
            <w:pPr>
              <w:spacing w:after="0" w:line="30" w:lineRule="atLeast"/>
              <w:rPr>
                <w:rFonts w:eastAsia="Times New Roman" w:cstheme="minorHAnsi"/>
                <w:b/>
                <w:bCs/>
                <w:color w:val="000000"/>
                <w:sz w:val="22"/>
                <w:szCs w:val="22"/>
                <w:lang w:eastAsia="en-US"/>
              </w:rPr>
            </w:pPr>
          </w:p>
        </w:tc>
        <w:tc>
          <w:tcPr>
            <w:tcW w:w="1285" w:type="dxa"/>
            <w:vMerge/>
            <w:tcBorders>
              <w:top w:val="nil"/>
              <w:left w:val="single" w:sz="4" w:space="0" w:color="auto"/>
              <w:bottom w:val="single" w:sz="4" w:space="0" w:color="auto"/>
              <w:right w:val="single" w:sz="4" w:space="0" w:color="auto"/>
            </w:tcBorders>
            <w:vAlign w:val="center"/>
            <w:hideMark/>
          </w:tcPr>
          <w:p w14:paraId="2D763E11" w14:textId="77777777" w:rsidR="008C1E3D" w:rsidRPr="00850A6F" w:rsidRDefault="008C1E3D" w:rsidP="004D4F2B">
            <w:pPr>
              <w:spacing w:after="0" w:line="30" w:lineRule="atLeast"/>
              <w:rPr>
                <w:rFonts w:eastAsia="Times New Roman" w:cstheme="minorHAnsi"/>
                <w:b/>
                <w:bCs/>
                <w:color w:val="000000"/>
                <w:sz w:val="22"/>
                <w:szCs w:val="22"/>
                <w:lang w:eastAsia="en-US"/>
              </w:rPr>
            </w:pPr>
          </w:p>
        </w:tc>
        <w:tc>
          <w:tcPr>
            <w:tcW w:w="1245" w:type="dxa"/>
            <w:vMerge/>
            <w:tcBorders>
              <w:top w:val="nil"/>
              <w:left w:val="single" w:sz="4" w:space="0" w:color="auto"/>
              <w:bottom w:val="single" w:sz="4" w:space="0" w:color="auto"/>
              <w:right w:val="single" w:sz="4" w:space="0" w:color="auto"/>
            </w:tcBorders>
            <w:vAlign w:val="center"/>
            <w:hideMark/>
          </w:tcPr>
          <w:p w14:paraId="2C37CEB8" w14:textId="77777777" w:rsidR="008C1E3D" w:rsidRPr="00850A6F" w:rsidRDefault="008C1E3D" w:rsidP="004D4F2B">
            <w:pPr>
              <w:spacing w:after="0" w:line="30" w:lineRule="atLeast"/>
              <w:rPr>
                <w:rFonts w:eastAsia="Times New Roman" w:cstheme="minorHAnsi"/>
                <w:b/>
                <w:bCs/>
                <w:color w:val="000000"/>
                <w:sz w:val="22"/>
                <w:szCs w:val="22"/>
                <w:lang w:eastAsia="en-US"/>
              </w:rPr>
            </w:pPr>
          </w:p>
        </w:tc>
        <w:tc>
          <w:tcPr>
            <w:tcW w:w="1430" w:type="dxa"/>
            <w:gridSpan w:val="2"/>
            <w:tcBorders>
              <w:top w:val="nil"/>
              <w:left w:val="nil"/>
              <w:bottom w:val="single" w:sz="4" w:space="0" w:color="auto"/>
              <w:right w:val="single" w:sz="4" w:space="0" w:color="auto"/>
            </w:tcBorders>
            <w:shd w:val="clear" w:color="000000" w:fill="D9E2F3"/>
            <w:vAlign w:val="center"/>
            <w:hideMark/>
          </w:tcPr>
          <w:p w14:paraId="740239B0"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(KM)</w:t>
            </w:r>
          </w:p>
        </w:tc>
        <w:tc>
          <w:tcPr>
            <w:tcW w:w="2521" w:type="dxa"/>
            <w:tcBorders>
              <w:top w:val="nil"/>
              <w:left w:val="nil"/>
              <w:bottom w:val="single" w:sz="4" w:space="0" w:color="auto"/>
              <w:right w:val="single" w:sz="4" w:space="0" w:color="auto"/>
            </w:tcBorders>
            <w:shd w:val="clear" w:color="000000" w:fill="D9E2F3"/>
            <w:vAlign w:val="center"/>
            <w:hideMark/>
          </w:tcPr>
          <w:p w14:paraId="146C14C5"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Izvor sredstava</w:t>
            </w:r>
          </w:p>
        </w:tc>
        <w:tc>
          <w:tcPr>
            <w:tcW w:w="225" w:type="dxa"/>
            <w:gridSpan w:val="3"/>
            <w:vAlign w:val="center"/>
            <w:hideMark/>
          </w:tcPr>
          <w:p w14:paraId="1165788D"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1D34BEAE"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000000" w:fill="9BC2E6"/>
            <w:vAlign w:val="center"/>
            <w:hideMark/>
          </w:tcPr>
          <w:p w14:paraId="15890813" w14:textId="75A599FE" w:rsidR="008C1E3D" w:rsidRPr="00850A6F" w:rsidRDefault="008C1E3D" w:rsidP="004D4F2B">
            <w:pPr>
              <w:spacing w:after="0" w:line="30" w:lineRule="atLeas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lastRenderedPageBreak/>
              <w:t xml:space="preserve">STRATEŠKI CILJ 1 : JAČANJE INSTITUCIONALNIH KAPACITETA I KOMUNIKACIJE </w:t>
            </w:r>
            <w:r w:rsidR="00BA62A1" w:rsidRPr="00850A6F">
              <w:rPr>
                <w:rFonts w:eastAsia="Times New Roman" w:cstheme="minorHAnsi"/>
                <w:b/>
                <w:bCs/>
                <w:color w:val="000000"/>
                <w:sz w:val="22"/>
                <w:szCs w:val="22"/>
                <w:lang w:eastAsia="en-US"/>
              </w:rPr>
              <w:t>SA ISELJENIŠT</w:t>
            </w:r>
            <w:r w:rsidRPr="00850A6F">
              <w:rPr>
                <w:rFonts w:eastAsia="Times New Roman" w:cstheme="minorHAnsi"/>
                <w:b/>
                <w:bCs/>
                <w:color w:val="000000"/>
                <w:sz w:val="22"/>
                <w:szCs w:val="22"/>
                <w:lang w:eastAsia="en-US"/>
              </w:rPr>
              <w:t xml:space="preserve">VOM                                             </w:t>
            </w:r>
          </w:p>
        </w:tc>
        <w:tc>
          <w:tcPr>
            <w:tcW w:w="1198" w:type="dxa"/>
            <w:tcBorders>
              <w:top w:val="nil"/>
              <w:left w:val="nil"/>
              <w:bottom w:val="single" w:sz="4" w:space="0" w:color="auto"/>
              <w:right w:val="single" w:sz="4" w:space="0" w:color="auto"/>
            </w:tcBorders>
            <w:shd w:val="clear" w:color="000000" w:fill="9BC2E6"/>
            <w:vAlign w:val="center"/>
            <w:hideMark/>
          </w:tcPr>
          <w:p w14:paraId="450778B9"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21.20%</w:t>
            </w:r>
          </w:p>
        </w:tc>
        <w:tc>
          <w:tcPr>
            <w:tcW w:w="1285" w:type="dxa"/>
            <w:tcBorders>
              <w:top w:val="nil"/>
              <w:left w:val="nil"/>
              <w:bottom w:val="single" w:sz="4" w:space="0" w:color="auto"/>
              <w:right w:val="single" w:sz="4" w:space="0" w:color="auto"/>
            </w:tcBorders>
            <w:shd w:val="clear" w:color="000000" w:fill="9BC2E6"/>
            <w:vAlign w:val="center"/>
            <w:hideMark/>
          </w:tcPr>
          <w:p w14:paraId="4AAF3769"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265,000</w:t>
            </w:r>
          </w:p>
        </w:tc>
        <w:tc>
          <w:tcPr>
            <w:tcW w:w="1245" w:type="dxa"/>
            <w:tcBorders>
              <w:top w:val="nil"/>
              <w:left w:val="nil"/>
              <w:bottom w:val="single" w:sz="4" w:space="0" w:color="auto"/>
              <w:right w:val="single" w:sz="4" w:space="0" w:color="auto"/>
            </w:tcBorders>
            <w:shd w:val="clear" w:color="000000" w:fill="9BC2E6"/>
            <w:vAlign w:val="center"/>
            <w:hideMark/>
          </w:tcPr>
          <w:p w14:paraId="3EED87B1"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150,000</w:t>
            </w:r>
          </w:p>
        </w:tc>
        <w:tc>
          <w:tcPr>
            <w:tcW w:w="1430" w:type="dxa"/>
            <w:gridSpan w:val="2"/>
            <w:tcBorders>
              <w:top w:val="nil"/>
              <w:left w:val="nil"/>
              <w:bottom w:val="single" w:sz="4" w:space="0" w:color="auto"/>
              <w:right w:val="single" w:sz="4" w:space="0" w:color="auto"/>
            </w:tcBorders>
            <w:shd w:val="clear" w:color="000000" w:fill="9BC2E6"/>
            <w:vAlign w:val="center"/>
            <w:hideMark/>
          </w:tcPr>
          <w:p w14:paraId="397B7541"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115,000</w:t>
            </w:r>
          </w:p>
        </w:tc>
        <w:tc>
          <w:tcPr>
            <w:tcW w:w="2521" w:type="dxa"/>
            <w:tcBorders>
              <w:top w:val="nil"/>
              <w:left w:val="nil"/>
              <w:bottom w:val="single" w:sz="4" w:space="0" w:color="auto"/>
              <w:right w:val="single" w:sz="4" w:space="0" w:color="auto"/>
            </w:tcBorders>
            <w:shd w:val="clear" w:color="000000" w:fill="9BC2E6"/>
            <w:vAlign w:val="center"/>
            <w:hideMark/>
          </w:tcPr>
          <w:p w14:paraId="504E244A"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w:t>
            </w:r>
          </w:p>
        </w:tc>
        <w:tc>
          <w:tcPr>
            <w:tcW w:w="225" w:type="dxa"/>
            <w:gridSpan w:val="3"/>
            <w:vAlign w:val="center"/>
            <w:hideMark/>
          </w:tcPr>
          <w:p w14:paraId="60D31761"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10725D63"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000000" w:fill="DEEAF6"/>
            <w:vAlign w:val="center"/>
            <w:hideMark/>
          </w:tcPr>
          <w:p w14:paraId="0B83D5E8" w14:textId="5939C8BD" w:rsidR="008C1E3D" w:rsidRPr="00850A6F" w:rsidRDefault="008C1E3D" w:rsidP="00147144">
            <w:pPr>
              <w:spacing w:after="0" w:line="30" w:lineRule="atLeast"/>
              <w:ind w:firstLineChars="200" w:firstLine="440"/>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xml:space="preserve">Prioritet 1.1: Povećanje stepena digitalizacije i komunikacije </w:t>
            </w:r>
            <w:r w:rsidR="00BA62A1" w:rsidRPr="00850A6F">
              <w:rPr>
                <w:rFonts w:eastAsia="Times New Roman" w:cstheme="minorHAnsi"/>
                <w:b/>
                <w:bCs/>
                <w:color w:val="000000"/>
                <w:sz w:val="22"/>
                <w:szCs w:val="22"/>
                <w:lang w:eastAsia="en-US"/>
              </w:rPr>
              <w:t>sa iseljeništvom</w:t>
            </w:r>
          </w:p>
        </w:tc>
        <w:tc>
          <w:tcPr>
            <w:tcW w:w="1198" w:type="dxa"/>
            <w:tcBorders>
              <w:top w:val="nil"/>
              <w:left w:val="nil"/>
              <w:bottom w:val="single" w:sz="4" w:space="0" w:color="auto"/>
              <w:right w:val="single" w:sz="4" w:space="0" w:color="auto"/>
            </w:tcBorders>
            <w:shd w:val="clear" w:color="000000" w:fill="DDEBF7"/>
            <w:vAlign w:val="center"/>
            <w:hideMark/>
          </w:tcPr>
          <w:p w14:paraId="5BB1DDB3"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64.15%</w:t>
            </w:r>
          </w:p>
        </w:tc>
        <w:tc>
          <w:tcPr>
            <w:tcW w:w="1285" w:type="dxa"/>
            <w:tcBorders>
              <w:top w:val="nil"/>
              <w:left w:val="nil"/>
              <w:bottom w:val="single" w:sz="4" w:space="0" w:color="auto"/>
              <w:right w:val="single" w:sz="4" w:space="0" w:color="auto"/>
            </w:tcBorders>
            <w:shd w:val="clear" w:color="000000" w:fill="DEEAF6"/>
            <w:vAlign w:val="center"/>
            <w:hideMark/>
          </w:tcPr>
          <w:p w14:paraId="5193139D"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170,000</w:t>
            </w:r>
          </w:p>
        </w:tc>
        <w:tc>
          <w:tcPr>
            <w:tcW w:w="1245" w:type="dxa"/>
            <w:tcBorders>
              <w:top w:val="nil"/>
              <w:left w:val="nil"/>
              <w:bottom w:val="single" w:sz="4" w:space="0" w:color="auto"/>
              <w:right w:val="single" w:sz="4" w:space="0" w:color="auto"/>
            </w:tcBorders>
            <w:shd w:val="clear" w:color="000000" w:fill="DEEAF6"/>
            <w:vAlign w:val="center"/>
            <w:hideMark/>
          </w:tcPr>
          <w:p w14:paraId="126443FB"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92,500</w:t>
            </w:r>
          </w:p>
        </w:tc>
        <w:tc>
          <w:tcPr>
            <w:tcW w:w="1430" w:type="dxa"/>
            <w:gridSpan w:val="2"/>
            <w:tcBorders>
              <w:top w:val="nil"/>
              <w:left w:val="nil"/>
              <w:bottom w:val="single" w:sz="4" w:space="0" w:color="auto"/>
              <w:right w:val="single" w:sz="4" w:space="0" w:color="auto"/>
            </w:tcBorders>
            <w:shd w:val="clear" w:color="000000" w:fill="DEEAF6"/>
            <w:vAlign w:val="center"/>
            <w:hideMark/>
          </w:tcPr>
          <w:p w14:paraId="2B90B4C6"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77,500</w:t>
            </w:r>
          </w:p>
        </w:tc>
        <w:tc>
          <w:tcPr>
            <w:tcW w:w="2521" w:type="dxa"/>
            <w:tcBorders>
              <w:top w:val="nil"/>
              <w:left w:val="nil"/>
              <w:bottom w:val="single" w:sz="4" w:space="0" w:color="auto"/>
              <w:right w:val="single" w:sz="4" w:space="0" w:color="auto"/>
            </w:tcBorders>
            <w:shd w:val="clear" w:color="000000" w:fill="DEEAF6"/>
            <w:vAlign w:val="center"/>
            <w:hideMark/>
          </w:tcPr>
          <w:p w14:paraId="6973D96F" w14:textId="77777777" w:rsidR="008C1E3D" w:rsidRPr="00850A6F" w:rsidRDefault="008C1E3D" w:rsidP="004D4F2B">
            <w:pPr>
              <w:spacing w:after="0" w:line="30" w:lineRule="atLeas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225" w:type="dxa"/>
            <w:gridSpan w:val="3"/>
            <w:vAlign w:val="center"/>
            <w:hideMark/>
          </w:tcPr>
          <w:p w14:paraId="1C69586F"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6252604C" w14:textId="77777777" w:rsidTr="0094041C">
        <w:trPr>
          <w:gridAfter w:val="2"/>
          <w:wAfter w:w="16" w:type="dxa"/>
          <w:trHeight w:val="576"/>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0E756840" w14:textId="6476A5EC"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Mjera 1.1.1. Razvoj i primjena multifunkcionalne digitalne</w:t>
            </w:r>
            <w:r w:rsidRPr="00850A6F">
              <w:rPr>
                <w:rFonts w:eastAsia="Times New Roman" w:cstheme="minorHAnsi"/>
                <w:color w:val="000000"/>
                <w:sz w:val="22"/>
                <w:szCs w:val="22"/>
                <w:lang w:eastAsia="en-US"/>
              </w:rPr>
              <w:br/>
              <w:t xml:space="preserve"> platforme za </w:t>
            </w:r>
            <w:r w:rsidR="00BA62A1" w:rsidRPr="00850A6F">
              <w:rPr>
                <w:rFonts w:eastAsia="Times New Roman" w:cstheme="minorHAnsi"/>
                <w:color w:val="000000"/>
                <w:sz w:val="22"/>
                <w:szCs w:val="22"/>
                <w:lang w:eastAsia="en-US"/>
              </w:rPr>
              <w:t>iseljeništvo</w:t>
            </w:r>
          </w:p>
        </w:tc>
        <w:tc>
          <w:tcPr>
            <w:tcW w:w="1198" w:type="dxa"/>
            <w:tcBorders>
              <w:top w:val="nil"/>
              <w:left w:val="nil"/>
              <w:bottom w:val="single" w:sz="4" w:space="0" w:color="auto"/>
              <w:right w:val="single" w:sz="4" w:space="0" w:color="auto"/>
            </w:tcBorders>
            <w:shd w:val="clear" w:color="auto" w:fill="auto"/>
            <w:vAlign w:val="center"/>
            <w:hideMark/>
          </w:tcPr>
          <w:p w14:paraId="492D0517"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5F2912C7" w14:textId="44514A21" w:rsidR="008C1E3D" w:rsidRPr="00850A6F" w:rsidRDefault="009D43B2" w:rsidP="004D4F2B">
            <w:pPr>
              <w:spacing w:after="0" w:line="30" w:lineRule="atLeast"/>
              <w:jc w:val="right"/>
              <w:rPr>
                <w:rFonts w:eastAsia="Times New Roman" w:cstheme="minorHAnsi"/>
                <w:b/>
                <w:bCs/>
                <w:color w:val="000000"/>
                <w:sz w:val="22"/>
                <w:szCs w:val="22"/>
                <w:lang w:eastAsia="en-US"/>
              </w:rPr>
            </w:pPr>
            <w:r>
              <w:rPr>
                <w:rFonts w:eastAsia="Times New Roman" w:cstheme="minorHAnsi"/>
                <w:b/>
                <w:bCs/>
                <w:color w:val="000000"/>
                <w:sz w:val="22"/>
                <w:szCs w:val="22"/>
                <w:lang w:eastAsia="en-US"/>
              </w:rPr>
              <w:t>13</w:t>
            </w:r>
            <w:r w:rsidR="008C1E3D" w:rsidRPr="00850A6F">
              <w:rPr>
                <w:rFonts w:eastAsia="Times New Roman" w:cstheme="minorHAnsi"/>
                <w:b/>
                <w:bCs/>
                <w:color w:val="000000"/>
                <w:sz w:val="22"/>
                <w:szCs w:val="22"/>
                <w:lang w:eastAsia="en-US"/>
              </w:rPr>
              <w:t>0,000</w:t>
            </w:r>
          </w:p>
        </w:tc>
        <w:tc>
          <w:tcPr>
            <w:tcW w:w="1245" w:type="dxa"/>
            <w:tcBorders>
              <w:top w:val="nil"/>
              <w:left w:val="nil"/>
              <w:bottom w:val="single" w:sz="4" w:space="0" w:color="auto"/>
              <w:right w:val="single" w:sz="4" w:space="0" w:color="auto"/>
            </w:tcBorders>
            <w:shd w:val="clear" w:color="auto" w:fill="auto"/>
            <w:vAlign w:val="center"/>
            <w:hideMark/>
          </w:tcPr>
          <w:p w14:paraId="45C24AD0" w14:textId="3954A246" w:rsidR="008C1E3D" w:rsidRPr="00850A6F" w:rsidRDefault="009D43B2" w:rsidP="004D4F2B">
            <w:pPr>
              <w:spacing w:after="0" w:line="30" w:lineRule="atLeast"/>
              <w:jc w:val="right"/>
              <w:rPr>
                <w:rFonts w:eastAsia="Times New Roman" w:cstheme="minorHAnsi"/>
                <w:b/>
                <w:bCs/>
                <w:color w:val="000000"/>
                <w:sz w:val="22"/>
                <w:szCs w:val="22"/>
                <w:lang w:eastAsia="en-US"/>
              </w:rPr>
            </w:pPr>
            <w:r>
              <w:rPr>
                <w:rFonts w:eastAsia="Times New Roman" w:cstheme="minorHAnsi"/>
                <w:b/>
                <w:bCs/>
                <w:color w:val="000000"/>
                <w:sz w:val="22"/>
                <w:szCs w:val="22"/>
                <w:lang w:eastAsia="en-US"/>
              </w:rPr>
              <w:t>7</w:t>
            </w:r>
            <w:r w:rsidR="008C1E3D" w:rsidRPr="00850A6F">
              <w:rPr>
                <w:rFonts w:eastAsia="Times New Roman" w:cstheme="minorHAnsi"/>
                <w:b/>
                <w:bCs/>
                <w:color w:val="000000"/>
                <w:sz w:val="22"/>
                <w:szCs w:val="22"/>
                <w:lang w:eastAsia="en-US"/>
              </w:rPr>
              <w:t>0,000</w:t>
            </w:r>
          </w:p>
        </w:tc>
        <w:tc>
          <w:tcPr>
            <w:tcW w:w="1430" w:type="dxa"/>
            <w:gridSpan w:val="2"/>
            <w:tcBorders>
              <w:top w:val="nil"/>
              <w:left w:val="nil"/>
              <w:bottom w:val="single" w:sz="4" w:space="0" w:color="auto"/>
              <w:right w:val="single" w:sz="4" w:space="0" w:color="auto"/>
            </w:tcBorders>
            <w:shd w:val="clear" w:color="auto" w:fill="auto"/>
            <w:vAlign w:val="center"/>
            <w:hideMark/>
          </w:tcPr>
          <w:p w14:paraId="49BCE454"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60,000</w:t>
            </w:r>
          </w:p>
        </w:tc>
        <w:tc>
          <w:tcPr>
            <w:tcW w:w="2521" w:type="dxa"/>
            <w:tcBorders>
              <w:top w:val="nil"/>
              <w:left w:val="nil"/>
              <w:bottom w:val="single" w:sz="4" w:space="0" w:color="auto"/>
              <w:right w:val="single" w:sz="4" w:space="0" w:color="auto"/>
            </w:tcBorders>
            <w:shd w:val="clear" w:color="auto" w:fill="auto"/>
            <w:vAlign w:val="center"/>
            <w:hideMark/>
          </w:tcPr>
          <w:p w14:paraId="6E905164"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318F523B"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71EC846E"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0D452CAA" w14:textId="5D960E28"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1.1.2. Promocija i jačanje funkcije Registra </w:t>
            </w:r>
            <w:r w:rsidR="00BA62A1" w:rsidRPr="00850A6F">
              <w:rPr>
                <w:rFonts w:eastAsia="Times New Roman" w:cstheme="minorHAnsi"/>
                <w:color w:val="000000"/>
                <w:sz w:val="22"/>
                <w:szCs w:val="22"/>
                <w:lang w:eastAsia="en-US"/>
              </w:rPr>
              <w:t>iseljeništva</w:t>
            </w:r>
          </w:p>
        </w:tc>
        <w:tc>
          <w:tcPr>
            <w:tcW w:w="1198" w:type="dxa"/>
            <w:tcBorders>
              <w:top w:val="nil"/>
              <w:left w:val="nil"/>
              <w:bottom w:val="single" w:sz="4" w:space="0" w:color="auto"/>
              <w:right w:val="single" w:sz="4" w:space="0" w:color="auto"/>
            </w:tcBorders>
            <w:shd w:val="clear" w:color="auto" w:fill="auto"/>
            <w:vAlign w:val="center"/>
            <w:hideMark/>
          </w:tcPr>
          <w:p w14:paraId="31CF1C32"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71798AF8"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25,000</w:t>
            </w:r>
          </w:p>
        </w:tc>
        <w:tc>
          <w:tcPr>
            <w:tcW w:w="1245" w:type="dxa"/>
            <w:tcBorders>
              <w:top w:val="nil"/>
              <w:left w:val="nil"/>
              <w:bottom w:val="single" w:sz="4" w:space="0" w:color="auto"/>
              <w:right w:val="single" w:sz="4" w:space="0" w:color="auto"/>
            </w:tcBorders>
            <w:shd w:val="clear" w:color="auto" w:fill="auto"/>
            <w:vAlign w:val="center"/>
            <w:hideMark/>
          </w:tcPr>
          <w:p w14:paraId="5ED54002"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15,000</w:t>
            </w:r>
          </w:p>
        </w:tc>
        <w:tc>
          <w:tcPr>
            <w:tcW w:w="1430" w:type="dxa"/>
            <w:gridSpan w:val="2"/>
            <w:tcBorders>
              <w:top w:val="nil"/>
              <w:left w:val="nil"/>
              <w:bottom w:val="single" w:sz="4" w:space="0" w:color="auto"/>
              <w:right w:val="single" w:sz="4" w:space="0" w:color="auto"/>
            </w:tcBorders>
            <w:shd w:val="clear" w:color="auto" w:fill="auto"/>
            <w:vAlign w:val="center"/>
            <w:hideMark/>
          </w:tcPr>
          <w:p w14:paraId="36056691"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w:t>
            </w:r>
          </w:p>
        </w:tc>
        <w:tc>
          <w:tcPr>
            <w:tcW w:w="2521" w:type="dxa"/>
            <w:tcBorders>
              <w:top w:val="nil"/>
              <w:left w:val="nil"/>
              <w:bottom w:val="single" w:sz="4" w:space="0" w:color="auto"/>
              <w:right w:val="single" w:sz="4" w:space="0" w:color="auto"/>
            </w:tcBorders>
            <w:shd w:val="clear" w:color="auto" w:fill="auto"/>
            <w:vAlign w:val="center"/>
            <w:hideMark/>
          </w:tcPr>
          <w:p w14:paraId="083C9A5A"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17FA21B9"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705D1976" w14:textId="77777777" w:rsidTr="0094041C">
        <w:trPr>
          <w:gridAfter w:val="2"/>
          <w:wAfter w:w="16" w:type="dxa"/>
          <w:trHeight w:val="576"/>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19A16214" w14:textId="5C17E6D3"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1.1.3. Promocija Strategije razvoja saradnje sa </w:t>
            </w:r>
            <w:r w:rsidR="00BA62A1" w:rsidRPr="00850A6F">
              <w:rPr>
                <w:rFonts w:eastAsia="Times New Roman" w:cstheme="minorHAnsi"/>
                <w:color w:val="000000"/>
                <w:sz w:val="22"/>
                <w:szCs w:val="22"/>
                <w:lang w:eastAsia="en-US"/>
              </w:rPr>
              <w:t>iseljeništvom</w:t>
            </w:r>
            <w:r w:rsidRPr="00850A6F">
              <w:rPr>
                <w:rFonts w:eastAsia="Times New Roman" w:cstheme="minorHAnsi"/>
                <w:color w:val="000000"/>
                <w:sz w:val="22"/>
                <w:szCs w:val="22"/>
                <w:lang w:eastAsia="en-US"/>
              </w:rPr>
              <w:t xml:space="preserve"> u javnosti</w:t>
            </w:r>
          </w:p>
        </w:tc>
        <w:tc>
          <w:tcPr>
            <w:tcW w:w="1198" w:type="dxa"/>
            <w:tcBorders>
              <w:top w:val="nil"/>
              <w:left w:val="nil"/>
              <w:bottom w:val="single" w:sz="4" w:space="0" w:color="auto"/>
              <w:right w:val="single" w:sz="4" w:space="0" w:color="auto"/>
            </w:tcBorders>
            <w:shd w:val="clear" w:color="auto" w:fill="auto"/>
            <w:vAlign w:val="center"/>
            <w:hideMark/>
          </w:tcPr>
          <w:p w14:paraId="5F3C6551"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2B07BC47"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15,000</w:t>
            </w:r>
          </w:p>
        </w:tc>
        <w:tc>
          <w:tcPr>
            <w:tcW w:w="1245" w:type="dxa"/>
            <w:tcBorders>
              <w:top w:val="nil"/>
              <w:left w:val="nil"/>
              <w:bottom w:val="single" w:sz="4" w:space="0" w:color="auto"/>
              <w:right w:val="single" w:sz="4" w:space="0" w:color="auto"/>
            </w:tcBorders>
            <w:shd w:val="clear" w:color="auto" w:fill="auto"/>
            <w:vAlign w:val="center"/>
            <w:hideMark/>
          </w:tcPr>
          <w:p w14:paraId="62CEC030"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7,500</w:t>
            </w:r>
          </w:p>
        </w:tc>
        <w:tc>
          <w:tcPr>
            <w:tcW w:w="1430" w:type="dxa"/>
            <w:gridSpan w:val="2"/>
            <w:tcBorders>
              <w:top w:val="nil"/>
              <w:left w:val="nil"/>
              <w:bottom w:val="single" w:sz="4" w:space="0" w:color="auto"/>
              <w:right w:val="single" w:sz="4" w:space="0" w:color="auto"/>
            </w:tcBorders>
            <w:shd w:val="clear" w:color="auto" w:fill="auto"/>
            <w:vAlign w:val="center"/>
            <w:hideMark/>
          </w:tcPr>
          <w:p w14:paraId="30AFEDD2"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7,500</w:t>
            </w:r>
          </w:p>
        </w:tc>
        <w:tc>
          <w:tcPr>
            <w:tcW w:w="2521" w:type="dxa"/>
            <w:tcBorders>
              <w:top w:val="nil"/>
              <w:left w:val="nil"/>
              <w:bottom w:val="single" w:sz="4" w:space="0" w:color="auto"/>
              <w:right w:val="single" w:sz="4" w:space="0" w:color="auto"/>
            </w:tcBorders>
            <w:shd w:val="clear" w:color="auto" w:fill="auto"/>
            <w:vAlign w:val="center"/>
            <w:hideMark/>
          </w:tcPr>
          <w:p w14:paraId="684358D8"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7AB44236"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3AC625F4" w14:textId="77777777" w:rsidTr="0094041C">
        <w:trPr>
          <w:gridAfter w:val="2"/>
          <w:wAfter w:w="16" w:type="dxa"/>
          <w:trHeight w:val="288"/>
        </w:trPr>
        <w:tc>
          <w:tcPr>
            <w:tcW w:w="3389" w:type="dxa"/>
            <w:tcBorders>
              <w:top w:val="nil"/>
              <w:left w:val="single" w:sz="4" w:space="0" w:color="auto"/>
              <w:bottom w:val="single" w:sz="4" w:space="0" w:color="auto"/>
              <w:right w:val="single" w:sz="4" w:space="0" w:color="auto"/>
            </w:tcBorders>
            <w:shd w:val="clear" w:color="000000" w:fill="DEEAF6"/>
            <w:vAlign w:val="center"/>
            <w:hideMark/>
          </w:tcPr>
          <w:p w14:paraId="3EA6A9D8" w14:textId="0601B466" w:rsidR="008C1E3D" w:rsidRPr="00850A6F" w:rsidRDefault="008C1E3D" w:rsidP="00147144">
            <w:pPr>
              <w:spacing w:after="0" w:line="30" w:lineRule="atLeast"/>
              <w:ind w:firstLineChars="200" w:firstLine="440"/>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xml:space="preserve">Prioritet 1.2. Institucionalno jačanje i povezivanje </w:t>
            </w:r>
            <w:r w:rsidR="00BA62A1" w:rsidRPr="00850A6F">
              <w:rPr>
                <w:rFonts w:eastAsia="Times New Roman" w:cstheme="minorHAnsi"/>
                <w:b/>
                <w:bCs/>
                <w:color w:val="000000"/>
                <w:sz w:val="22"/>
                <w:szCs w:val="22"/>
                <w:lang w:eastAsia="en-US"/>
              </w:rPr>
              <w:t>sa iseljeništvom</w:t>
            </w:r>
          </w:p>
        </w:tc>
        <w:tc>
          <w:tcPr>
            <w:tcW w:w="1198" w:type="dxa"/>
            <w:tcBorders>
              <w:top w:val="nil"/>
              <w:left w:val="nil"/>
              <w:bottom w:val="single" w:sz="4" w:space="0" w:color="auto"/>
              <w:right w:val="single" w:sz="4" w:space="0" w:color="auto"/>
            </w:tcBorders>
            <w:shd w:val="clear" w:color="000000" w:fill="DDEBF7"/>
            <w:vAlign w:val="center"/>
            <w:hideMark/>
          </w:tcPr>
          <w:p w14:paraId="1ACEA58D"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35.85%</w:t>
            </w:r>
          </w:p>
        </w:tc>
        <w:tc>
          <w:tcPr>
            <w:tcW w:w="1285" w:type="dxa"/>
            <w:tcBorders>
              <w:top w:val="nil"/>
              <w:left w:val="nil"/>
              <w:bottom w:val="single" w:sz="4" w:space="0" w:color="auto"/>
              <w:right w:val="single" w:sz="4" w:space="0" w:color="auto"/>
            </w:tcBorders>
            <w:shd w:val="clear" w:color="000000" w:fill="DEEAF6"/>
            <w:vAlign w:val="center"/>
            <w:hideMark/>
          </w:tcPr>
          <w:p w14:paraId="04B1E326"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95,000</w:t>
            </w:r>
          </w:p>
        </w:tc>
        <w:tc>
          <w:tcPr>
            <w:tcW w:w="1245" w:type="dxa"/>
            <w:tcBorders>
              <w:top w:val="nil"/>
              <w:left w:val="nil"/>
              <w:bottom w:val="single" w:sz="4" w:space="0" w:color="auto"/>
              <w:right w:val="single" w:sz="4" w:space="0" w:color="auto"/>
            </w:tcBorders>
            <w:shd w:val="clear" w:color="000000" w:fill="DEEAF6"/>
            <w:vAlign w:val="center"/>
            <w:hideMark/>
          </w:tcPr>
          <w:p w14:paraId="3763E2E0"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57,500</w:t>
            </w:r>
          </w:p>
        </w:tc>
        <w:tc>
          <w:tcPr>
            <w:tcW w:w="1430" w:type="dxa"/>
            <w:gridSpan w:val="2"/>
            <w:tcBorders>
              <w:top w:val="nil"/>
              <w:left w:val="nil"/>
              <w:bottom w:val="single" w:sz="4" w:space="0" w:color="auto"/>
              <w:right w:val="single" w:sz="4" w:space="0" w:color="auto"/>
            </w:tcBorders>
            <w:shd w:val="clear" w:color="000000" w:fill="DEEAF6"/>
            <w:vAlign w:val="center"/>
            <w:hideMark/>
          </w:tcPr>
          <w:p w14:paraId="0E037C73"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37,500</w:t>
            </w:r>
          </w:p>
        </w:tc>
        <w:tc>
          <w:tcPr>
            <w:tcW w:w="2521" w:type="dxa"/>
            <w:tcBorders>
              <w:top w:val="nil"/>
              <w:left w:val="nil"/>
              <w:bottom w:val="single" w:sz="4" w:space="0" w:color="auto"/>
              <w:right w:val="single" w:sz="4" w:space="0" w:color="auto"/>
            </w:tcBorders>
            <w:shd w:val="clear" w:color="000000" w:fill="DEEAF6"/>
            <w:vAlign w:val="center"/>
            <w:hideMark/>
          </w:tcPr>
          <w:p w14:paraId="36CA0FC9" w14:textId="77777777" w:rsidR="008C1E3D" w:rsidRPr="00850A6F" w:rsidRDefault="008C1E3D" w:rsidP="004D4F2B">
            <w:pPr>
              <w:spacing w:after="0" w:line="30" w:lineRule="atLeas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225" w:type="dxa"/>
            <w:gridSpan w:val="3"/>
            <w:vAlign w:val="center"/>
            <w:hideMark/>
          </w:tcPr>
          <w:p w14:paraId="00CC5ADB"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38EE26D0" w14:textId="77777777" w:rsidTr="0094041C">
        <w:trPr>
          <w:gridAfter w:val="2"/>
          <w:wAfter w:w="16" w:type="dxa"/>
          <w:trHeight w:val="576"/>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5EAAC36D" w14:textId="60419AD6"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1.2.1. Jačanje kapaciteta i kompetencija državnih službenika za razvoj saradnje </w:t>
            </w:r>
            <w:r w:rsidR="00BA62A1" w:rsidRPr="00850A6F">
              <w:rPr>
                <w:rFonts w:eastAsia="Times New Roman" w:cstheme="minorHAnsi"/>
                <w:color w:val="000000"/>
                <w:sz w:val="22"/>
                <w:szCs w:val="22"/>
                <w:lang w:eastAsia="en-US"/>
              </w:rPr>
              <w:t>sa iseljeništvom</w:t>
            </w:r>
          </w:p>
        </w:tc>
        <w:tc>
          <w:tcPr>
            <w:tcW w:w="1198" w:type="dxa"/>
            <w:tcBorders>
              <w:top w:val="nil"/>
              <w:left w:val="nil"/>
              <w:bottom w:val="single" w:sz="4" w:space="0" w:color="auto"/>
              <w:right w:val="single" w:sz="4" w:space="0" w:color="auto"/>
            </w:tcBorders>
            <w:shd w:val="clear" w:color="auto" w:fill="auto"/>
            <w:vAlign w:val="center"/>
            <w:hideMark/>
          </w:tcPr>
          <w:p w14:paraId="58182455"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3136B4C2"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20,000</w:t>
            </w:r>
          </w:p>
        </w:tc>
        <w:tc>
          <w:tcPr>
            <w:tcW w:w="1245" w:type="dxa"/>
            <w:tcBorders>
              <w:top w:val="nil"/>
              <w:left w:val="nil"/>
              <w:bottom w:val="single" w:sz="4" w:space="0" w:color="auto"/>
              <w:right w:val="single" w:sz="4" w:space="0" w:color="auto"/>
            </w:tcBorders>
            <w:shd w:val="clear" w:color="auto" w:fill="auto"/>
            <w:vAlign w:val="center"/>
            <w:hideMark/>
          </w:tcPr>
          <w:p w14:paraId="1AC15530"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20,000</w:t>
            </w:r>
          </w:p>
        </w:tc>
        <w:tc>
          <w:tcPr>
            <w:tcW w:w="1430" w:type="dxa"/>
            <w:gridSpan w:val="2"/>
            <w:tcBorders>
              <w:top w:val="nil"/>
              <w:left w:val="nil"/>
              <w:bottom w:val="single" w:sz="4" w:space="0" w:color="auto"/>
              <w:right w:val="single" w:sz="4" w:space="0" w:color="auto"/>
            </w:tcBorders>
            <w:shd w:val="clear" w:color="auto" w:fill="auto"/>
            <w:vAlign w:val="center"/>
            <w:hideMark/>
          </w:tcPr>
          <w:p w14:paraId="05EDDCB2"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0</w:t>
            </w:r>
          </w:p>
        </w:tc>
        <w:tc>
          <w:tcPr>
            <w:tcW w:w="2521" w:type="dxa"/>
            <w:tcBorders>
              <w:top w:val="nil"/>
              <w:left w:val="nil"/>
              <w:bottom w:val="single" w:sz="4" w:space="0" w:color="auto"/>
              <w:right w:val="single" w:sz="4" w:space="0" w:color="auto"/>
            </w:tcBorders>
            <w:shd w:val="clear" w:color="auto" w:fill="auto"/>
            <w:vAlign w:val="center"/>
            <w:hideMark/>
          </w:tcPr>
          <w:p w14:paraId="11384C5E"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Nije primjenjivo</w:t>
            </w:r>
          </w:p>
        </w:tc>
        <w:tc>
          <w:tcPr>
            <w:tcW w:w="225" w:type="dxa"/>
            <w:gridSpan w:val="3"/>
            <w:vAlign w:val="center"/>
            <w:hideMark/>
          </w:tcPr>
          <w:p w14:paraId="37D6725D"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43FABC9F" w14:textId="77777777" w:rsidTr="0094041C">
        <w:trPr>
          <w:gridAfter w:val="2"/>
          <w:wAfter w:w="16" w:type="dxa"/>
          <w:trHeight w:val="576"/>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2353C8EA"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Mjera 1.2.2. Podrška i učešće na godišnjim konferencijama u zemljama boravka</w:t>
            </w:r>
          </w:p>
        </w:tc>
        <w:tc>
          <w:tcPr>
            <w:tcW w:w="1198" w:type="dxa"/>
            <w:tcBorders>
              <w:top w:val="nil"/>
              <w:left w:val="nil"/>
              <w:bottom w:val="single" w:sz="4" w:space="0" w:color="auto"/>
              <w:right w:val="single" w:sz="4" w:space="0" w:color="auto"/>
            </w:tcBorders>
            <w:shd w:val="clear" w:color="auto" w:fill="auto"/>
            <w:vAlign w:val="center"/>
            <w:hideMark/>
          </w:tcPr>
          <w:p w14:paraId="604F7A32"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640FAB0D"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50,000</w:t>
            </w:r>
          </w:p>
        </w:tc>
        <w:tc>
          <w:tcPr>
            <w:tcW w:w="1245" w:type="dxa"/>
            <w:tcBorders>
              <w:top w:val="nil"/>
              <w:left w:val="nil"/>
              <w:bottom w:val="single" w:sz="4" w:space="0" w:color="auto"/>
              <w:right w:val="single" w:sz="4" w:space="0" w:color="auto"/>
            </w:tcBorders>
            <w:shd w:val="clear" w:color="auto" w:fill="auto"/>
            <w:vAlign w:val="center"/>
            <w:hideMark/>
          </w:tcPr>
          <w:p w14:paraId="4821F839"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25,000</w:t>
            </w:r>
          </w:p>
        </w:tc>
        <w:tc>
          <w:tcPr>
            <w:tcW w:w="1430" w:type="dxa"/>
            <w:gridSpan w:val="2"/>
            <w:tcBorders>
              <w:top w:val="nil"/>
              <w:left w:val="nil"/>
              <w:bottom w:val="single" w:sz="4" w:space="0" w:color="auto"/>
              <w:right w:val="single" w:sz="4" w:space="0" w:color="auto"/>
            </w:tcBorders>
            <w:shd w:val="clear" w:color="auto" w:fill="auto"/>
            <w:vAlign w:val="center"/>
            <w:hideMark/>
          </w:tcPr>
          <w:p w14:paraId="5A3C8F21"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25,000</w:t>
            </w:r>
          </w:p>
        </w:tc>
        <w:tc>
          <w:tcPr>
            <w:tcW w:w="2521" w:type="dxa"/>
            <w:tcBorders>
              <w:top w:val="nil"/>
              <w:left w:val="nil"/>
              <w:bottom w:val="single" w:sz="4" w:space="0" w:color="auto"/>
              <w:right w:val="single" w:sz="4" w:space="0" w:color="auto"/>
            </w:tcBorders>
            <w:shd w:val="clear" w:color="auto" w:fill="auto"/>
            <w:vAlign w:val="center"/>
            <w:hideMark/>
          </w:tcPr>
          <w:p w14:paraId="604BB875"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53F047AE"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17AB3E45" w14:textId="77777777" w:rsidTr="0094041C">
        <w:trPr>
          <w:gridAfter w:val="2"/>
          <w:wAfter w:w="16" w:type="dxa"/>
          <w:trHeight w:val="576"/>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0522F482" w14:textId="1CF6B7E5"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1.2.3. Unapređenje administrativnih procedura za </w:t>
            </w:r>
            <w:r w:rsidR="00BA62A1" w:rsidRPr="00850A6F">
              <w:rPr>
                <w:rFonts w:eastAsia="Times New Roman" w:cstheme="minorHAnsi"/>
                <w:color w:val="000000"/>
                <w:sz w:val="22"/>
                <w:szCs w:val="22"/>
                <w:lang w:eastAsia="en-US"/>
              </w:rPr>
              <w:t>iseljeništvo</w:t>
            </w:r>
          </w:p>
        </w:tc>
        <w:tc>
          <w:tcPr>
            <w:tcW w:w="1198" w:type="dxa"/>
            <w:tcBorders>
              <w:top w:val="nil"/>
              <w:left w:val="nil"/>
              <w:bottom w:val="single" w:sz="4" w:space="0" w:color="auto"/>
              <w:right w:val="single" w:sz="4" w:space="0" w:color="auto"/>
            </w:tcBorders>
            <w:shd w:val="clear" w:color="auto" w:fill="auto"/>
            <w:vAlign w:val="center"/>
            <w:hideMark/>
          </w:tcPr>
          <w:p w14:paraId="290AE36A" w14:textId="77777777" w:rsidR="008C1E3D" w:rsidRPr="00850A6F" w:rsidRDefault="008C1E3D" w:rsidP="004D4F2B">
            <w:pPr>
              <w:spacing w:after="0" w:line="30" w:lineRule="atLeast"/>
              <w:jc w:val="right"/>
              <w:rPr>
                <w:rFonts w:eastAsia="Times New Roman" w:cstheme="minorHAnsi"/>
                <w:color w:val="FF0000"/>
                <w:sz w:val="22"/>
                <w:szCs w:val="22"/>
                <w:lang w:eastAsia="en-US"/>
              </w:rPr>
            </w:pPr>
            <w:r w:rsidRPr="00850A6F">
              <w:rPr>
                <w:rFonts w:eastAsia="Times New Roman" w:cstheme="minorHAnsi"/>
                <w:color w:val="FF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21C3183A"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25,000</w:t>
            </w:r>
          </w:p>
        </w:tc>
        <w:tc>
          <w:tcPr>
            <w:tcW w:w="1245" w:type="dxa"/>
            <w:tcBorders>
              <w:top w:val="nil"/>
              <w:left w:val="nil"/>
              <w:bottom w:val="single" w:sz="4" w:space="0" w:color="auto"/>
              <w:right w:val="single" w:sz="4" w:space="0" w:color="auto"/>
            </w:tcBorders>
            <w:shd w:val="clear" w:color="auto" w:fill="auto"/>
            <w:vAlign w:val="center"/>
            <w:hideMark/>
          </w:tcPr>
          <w:p w14:paraId="54851DD2"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12,500</w:t>
            </w:r>
          </w:p>
        </w:tc>
        <w:tc>
          <w:tcPr>
            <w:tcW w:w="1430" w:type="dxa"/>
            <w:gridSpan w:val="2"/>
            <w:tcBorders>
              <w:top w:val="nil"/>
              <w:left w:val="nil"/>
              <w:bottom w:val="single" w:sz="4" w:space="0" w:color="auto"/>
              <w:right w:val="single" w:sz="4" w:space="0" w:color="auto"/>
            </w:tcBorders>
            <w:shd w:val="clear" w:color="auto" w:fill="auto"/>
            <w:vAlign w:val="center"/>
            <w:hideMark/>
          </w:tcPr>
          <w:p w14:paraId="11D5D656"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12,500</w:t>
            </w:r>
          </w:p>
        </w:tc>
        <w:tc>
          <w:tcPr>
            <w:tcW w:w="2521" w:type="dxa"/>
            <w:tcBorders>
              <w:top w:val="nil"/>
              <w:left w:val="nil"/>
              <w:bottom w:val="single" w:sz="4" w:space="0" w:color="auto"/>
              <w:right w:val="single" w:sz="4" w:space="0" w:color="auto"/>
            </w:tcBorders>
            <w:shd w:val="clear" w:color="auto" w:fill="auto"/>
            <w:vAlign w:val="center"/>
            <w:hideMark/>
          </w:tcPr>
          <w:p w14:paraId="538C5AF0"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4A897DC8"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60828DD1" w14:textId="77777777" w:rsidTr="0094041C">
        <w:trPr>
          <w:gridAfter w:val="2"/>
          <w:wAfter w:w="16" w:type="dxa"/>
          <w:trHeight w:val="288"/>
        </w:trPr>
        <w:tc>
          <w:tcPr>
            <w:tcW w:w="3389" w:type="dxa"/>
            <w:tcBorders>
              <w:top w:val="nil"/>
              <w:left w:val="single" w:sz="4" w:space="0" w:color="auto"/>
              <w:bottom w:val="single" w:sz="4" w:space="0" w:color="auto"/>
              <w:right w:val="single" w:sz="4" w:space="0" w:color="auto"/>
            </w:tcBorders>
            <w:shd w:val="clear" w:color="000000" w:fill="7EB0DE"/>
            <w:vAlign w:val="center"/>
            <w:hideMark/>
          </w:tcPr>
          <w:p w14:paraId="1F80A407" w14:textId="16354457" w:rsidR="008C1E3D" w:rsidRPr="00850A6F" w:rsidRDefault="007E50EE" w:rsidP="004D4F2B">
            <w:pPr>
              <w:spacing w:after="0" w:line="30" w:lineRule="atLeas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xml:space="preserve">STRATEŠKI CILJ 2: PODSTICANJE EKONOMSKOG ANGAŽMANA ISELJENIŠTVA                                             </w:t>
            </w:r>
          </w:p>
        </w:tc>
        <w:tc>
          <w:tcPr>
            <w:tcW w:w="1198" w:type="dxa"/>
            <w:tcBorders>
              <w:top w:val="nil"/>
              <w:left w:val="nil"/>
              <w:bottom w:val="single" w:sz="4" w:space="0" w:color="auto"/>
              <w:right w:val="single" w:sz="4" w:space="0" w:color="auto"/>
            </w:tcBorders>
            <w:shd w:val="clear" w:color="000000" w:fill="9BC2E6"/>
            <w:vAlign w:val="center"/>
            <w:hideMark/>
          </w:tcPr>
          <w:p w14:paraId="2521548C"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52.80%</w:t>
            </w:r>
          </w:p>
        </w:tc>
        <w:tc>
          <w:tcPr>
            <w:tcW w:w="1285" w:type="dxa"/>
            <w:tcBorders>
              <w:top w:val="nil"/>
              <w:left w:val="nil"/>
              <w:bottom w:val="single" w:sz="4" w:space="0" w:color="auto"/>
              <w:right w:val="single" w:sz="4" w:space="0" w:color="auto"/>
            </w:tcBorders>
            <w:shd w:val="clear" w:color="000000" w:fill="9BC2E6"/>
            <w:vAlign w:val="center"/>
            <w:hideMark/>
          </w:tcPr>
          <w:p w14:paraId="0AB53496"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660,000</w:t>
            </w:r>
          </w:p>
        </w:tc>
        <w:tc>
          <w:tcPr>
            <w:tcW w:w="1245" w:type="dxa"/>
            <w:tcBorders>
              <w:top w:val="nil"/>
              <w:left w:val="nil"/>
              <w:bottom w:val="single" w:sz="4" w:space="0" w:color="auto"/>
              <w:right w:val="single" w:sz="4" w:space="0" w:color="auto"/>
            </w:tcBorders>
            <w:shd w:val="clear" w:color="000000" w:fill="9BC2E6"/>
            <w:vAlign w:val="center"/>
            <w:hideMark/>
          </w:tcPr>
          <w:p w14:paraId="64AF1B08"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335,000</w:t>
            </w:r>
          </w:p>
        </w:tc>
        <w:tc>
          <w:tcPr>
            <w:tcW w:w="1430" w:type="dxa"/>
            <w:gridSpan w:val="2"/>
            <w:tcBorders>
              <w:top w:val="nil"/>
              <w:left w:val="nil"/>
              <w:bottom w:val="single" w:sz="4" w:space="0" w:color="auto"/>
              <w:right w:val="single" w:sz="4" w:space="0" w:color="auto"/>
            </w:tcBorders>
            <w:shd w:val="clear" w:color="000000" w:fill="9BC2E6"/>
            <w:vAlign w:val="center"/>
            <w:hideMark/>
          </w:tcPr>
          <w:p w14:paraId="2CACF91E"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325,000</w:t>
            </w:r>
          </w:p>
        </w:tc>
        <w:tc>
          <w:tcPr>
            <w:tcW w:w="2521" w:type="dxa"/>
            <w:tcBorders>
              <w:top w:val="nil"/>
              <w:left w:val="nil"/>
              <w:bottom w:val="single" w:sz="4" w:space="0" w:color="auto"/>
              <w:right w:val="single" w:sz="4" w:space="0" w:color="auto"/>
            </w:tcBorders>
            <w:shd w:val="clear" w:color="000000" w:fill="7EB0DE"/>
            <w:vAlign w:val="center"/>
            <w:hideMark/>
          </w:tcPr>
          <w:p w14:paraId="02DDCD5E"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w:t>
            </w:r>
          </w:p>
        </w:tc>
        <w:tc>
          <w:tcPr>
            <w:tcW w:w="225" w:type="dxa"/>
            <w:gridSpan w:val="3"/>
            <w:vAlign w:val="center"/>
            <w:hideMark/>
          </w:tcPr>
          <w:p w14:paraId="121C3DFB"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16EAB6B9"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000000" w:fill="DEEAF6"/>
            <w:vAlign w:val="center"/>
            <w:hideMark/>
          </w:tcPr>
          <w:p w14:paraId="0B876E49" w14:textId="7BA28EB8" w:rsidR="008C1E3D" w:rsidRPr="00850A6F" w:rsidRDefault="008C1E3D" w:rsidP="00147144">
            <w:pPr>
              <w:spacing w:after="0" w:line="30" w:lineRule="atLeast"/>
              <w:ind w:firstLineChars="200" w:firstLine="440"/>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xml:space="preserve">Prioritet 2.1: Podrška investicijama i ekonomskim projektima </w:t>
            </w:r>
            <w:r w:rsidR="00BA62A1" w:rsidRPr="00850A6F">
              <w:rPr>
                <w:rFonts w:eastAsia="Times New Roman" w:cstheme="minorHAnsi"/>
                <w:b/>
                <w:bCs/>
                <w:color w:val="000000"/>
                <w:sz w:val="22"/>
                <w:szCs w:val="22"/>
                <w:lang w:eastAsia="en-US"/>
              </w:rPr>
              <w:t>iseljeništva</w:t>
            </w:r>
          </w:p>
        </w:tc>
        <w:tc>
          <w:tcPr>
            <w:tcW w:w="1198" w:type="dxa"/>
            <w:tcBorders>
              <w:top w:val="nil"/>
              <w:left w:val="nil"/>
              <w:bottom w:val="single" w:sz="4" w:space="0" w:color="auto"/>
              <w:right w:val="single" w:sz="4" w:space="0" w:color="auto"/>
            </w:tcBorders>
            <w:shd w:val="clear" w:color="000000" w:fill="DDEBF7"/>
            <w:vAlign w:val="center"/>
            <w:hideMark/>
          </w:tcPr>
          <w:p w14:paraId="659E9473"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69.70%</w:t>
            </w:r>
          </w:p>
        </w:tc>
        <w:tc>
          <w:tcPr>
            <w:tcW w:w="1285" w:type="dxa"/>
            <w:tcBorders>
              <w:top w:val="nil"/>
              <w:left w:val="nil"/>
              <w:bottom w:val="single" w:sz="4" w:space="0" w:color="auto"/>
              <w:right w:val="single" w:sz="4" w:space="0" w:color="auto"/>
            </w:tcBorders>
            <w:shd w:val="clear" w:color="000000" w:fill="DEEAF6"/>
            <w:vAlign w:val="center"/>
            <w:hideMark/>
          </w:tcPr>
          <w:p w14:paraId="0FB1E6E2"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460,000</w:t>
            </w:r>
          </w:p>
        </w:tc>
        <w:tc>
          <w:tcPr>
            <w:tcW w:w="1245" w:type="dxa"/>
            <w:tcBorders>
              <w:top w:val="nil"/>
              <w:left w:val="nil"/>
              <w:bottom w:val="single" w:sz="4" w:space="0" w:color="auto"/>
              <w:right w:val="single" w:sz="4" w:space="0" w:color="auto"/>
            </w:tcBorders>
            <w:shd w:val="clear" w:color="000000" w:fill="DEEAF6"/>
            <w:vAlign w:val="center"/>
            <w:hideMark/>
          </w:tcPr>
          <w:p w14:paraId="36F31D2E"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205,000</w:t>
            </w:r>
          </w:p>
        </w:tc>
        <w:tc>
          <w:tcPr>
            <w:tcW w:w="1430" w:type="dxa"/>
            <w:gridSpan w:val="2"/>
            <w:tcBorders>
              <w:top w:val="nil"/>
              <w:left w:val="nil"/>
              <w:bottom w:val="single" w:sz="4" w:space="0" w:color="auto"/>
              <w:right w:val="single" w:sz="4" w:space="0" w:color="auto"/>
            </w:tcBorders>
            <w:shd w:val="clear" w:color="000000" w:fill="DEEAF6"/>
            <w:vAlign w:val="center"/>
            <w:hideMark/>
          </w:tcPr>
          <w:p w14:paraId="27B34694"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255,000</w:t>
            </w:r>
          </w:p>
        </w:tc>
        <w:tc>
          <w:tcPr>
            <w:tcW w:w="2521" w:type="dxa"/>
            <w:tcBorders>
              <w:top w:val="nil"/>
              <w:left w:val="nil"/>
              <w:bottom w:val="single" w:sz="4" w:space="0" w:color="auto"/>
              <w:right w:val="single" w:sz="4" w:space="0" w:color="auto"/>
            </w:tcBorders>
            <w:shd w:val="clear" w:color="000000" w:fill="DEEAF6"/>
            <w:vAlign w:val="center"/>
            <w:hideMark/>
          </w:tcPr>
          <w:p w14:paraId="23A75F94" w14:textId="77777777" w:rsidR="008C1E3D" w:rsidRPr="00850A6F" w:rsidRDefault="008C1E3D" w:rsidP="004D4F2B">
            <w:pPr>
              <w:spacing w:after="0" w:line="30" w:lineRule="atLeas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225" w:type="dxa"/>
            <w:gridSpan w:val="3"/>
            <w:vAlign w:val="center"/>
            <w:hideMark/>
          </w:tcPr>
          <w:p w14:paraId="670A7300"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7E972AB2" w14:textId="77777777" w:rsidTr="0094041C">
        <w:trPr>
          <w:gridAfter w:val="2"/>
          <w:wAfter w:w="16" w:type="dxa"/>
          <w:trHeight w:val="576"/>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45708404"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Mjera 2.1.1. Osnivanje Fonda za podršku projekata iz iseljeništva</w:t>
            </w:r>
          </w:p>
        </w:tc>
        <w:tc>
          <w:tcPr>
            <w:tcW w:w="1198" w:type="dxa"/>
            <w:tcBorders>
              <w:top w:val="nil"/>
              <w:left w:val="nil"/>
              <w:bottom w:val="single" w:sz="4" w:space="0" w:color="auto"/>
              <w:right w:val="single" w:sz="4" w:space="0" w:color="auto"/>
            </w:tcBorders>
            <w:shd w:val="clear" w:color="auto" w:fill="auto"/>
            <w:vAlign w:val="center"/>
            <w:hideMark/>
          </w:tcPr>
          <w:p w14:paraId="088558C3"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7EAAD301"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200,000</w:t>
            </w:r>
          </w:p>
        </w:tc>
        <w:tc>
          <w:tcPr>
            <w:tcW w:w="1245" w:type="dxa"/>
            <w:tcBorders>
              <w:top w:val="nil"/>
              <w:left w:val="nil"/>
              <w:bottom w:val="single" w:sz="4" w:space="0" w:color="auto"/>
              <w:right w:val="single" w:sz="4" w:space="0" w:color="auto"/>
            </w:tcBorders>
            <w:shd w:val="clear" w:color="auto" w:fill="auto"/>
            <w:vAlign w:val="center"/>
            <w:hideMark/>
          </w:tcPr>
          <w:p w14:paraId="7A6DC6F8"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100,000</w:t>
            </w:r>
          </w:p>
        </w:tc>
        <w:tc>
          <w:tcPr>
            <w:tcW w:w="1430" w:type="dxa"/>
            <w:gridSpan w:val="2"/>
            <w:tcBorders>
              <w:top w:val="nil"/>
              <w:left w:val="nil"/>
              <w:bottom w:val="single" w:sz="4" w:space="0" w:color="auto"/>
              <w:right w:val="single" w:sz="4" w:space="0" w:color="auto"/>
            </w:tcBorders>
            <w:shd w:val="clear" w:color="auto" w:fill="auto"/>
            <w:vAlign w:val="center"/>
            <w:hideMark/>
          </w:tcPr>
          <w:p w14:paraId="607710CD"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100,000</w:t>
            </w:r>
          </w:p>
        </w:tc>
        <w:tc>
          <w:tcPr>
            <w:tcW w:w="2521" w:type="dxa"/>
            <w:tcBorders>
              <w:top w:val="nil"/>
              <w:left w:val="nil"/>
              <w:bottom w:val="single" w:sz="4" w:space="0" w:color="auto"/>
              <w:right w:val="single" w:sz="4" w:space="0" w:color="auto"/>
            </w:tcBorders>
            <w:shd w:val="clear" w:color="auto" w:fill="auto"/>
            <w:vAlign w:val="center"/>
            <w:hideMark/>
          </w:tcPr>
          <w:p w14:paraId="52CC7A4A"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097C3F5B"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6378E69E" w14:textId="77777777" w:rsidTr="0094041C">
        <w:trPr>
          <w:gridAfter w:val="2"/>
          <w:wAfter w:w="16" w:type="dxa"/>
          <w:trHeight w:val="576"/>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084DE80D" w14:textId="0793D1D6"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2.1.2. Razvoj i implementacija programa transfera znanja iz </w:t>
            </w:r>
            <w:r w:rsidR="00BA62A1" w:rsidRPr="00850A6F">
              <w:rPr>
                <w:rFonts w:eastAsia="Times New Roman" w:cstheme="minorHAnsi"/>
                <w:color w:val="000000"/>
                <w:sz w:val="22"/>
                <w:szCs w:val="22"/>
                <w:lang w:eastAsia="en-US"/>
              </w:rPr>
              <w:t>iseljeništva</w:t>
            </w:r>
          </w:p>
        </w:tc>
        <w:tc>
          <w:tcPr>
            <w:tcW w:w="1198" w:type="dxa"/>
            <w:tcBorders>
              <w:top w:val="nil"/>
              <w:left w:val="nil"/>
              <w:bottom w:val="single" w:sz="4" w:space="0" w:color="auto"/>
              <w:right w:val="single" w:sz="4" w:space="0" w:color="auto"/>
            </w:tcBorders>
            <w:shd w:val="clear" w:color="auto" w:fill="auto"/>
            <w:vAlign w:val="center"/>
            <w:hideMark/>
          </w:tcPr>
          <w:p w14:paraId="2FCBF817"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3EF95B21"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w:t>
            </w:r>
          </w:p>
        </w:tc>
        <w:tc>
          <w:tcPr>
            <w:tcW w:w="1245" w:type="dxa"/>
            <w:tcBorders>
              <w:top w:val="nil"/>
              <w:left w:val="nil"/>
              <w:bottom w:val="single" w:sz="4" w:space="0" w:color="auto"/>
              <w:right w:val="single" w:sz="4" w:space="0" w:color="auto"/>
            </w:tcBorders>
            <w:shd w:val="clear" w:color="auto" w:fill="auto"/>
            <w:vAlign w:val="center"/>
            <w:hideMark/>
          </w:tcPr>
          <w:p w14:paraId="7F29D37B"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5,000</w:t>
            </w:r>
          </w:p>
        </w:tc>
        <w:tc>
          <w:tcPr>
            <w:tcW w:w="1430" w:type="dxa"/>
            <w:gridSpan w:val="2"/>
            <w:tcBorders>
              <w:top w:val="nil"/>
              <w:left w:val="nil"/>
              <w:bottom w:val="single" w:sz="4" w:space="0" w:color="auto"/>
              <w:right w:val="single" w:sz="4" w:space="0" w:color="auto"/>
            </w:tcBorders>
            <w:shd w:val="clear" w:color="auto" w:fill="auto"/>
            <w:vAlign w:val="center"/>
            <w:hideMark/>
          </w:tcPr>
          <w:p w14:paraId="02A3155E"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5,000</w:t>
            </w:r>
          </w:p>
        </w:tc>
        <w:tc>
          <w:tcPr>
            <w:tcW w:w="2521" w:type="dxa"/>
            <w:tcBorders>
              <w:top w:val="nil"/>
              <w:left w:val="nil"/>
              <w:bottom w:val="single" w:sz="4" w:space="0" w:color="auto"/>
              <w:right w:val="single" w:sz="4" w:space="0" w:color="auto"/>
            </w:tcBorders>
            <w:shd w:val="clear" w:color="auto" w:fill="auto"/>
            <w:vAlign w:val="center"/>
            <w:hideMark/>
          </w:tcPr>
          <w:p w14:paraId="4577580B"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0E796DE0"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2183009E" w14:textId="77777777" w:rsidTr="0094041C">
        <w:trPr>
          <w:gridAfter w:val="2"/>
          <w:wAfter w:w="16" w:type="dxa"/>
          <w:trHeight w:val="288"/>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303416BD"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Mjera 2.1.3. Podrška razvoju javno-privatnih partnerstava</w:t>
            </w:r>
          </w:p>
        </w:tc>
        <w:tc>
          <w:tcPr>
            <w:tcW w:w="1198" w:type="dxa"/>
            <w:tcBorders>
              <w:top w:val="nil"/>
              <w:left w:val="nil"/>
              <w:bottom w:val="single" w:sz="4" w:space="0" w:color="auto"/>
              <w:right w:val="single" w:sz="4" w:space="0" w:color="auto"/>
            </w:tcBorders>
            <w:shd w:val="clear" w:color="auto" w:fill="auto"/>
            <w:vAlign w:val="center"/>
            <w:hideMark/>
          </w:tcPr>
          <w:p w14:paraId="5959143F"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496A8895"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250,000</w:t>
            </w:r>
          </w:p>
        </w:tc>
        <w:tc>
          <w:tcPr>
            <w:tcW w:w="1245" w:type="dxa"/>
            <w:tcBorders>
              <w:top w:val="nil"/>
              <w:left w:val="nil"/>
              <w:bottom w:val="single" w:sz="4" w:space="0" w:color="auto"/>
              <w:right w:val="single" w:sz="4" w:space="0" w:color="auto"/>
            </w:tcBorders>
            <w:shd w:val="clear" w:color="auto" w:fill="auto"/>
            <w:vAlign w:val="center"/>
            <w:hideMark/>
          </w:tcPr>
          <w:p w14:paraId="170691DA"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100,000</w:t>
            </w:r>
          </w:p>
        </w:tc>
        <w:tc>
          <w:tcPr>
            <w:tcW w:w="1430" w:type="dxa"/>
            <w:gridSpan w:val="2"/>
            <w:tcBorders>
              <w:top w:val="nil"/>
              <w:left w:val="nil"/>
              <w:bottom w:val="single" w:sz="4" w:space="0" w:color="auto"/>
              <w:right w:val="single" w:sz="4" w:space="0" w:color="auto"/>
            </w:tcBorders>
            <w:shd w:val="clear" w:color="auto" w:fill="auto"/>
            <w:vAlign w:val="center"/>
            <w:hideMark/>
          </w:tcPr>
          <w:p w14:paraId="721603E0"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150,000</w:t>
            </w:r>
          </w:p>
        </w:tc>
        <w:tc>
          <w:tcPr>
            <w:tcW w:w="2521" w:type="dxa"/>
            <w:tcBorders>
              <w:top w:val="nil"/>
              <w:left w:val="nil"/>
              <w:bottom w:val="single" w:sz="4" w:space="0" w:color="auto"/>
              <w:right w:val="single" w:sz="4" w:space="0" w:color="auto"/>
            </w:tcBorders>
            <w:shd w:val="clear" w:color="auto" w:fill="auto"/>
            <w:vAlign w:val="center"/>
            <w:hideMark/>
          </w:tcPr>
          <w:p w14:paraId="519FA49B"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Pravna lica - iseljeništvo</w:t>
            </w:r>
          </w:p>
        </w:tc>
        <w:tc>
          <w:tcPr>
            <w:tcW w:w="225" w:type="dxa"/>
            <w:gridSpan w:val="3"/>
            <w:vAlign w:val="center"/>
            <w:hideMark/>
          </w:tcPr>
          <w:p w14:paraId="747AAE70"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767FDAE6"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000000" w:fill="DEEAF6"/>
            <w:vAlign w:val="center"/>
            <w:hideMark/>
          </w:tcPr>
          <w:p w14:paraId="39BB5FAD" w14:textId="213B13CE" w:rsidR="008C1E3D" w:rsidRPr="00850A6F" w:rsidRDefault="008C1E3D" w:rsidP="00147144">
            <w:pPr>
              <w:spacing w:after="0" w:line="30" w:lineRule="atLeast"/>
              <w:ind w:firstLineChars="200" w:firstLine="440"/>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xml:space="preserve">Prioritet 2.2. Povezivanje </w:t>
            </w:r>
            <w:r w:rsidR="00BA62A1" w:rsidRPr="00850A6F">
              <w:rPr>
                <w:rFonts w:eastAsia="Times New Roman" w:cstheme="minorHAnsi"/>
                <w:b/>
                <w:bCs/>
                <w:color w:val="000000"/>
                <w:sz w:val="22"/>
                <w:szCs w:val="22"/>
                <w:lang w:eastAsia="en-US"/>
              </w:rPr>
              <w:t>iseljeništva</w:t>
            </w:r>
            <w:r w:rsidRPr="00850A6F">
              <w:rPr>
                <w:rFonts w:eastAsia="Times New Roman" w:cstheme="minorHAnsi"/>
                <w:b/>
                <w:bCs/>
                <w:color w:val="000000"/>
                <w:sz w:val="22"/>
                <w:szCs w:val="22"/>
                <w:lang w:eastAsia="en-US"/>
              </w:rPr>
              <w:t xml:space="preserve"> i institucija Brčko distrikta BIH kroz poslovne forume i turizam</w:t>
            </w:r>
          </w:p>
        </w:tc>
        <w:tc>
          <w:tcPr>
            <w:tcW w:w="1198" w:type="dxa"/>
            <w:tcBorders>
              <w:top w:val="nil"/>
              <w:left w:val="nil"/>
              <w:bottom w:val="single" w:sz="4" w:space="0" w:color="auto"/>
              <w:right w:val="single" w:sz="4" w:space="0" w:color="auto"/>
            </w:tcBorders>
            <w:shd w:val="clear" w:color="000000" w:fill="DDEBF7"/>
            <w:vAlign w:val="center"/>
            <w:hideMark/>
          </w:tcPr>
          <w:p w14:paraId="6452451D"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30.30%</w:t>
            </w:r>
          </w:p>
        </w:tc>
        <w:tc>
          <w:tcPr>
            <w:tcW w:w="1285" w:type="dxa"/>
            <w:tcBorders>
              <w:top w:val="nil"/>
              <w:left w:val="nil"/>
              <w:bottom w:val="single" w:sz="4" w:space="0" w:color="auto"/>
              <w:right w:val="single" w:sz="4" w:space="0" w:color="auto"/>
            </w:tcBorders>
            <w:shd w:val="clear" w:color="000000" w:fill="DEEAF6"/>
            <w:vAlign w:val="center"/>
            <w:hideMark/>
          </w:tcPr>
          <w:p w14:paraId="43325E80"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200,000</w:t>
            </w:r>
          </w:p>
        </w:tc>
        <w:tc>
          <w:tcPr>
            <w:tcW w:w="1245" w:type="dxa"/>
            <w:tcBorders>
              <w:top w:val="nil"/>
              <w:left w:val="nil"/>
              <w:bottom w:val="single" w:sz="4" w:space="0" w:color="auto"/>
              <w:right w:val="single" w:sz="4" w:space="0" w:color="auto"/>
            </w:tcBorders>
            <w:shd w:val="clear" w:color="000000" w:fill="DEEAF6"/>
            <w:vAlign w:val="center"/>
            <w:hideMark/>
          </w:tcPr>
          <w:p w14:paraId="7E601CBA"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130,000</w:t>
            </w:r>
          </w:p>
        </w:tc>
        <w:tc>
          <w:tcPr>
            <w:tcW w:w="1430" w:type="dxa"/>
            <w:gridSpan w:val="2"/>
            <w:tcBorders>
              <w:top w:val="nil"/>
              <w:left w:val="nil"/>
              <w:bottom w:val="single" w:sz="4" w:space="0" w:color="auto"/>
              <w:right w:val="single" w:sz="4" w:space="0" w:color="auto"/>
            </w:tcBorders>
            <w:shd w:val="clear" w:color="000000" w:fill="DEEAF6"/>
            <w:vAlign w:val="center"/>
            <w:hideMark/>
          </w:tcPr>
          <w:p w14:paraId="483B0FAB"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70,000</w:t>
            </w:r>
          </w:p>
        </w:tc>
        <w:tc>
          <w:tcPr>
            <w:tcW w:w="2521" w:type="dxa"/>
            <w:tcBorders>
              <w:top w:val="nil"/>
              <w:left w:val="nil"/>
              <w:bottom w:val="single" w:sz="4" w:space="0" w:color="auto"/>
              <w:right w:val="single" w:sz="4" w:space="0" w:color="auto"/>
            </w:tcBorders>
            <w:shd w:val="clear" w:color="000000" w:fill="DEEAF6"/>
            <w:vAlign w:val="center"/>
            <w:hideMark/>
          </w:tcPr>
          <w:p w14:paraId="1CD4F5F4" w14:textId="77777777" w:rsidR="008C1E3D" w:rsidRPr="00850A6F" w:rsidRDefault="008C1E3D" w:rsidP="004D4F2B">
            <w:pPr>
              <w:spacing w:after="0" w:line="30" w:lineRule="atLeas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225" w:type="dxa"/>
            <w:gridSpan w:val="3"/>
            <w:vAlign w:val="center"/>
            <w:hideMark/>
          </w:tcPr>
          <w:p w14:paraId="30EC5B85"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390A9658"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21FDA4BD" w14:textId="6438B70C"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2.2.1. Unapređenje turističke ponude za </w:t>
            </w:r>
            <w:r w:rsidR="00BA62A1" w:rsidRPr="00850A6F">
              <w:rPr>
                <w:rFonts w:eastAsia="Times New Roman" w:cstheme="minorHAnsi"/>
                <w:color w:val="000000"/>
                <w:sz w:val="22"/>
                <w:szCs w:val="22"/>
                <w:lang w:eastAsia="en-US"/>
              </w:rPr>
              <w:t>iseljeništvo</w:t>
            </w:r>
            <w:r w:rsidRPr="00850A6F">
              <w:rPr>
                <w:rFonts w:eastAsia="Times New Roman" w:cstheme="minorHAnsi"/>
                <w:b/>
                <w:bCs/>
                <w:color w:val="000000"/>
                <w:sz w:val="22"/>
                <w:szCs w:val="22"/>
                <w:lang w:eastAsia="en-US"/>
              </w:rPr>
              <w:t xml:space="preserve"> </w:t>
            </w:r>
          </w:p>
        </w:tc>
        <w:tc>
          <w:tcPr>
            <w:tcW w:w="1198" w:type="dxa"/>
            <w:tcBorders>
              <w:top w:val="nil"/>
              <w:left w:val="nil"/>
              <w:bottom w:val="single" w:sz="4" w:space="0" w:color="auto"/>
              <w:right w:val="single" w:sz="4" w:space="0" w:color="auto"/>
            </w:tcBorders>
            <w:shd w:val="clear" w:color="000000" w:fill="FFFFFF"/>
            <w:vAlign w:val="center"/>
            <w:hideMark/>
          </w:tcPr>
          <w:p w14:paraId="1AA5B1D1"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61A35985"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100,000</w:t>
            </w:r>
          </w:p>
        </w:tc>
        <w:tc>
          <w:tcPr>
            <w:tcW w:w="1245" w:type="dxa"/>
            <w:tcBorders>
              <w:top w:val="nil"/>
              <w:left w:val="nil"/>
              <w:bottom w:val="single" w:sz="4" w:space="0" w:color="auto"/>
              <w:right w:val="single" w:sz="4" w:space="0" w:color="auto"/>
            </w:tcBorders>
            <w:shd w:val="clear" w:color="000000" w:fill="FFFFFF"/>
            <w:vAlign w:val="center"/>
            <w:hideMark/>
          </w:tcPr>
          <w:p w14:paraId="52AE1ECE"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80,000</w:t>
            </w:r>
          </w:p>
        </w:tc>
        <w:tc>
          <w:tcPr>
            <w:tcW w:w="1430" w:type="dxa"/>
            <w:gridSpan w:val="2"/>
            <w:tcBorders>
              <w:top w:val="nil"/>
              <w:left w:val="nil"/>
              <w:bottom w:val="single" w:sz="4" w:space="0" w:color="auto"/>
              <w:right w:val="single" w:sz="4" w:space="0" w:color="auto"/>
            </w:tcBorders>
            <w:shd w:val="clear" w:color="000000" w:fill="FFFFFF"/>
            <w:vAlign w:val="center"/>
            <w:hideMark/>
          </w:tcPr>
          <w:p w14:paraId="7CE0965B"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20,000</w:t>
            </w:r>
          </w:p>
        </w:tc>
        <w:tc>
          <w:tcPr>
            <w:tcW w:w="2521" w:type="dxa"/>
            <w:tcBorders>
              <w:top w:val="nil"/>
              <w:left w:val="nil"/>
              <w:bottom w:val="single" w:sz="4" w:space="0" w:color="auto"/>
              <w:right w:val="single" w:sz="4" w:space="0" w:color="auto"/>
            </w:tcBorders>
            <w:shd w:val="clear" w:color="auto" w:fill="auto"/>
            <w:vAlign w:val="center"/>
            <w:hideMark/>
          </w:tcPr>
          <w:p w14:paraId="4EF512E0"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2AE1F1EB"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4FE1939D" w14:textId="77777777" w:rsidTr="0094041C">
        <w:trPr>
          <w:gridAfter w:val="2"/>
          <w:wAfter w:w="16" w:type="dxa"/>
          <w:trHeight w:val="576"/>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66367CDE" w14:textId="364B6094"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2.2.2. Organizacija poslovnih foruma za </w:t>
            </w:r>
            <w:r w:rsidR="00BA62A1" w:rsidRPr="00850A6F">
              <w:rPr>
                <w:rFonts w:eastAsia="Times New Roman" w:cstheme="minorHAnsi"/>
                <w:color w:val="000000"/>
                <w:sz w:val="22"/>
                <w:szCs w:val="22"/>
                <w:lang w:eastAsia="en-US"/>
              </w:rPr>
              <w:t>iseljeništvo</w:t>
            </w:r>
            <w:r w:rsidRPr="00850A6F">
              <w:rPr>
                <w:rFonts w:eastAsia="Times New Roman" w:cstheme="minorHAnsi"/>
                <w:color w:val="000000"/>
                <w:sz w:val="22"/>
                <w:szCs w:val="22"/>
                <w:lang w:eastAsia="en-US"/>
              </w:rPr>
              <w:t xml:space="preserve"> I promocije uspješnih priča investicija iz </w:t>
            </w:r>
            <w:r w:rsidR="00BA62A1" w:rsidRPr="00850A6F">
              <w:rPr>
                <w:rFonts w:eastAsia="Times New Roman" w:cstheme="minorHAnsi"/>
                <w:color w:val="000000"/>
                <w:sz w:val="22"/>
                <w:szCs w:val="22"/>
                <w:lang w:eastAsia="en-US"/>
              </w:rPr>
              <w:t>iseljeništva</w:t>
            </w:r>
          </w:p>
        </w:tc>
        <w:tc>
          <w:tcPr>
            <w:tcW w:w="1198" w:type="dxa"/>
            <w:tcBorders>
              <w:top w:val="nil"/>
              <w:left w:val="nil"/>
              <w:bottom w:val="single" w:sz="4" w:space="0" w:color="auto"/>
              <w:right w:val="single" w:sz="4" w:space="0" w:color="auto"/>
            </w:tcBorders>
            <w:shd w:val="clear" w:color="000000" w:fill="FFFFFF"/>
            <w:vAlign w:val="center"/>
            <w:hideMark/>
          </w:tcPr>
          <w:p w14:paraId="536134C0" w14:textId="77777777" w:rsidR="008C1E3D" w:rsidRPr="00850A6F" w:rsidRDefault="008C1E3D" w:rsidP="004D4F2B">
            <w:pPr>
              <w:spacing w:after="0" w:line="30" w:lineRule="atLeast"/>
              <w:jc w:val="right"/>
              <w:rPr>
                <w:rFonts w:eastAsia="Times New Roman" w:cstheme="minorHAnsi"/>
                <w:color w:val="FF0000"/>
                <w:sz w:val="22"/>
                <w:szCs w:val="22"/>
                <w:lang w:eastAsia="en-US"/>
              </w:rPr>
            </w:pPr>
            <w:r w:rsidRPr="00850A6F">
              <w:rPr>
                <w:rFonts w:eastAsia="Times New Roman" w:cstheme="minorHAnsi"/>
                <w:color w:val="FF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53319D5D"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100,000</w:t>
            </w:r>
          </w:p>
        </w:tc>
        <w:tc>
          <w:tcPr>
            <w:tcW w:w="1245" w:type="dxa"/>
            <w:tcBorders>
              <w:top w:val="nil"/>
              <w:left w:val="nil"/>
              <w:bottom w:val="single" w:sz="4" w:space="0" w:color="auto"/>
              <w:right w:val="single" w:sz="4" w:space="0" w:color="auto"/>
            </w:tcBorders>
            <w:shd w:val="clear" w:color="000000" w:fill="FFFFFF"/>
            <w:vAlign w:val="center"/>
            <w:hideMark/>
          </w:tcPr>
          <w:p w14:paraId="316EDD0A"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50,000</w:t>
            </w:r>
          </w:p>
        </w:tc>
        <w:tc>
          <w:tcPr>
            <w:tcW w:w="1430" w:type="dxa"/>
            <w:gridSpan w:val="2"/>
            <w:tcBorders>
              <w:top w:val="nil"/>
              <w:left w:val="nil"/>
              <w:bottom w:val="single" w:sz="4" w:space="0" w:color="auto"/>
              <w:right w:val="single" w:sz="4" w:space="0" w:color="auto"/>
            </w:tcBorders>
            <w:shd w:val="clear" w:color="000000" w:fill="FFFFFF"/>
            <w:vAlign w:val="center"/>
            <w:hideMark/>
          </w:tcPr>
          <w:p w14:paraId="0522A3D3"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50,000</w:t>
            </w:r>
          </w:p>
        </w:tc>
        <w:tc>
          <w:tcPr>
            <w:tcW w:w="2521" w:type="dxa"/>
            <w:tcBorders>
              <w:top w:val="nil"/>
              <w:left w:val="nil"/>
              <w:bottom w:val="single" w:sz="4" w:space="0" w:color="auto"/>
              <w:right w:val="single" w:sz="4" w:space="0" w:color="auto"/>
            </w:tcBorders>
            <w:shd w:val="clear" w:color="auto" w:fill="auto"/>
            <w:vAlign w:val="center"/>
            <w:hideMark/>
          </w:tcPr>
          <w:p w14:paraId="1CF38B4E"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4633E4E9"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5B19F18C" w14:textId="77777777" w:rsidTr="0094041C">
        <w:trPr>
          <w:gridAfter w:val="2"/>
          <w:wAfter w:w="16" w:type="dxa"/>
          <w:trHeight w:val="552"/>
        </w:trPr>
        <w:tc>
          <w:tcPr>
            <w:tcW w:w="3389" w:type="dxa"/>
            <w:tcBorders>
              <w:top w:val="nil"/>
              <w:left w:val="single" w:sz="4" w:space="0" w:color="auto"/>
              <w:bottom w:val="single" w:sz="4" w:space="0" w:color="auto"/>
              <w:right w:val="single" w:sz="4" w:space="0" w:color="auto"/>
            </w:tcBorders>
            <w:shd w:val="clear" w:color="000000" w:fill="7EB0DE"/>
            <w:vAlign w:val="center"/>
            <w:hideMark/>
          </w:tcPr>
          <w:p w14:paraId="1BE8C721" w14:textId="294D4092" w:rsidR="008C1E3D" w:rsidRPr="00850A6F" w:rsidRDefault="007E50EE" w:rsidP="004D4F2B">
            <w:pPr>
              <w:spacing w:after="0" w:line="30" w:lineRule="atLeas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lastRenderedPageBreak/>
              <w:t>STRATEŠKI CILJ 3: JAČANJE KULTURNIH VEZA I OČUVANJE IDENTITETA ISELJENIŠTVA</w:t>
            </w:r>
          </w:p>
        </w:tc>
        <w:tc>
          <w:tcPr>
            <w:tcW w:w="1198" w:type="dxa"/>
            <w:tcBorders>
              <w:top w:val="nil"/>
              <w:left w:val="nil"/>
              <w:bottom w:val="single" w:sz="4" w:space="0" w:color="auto"/>
              <w:right w:val="single" w:sz="4" w:space="0" w:color="auto"/>
            </w:tcBorders>
            <w:shd w:val="clear" w:color="000000" w:fill="9BC2E6"/>
            <w:vAlign w:val="center"/>
            <w:hideMark/>
          </w:tcPr>
          <w:p w14:paraId="4C2BEF57"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26.00%</w:t>
            </w:r>
          </w:p>
        </w:tc>
        <w:tc>
          <w:tcPr>
            <w:tcW w:w="1285" w:type="dxa"/>
            <w:tcBorders>
              <w:top w:val="nil"/>
              <w:left w:val="nil"/>
              <w:bottom w:val="single" w:sz="4" w:space="0" w:color="auto"/>
              <w:right w:val="single" w:sz="4" w:space="0" w:color="auto"/>
            </w:tcBorders>
            <w:shd w:val="clear" w:color="000000" w:fill="9BC2E6"/>
            <w:vAlign w:val="center"/>
            <w:hideMark/>
          </w:tcPr>
          <w:p w14:paraId="4C89B8D7"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325,000</w:t>
            </w:r>
          </w:p>
        </w:tc>
        <w:tc>
          <w:tcPr>
            <w:tcW w:w="1245" w:type="dxa"/>
            <w:tcBorders>
              <w:top w:val="nil"/>
              <w:left w:val="nil"/>
              <w:bottom w:val="single" w:sz="4" w:space="0" w:color="auto"/>
              <w:right w:val="single" w:sz="4" w:space="0" w:color="auto"/>
            </w:tcBorders>
            <w:shd w:val="clear" w:color="000000" w:fill="9BC2E6"/>
            <w:vAlign w:val="center"/>
            <w:hideMark/>
          </w:tcPr>
          <w:p w14:paraId="5A8500F2"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182,000</w:t>
            </w:r>
          </w:p>
        </w:tc>
        <w:tc>
          <w:tcPr>
            <w:tcW w:w="1430" w:type="dxa"/>
            <w:gridSpan w:val="2"/>
            <w:tcBorders>
              <w:top w:val="nil"/>
              <w:left w:val="nil"/>
              <w:bottom w:val="single" w:sz="4" w:space="0" w:color="auto"/>
              <w:right w:val="single" w:sz="4" w:space="0" w:color="auto"/>
            </w:tcBorders>
            <w:shd w:val="clear" w:color="000000" w:fill="9BC2E6"/>
            <w:vAlign w:val="center"/>
            <w:hideMark/>
          </w:tcPr>
          <w:p w14:paraId="3B8232E2"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143,000</w:t>
            </w:r>
          </w:p>
        </w:tc>
        <w:tc>
          <w:tcPr>
            <w:tcW w:w="2521" w:type="dxa"/>
            <w:tcBorders>
              <w:top w:val="nil"/>
              <w:left w:val="nil"/>
              <w:bottom w:val="single" w:sz="4" w:space="0" w:color="auto"/>
              <w:right w:val="single" w:sz="4" w:space="0" w:color="auto"/>
            </w:tcBorders>
            <w:shd w:val="clear" w:color="000000" w:fill="7EB0DE"/>
            <w:vAlign w:val="center"/>
            <w:hideMark/>
          </w:tcPr>
          <w:p w14:paraId="0CE6E252"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w:t>
            </w:r>
          </w:p>
        </w:tc>
        <w:tc>
          <w:tcPr>
            <w:tcW w:w="225" w:type="dxa"/>
            <w:gridSpan w:val="3"/>
            <w:vAlign w:val="center"/>
            <w:hideMark/>
          </w:tcPr>
          <w:p w14:paraId="10850B94"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08874E16"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000000" w:fill="DEEAF6"/>
            <w:vAlign w:val="center"/>
            <w:hideMark/>
          </w:tcPr>
          <w:p w14:paraId="0D547E53" w14:textId="45BACAB5" w:rsidR="008C1E3D" w:rsidRPr="00850A6F" w:rsidRDefault="008C1E3D" w:rsidP="00147144">
            <w:pPr>
              <w:spacing w:after="0" w:line="30" w:lineRule="atLeast"/>
              <w:ind w:firstLineChars="200" w:firstLine="440"/>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xml:space="preserve">Prioritet 3.1. Očuvanje jezika, tradicije i kulturnog identiteta među djecom i mladima iz </w:t>
            </w:r>
            <w:r w:rsidR="00BA62A1" w:rsidRPr="00850A6F">
              <w:rPr>
                <w:rFonts w:eastAsia="Times New Roman" w:cstheme="minorHAnsi"/>
                <w:b/>
                <w:bCs/>
                <w:color w:val="000000"/>
                <w:sz w:val="22"/>
                <w:szCs w:val="22"/>
                <w:lang w:eastAsia="en-US"/>
              </w:rPr>
              <w:t>iseljeništva</w:t>
            </w:r>
            <w:r w:rsidRPr="00850A6F">
              <w:rPr>
                <w:rFonts w:eastAsia="Times New Roman" w:cstheme="minorHAnsi"/>
                <w:b/>
                <w:bCs/>
                <w:color w:val="000000"/>
                <w:sz w:val="22"/>
                <w:szCs w:val="22"/>
                <w:lang w:eastAsia="en-US"/>
              </w:rPr>
              <w:t xml:space="preserve"> </w:t>
            </w:r>
          </w:p>
        </w:tc>
        <w:tc>
          <w:tcPr>
            <w:tcW w:w="1198" w:type="dxa"/>
            <w:tcBorders>
              <w:top w:val="nil"/>
              <w:left w:val="nil"/>
              <w:bottom w:val="single" w:sz="4" w:space="0" w:color="auto"/>
              <w:right w:val="single" w:sz="4" w:space="0" w:color="auto"/>
            </w:tcBorders>
            <w:shd w:val="clear" w:color="000000" w:fill="DDEBF7"/>
            <w:vAlign w:val="center"/>
            <w:hideMark/>
          </w:tcPr>
          <w:p w14:paraId="7D7EF04B"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55.38%</w:t>
            </w:r>
          </w:p>
        </w:tc>
        <w:tc>
          <w:tcPr>
            <w:tcW w:w="1285" w:type="dxa"/>
            <w:tcBorders>
              <w:top w:val="nil"/>
              <w:left w:val="nil"/>
              <w:bottom w:val="single" w:sz="4" w:space="0" w:color="auto"/>
              <w:right w:val="single" w:sz="4" w:space="0" w:color="auto"/>
            </w:tcBorders>
            <w:shd w:val="clear" w:color="000000" w:fill="DEEAF6"/>
            <w:vAlign w:val="center"/>
            <w:hideMark/>
          </w:tcPr>
          <w:p w14:paraId="09D56BA7"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180,000</w:t>
            </w:r>
          </w:p>
        </w:tc>
        <w:tc>
          <w:tcPr>
            <w:tcW w:w="1245" w:type="dxa"/>
            <w:tcBorders>
              <w:top w:val="nil"/>
              <w:left w:val="nil"/>
              <w:bottom w:val="single" w:sz="4" w:space="0" w:color="auto"/>
              <w:right w:val="single" w:sz="4" w:space="0" w:color="auto"/>
            </w:tcBorders>
            <w:shd w:val="clear" w:color="000000" w:fill="DEEAF6"/>
            <w:vAlign w:val="center"/>
            <w:hideMark/>
          </w:tcPr>
          <w:p w14:paraId="5B8FA9A0"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97,500</w:t>
            </w:r>
          </w:p>
        </w:tc>
        <w:tc>
          <w:tcPr>
            <w:tcW w:w="1430" w:type="dxa"/>
            <w:gridSpan w:val="2"/>
            <w:tcBorders>
              <w:top w:val="nil"/>
              <w:left w:val="nil"/>
              <w:bottom w:val="single" w:sz="4" w:space="0" w:color="auto"/>
              <w:right w:val="single" w:sz="4" w:space="0" w:color="auto"/>
            </w:tcBorders>
            <w:shd w:val="clear" w:color="000000" w:fill="DEEAF6"/>
            <w:vAlign w:val="center"/>
            <w:hideMark/>
          </w:tcPr>
          <w:p w14:paraId="316B55AA"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82,500</w:t>
            </w:r>
          </w:p>
        </w:tc>
        <w:tc>
          <w:tcPr>
            <w:tcW w:w="2521" w:type="dxa"/>
            <w:tcBorders>
              <w:top w:val="nil"/>
              <w:left w:val="nil"/>
              <w:bottom w:val="single" w:sz="4" w:space="0" w:color="auto"/>
              <w:right w:val="single" w:sz="4" w:space="0" w:color="auto"/>
            </w:tcBorders>
            <w:shd w:val="clear" w:color="000000" w:fill="DEEAF6"/>
            <w:vAlign w:val="center"/>
            <w:hideMark/>
          </w:tcPr>
          <w:p w14:paraId="7DC21BDE" w14:textId="77777777" w:rsidR="008C1E3D" w:rsidRPr="00850A6F" w:rsidRDefault="008C1E3D" w:rsidP="004D4F2B">
            <w:pPr>
              <w:spacing w:after="0" w:line="30" w:lineRule="atLeas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225" w:type="dxa"/>
            <w:gridSpan w:val="3"/>
            <w:vAlign w:val="center"/>
            <w:hideMark/>
          </w:tcPr>
          <w:p w14:paraId="1AB40DEF"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5ADF5C90"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49CB67AD" w14:textId="47214898"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3.1.1. Stipendiranje mladih iz </w:t>
            </w:r>
            <w:r w:rsidR="00BA62A1" w:rsidRPr="00850A6F">
              <w:rPr>
                <w:rFonts w:eastAsia="Times New Roman" w:cstheme="minorHAnsi"/>
                <w:color w:val="000000"/>
                <w:sz w:val="22"/>
                <w:szCs w:val="22"/>
                <w:lang w:eastAsia="en-US"/>
              </w:rPr>
              <w:t>iseljeništva</w:t>
            </w:r>
          </w:p>
        </w:tc>
        <w:tc>
          <w:tcPr>
            <w:tcW w:w="1198" w:type="dxa"/>
            <w:tcBorders>
              <w:top w:val="nil"/>
              <w:left w:val="nil"/>
              <w:bottom w:val="single" w:sz="4" w:space="0" w:color="auto"/>
              <w:right w:val="single" w:sz="4" w:space="0" w:color="auto"/>
            </w:tcBorders>
            <w:shd w:val="clear" w:color="000000" w:fill="FFFFFF"/>
            <w:vAlign w:val="center"/>
            <w:hideMark/>
          </w:tcPr>
          <w:p w14:paraId="1B552ED8"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2DF2C386"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100,000</w:t>
            </w:r>
          </w:p>
        </w:tc>
        <w:tc>
          <w:tcPr>
            <w:tcW w:w="1245" w:type="dxa"/>
            <w:tcBorders>
              <w:top w:val="nil"/>
              <w:left w:val="nil"/>
              <w:bottom w:val="single" w:sz="4" w:space="0" w:color="auto"/>
              <w:right w:val="single" w:sz="4" w:space="0" w:color="auto"/>
            </w:tcBorders>
            <w:shd w:val="clear" w:color="000000" w:fill="FFFFFF"/>
            <w:vAlign w:val="center"/>
            <w:hideMark/>
          </w:tcPr>
          <w:p w14:paraId="5543C837"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50,000</w:t>
            </w:r>
          </w:p>
        </w:tc>
        <w:tc>
          <w:tcPr>
            <w:tcW w:w="1430" w:type="dxa"/>
            <w:gridSpan w:val="2"/>
            <w:tcBorders>
              <w:top w:val="nil"/>
              <w:left w:val="nil"/>
              <w:bottom w:val="single" w:sz="4" w:space="0" w:color="auto"/>
              <w:right w:val="single" w:sz="4" w:space="0" w:color="auto"/>
            </w:tcBorders>
            <w:shd w:val="clear" w:color="000000" w:fill="FFFFFF"/>
            <w:vAlign w:val="center"/>
            <w:hideMark/>
          </w:tcPr>
          <w:p w14:paraId="2464CC56"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50,000</w:t>
            </w:r>
          </w:p>
        </w:tc>
        <w:tc>
          <w:tcPr>
            <w:tcW w:w="2521" w:type="dxa"/>
            <w:tcBorders>
              <w:top w:val="nil"/>
              <w:left w:val="nil"/>
              <w:bottom w:val="single" w:sz="4" w:space="0" w:color="auto"/>
              <w:right w:val="single" w:sz="4" w:space="0" w:color="auto"/>
            </w:tcBorders>
            <w:shd w:val="clear" w:color="auto" w:fill="auto"/>
            <w:vAlign w:val="center"/>
            <w:hideMark/>
          </w:tcPr>
          <w:p w14:paraId="49FFB75D"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722A467F"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628852FA" w14:textId="77777777" w:rsidTr="0094041C">
        <w:trPr>
          <w:gridAfter w:val="2"/>
          <w:wAfter w:w="16" w:type="dxa"/>
          <w:trHeight w:val="576"/>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45EEE5D7" w14:textId="642496A3"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3.1.2. Podrška očuvanju jezika i tradicije među djecom i mladima iz </w:t>
            </w:r>
            <w:r w:rsidR="00BA62A1" w:rsidRPr="00850A6F">
              <w:rPr>
                <w:rFonts w:eastAsia="Times New Roman" w:cstheme="minorHAnsi"/>
                <w:color w:val="000000"/>
                <w:sz w:val="22"/>
                <w:szCs w:val="22"/>
                <w:lang w:eastAsia="en-US"/>
              </w:rPr>
              <w:t>iseljeništva</w:t>
            </w:r>
          </w:p>
        </w:tc>
        <w:tc>
          <w:tcPr>
            <w:tcW w:w="1198" w:type="dxa"/>
            <w:tcBorders>
              <w:top w:val="nil"/>
              <w:left w:val="nil"/>
              <w:bottom w:val="single" w:sz="4" w:space="0" w:color="auto"/>
              <w:right w:val="single" w:sz="4" w:space="0" w:color="auto"/>
            </w:tcBorders>
            <w:shd w:val="clear" w:color="000000" w:fill="FFFFFF"/>
            <w:vAlign w:val="center"/>
            <w:hideMark/>
          </w:tcPr>
          <w:p w14:paraId="78F447A9"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4E6E2770"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45,000</w:t>
            </w:r>
          </w:p>
        </w:tc>
        <w:tc>
          <w:tcPr>
            <w:tcW w:w="1245" w:type="dxa"/>
            <w:tcBorders>
              <w:top w:val="nil"/>
              <w:left w:val="nil"/>
              <w:bottom w:val="single" w:sz="4" w:space="0" w:color="auto"/>
              <w:right w:val="single" w:sz="4" w:space="0" w:color="auto"/>
            </w:tcBorders>
            <w:shd w:val="clear" w:color="000000" w:fill="FFFFFF"/>
            <w:vAlign w:val="center"/>
            <w:hideMark/>
          </w:tcPr>
          <w:p w14:paraId="72EBD611"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35,000</w:t>
            </w:r>
          </w:p>
        </w:tc>
        <w:tc>
          <w:tcPr>
            <w:tcW w:w="1430" w:type="dxa"/>
            <w:gridSpan w:val="2"/>
            <w:tcBorders>
              <w:top w:val="nil"/>
              <w:left w:val="nil"/>
              <w:bottom w:val="single" w:sz="4" w:space="0" w:color="auto"/>
              <w:right w:val="single" w:sz="4" w:space="0" w:color="auto"/>
            </w:tcBorders>
            <w:shd w:val="clear" w:color="000000" w:fill="FFFFFF"/>
            <w:vAlign w:val="center"/>
            <w:hideMark/>
          </w:tcPr>
          <w:p w14:paraId="5C8036F8"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w:t>
            </w:r>
          </w:p>
        </w:tc>
        <w:tc>
          <w:tcPr>
            <w:tcW w:w="2521" w:type="dxa"/>
            <w:tcBorders>
              <w:top w:val="nil"/>
              <w:left w:val="nil"/>
              <w:bottom w:val="single" w:sz="4" w:space="0" w:color="auto"/>
              <w:right w:val="single" w:sz="4" w:space="0" w:color="auto"/>
            </w:tcBorders>
            <w:shd w:val="clear" w:color="auto" w:fill="auto"/>
            <w:vAlign w:val="center"/>
            <w:hideMark/>
          </w:tcPr>
          <w:p w14:paraId="3DC9BE68"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7F9A6E59"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133C5E20" w14:textId="77777777" w:rsidTr="0094041C">
        <w:trPr>
          <w:gridAfter w:val="2"/>
          <w:wAfter w:w="16" w:type="dxa"/>
          <w:trHeight w:val="576"/>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22E42A65" w14:textId="1002A016"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3.1.3. Razvoj programa registracije mentorstva za mlade iz </w:t>
            </w:r>
            <w:r w:rsidR="00BA62A1" w:rsidRPr="00850A6F">
              <w:rPr>
                <w:rFonts w:eastAsia="Times New Roman" w:cstheme="minorHAnsi"/>
                <w:color w:val="000000"/>
                <w:sz w:val="22"/>
                <w:szCs w:val="22"/>
                <w:lang w:eastAsia="en-US"/>
              </w:rPr>
              <w:t>iseljeništva</w:t>
            </w:r>
          </w:p>
        </w:tc>
        <w:tc>
          <w:tcPr>
            <w:tcW w:w="1198" w:type="dxa"/>
            <w:tcBorders>
              <w:top w:val="nil"/>
              <w:left w:val="nil"/>
              <w:bottom w:val="single" w:sz="4" w:space="0" w:color="auto"/>
              <w:right w:val="single" w:sz="4" w:space="0" w:color="auto"/>
            </w:tcBorders>
            <w:shd w:val="clear" w:color="000000" w:fill="FFFFFF"/>
            <w:vAlign w:val="center"/>
            <w:hideMark/>
          </w:tcPr>
          <w:p w14:paraId="263B3BE9"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49761D9B"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5,000</w:t>
            </w:r>
          </w:p>
        </w:tc>
        <w:tc>
          <w:tcPr>
            <w:tcW w:w="1245" w:type="dxa"/>
            <w:tcBorders>
              <w:top w:val="nil"/>
              <w:left w:val="nil"/>
              <w:bottom w:val="single" w:sz="4" w:space="0" w:color="auto"/>
              <w:right w:val="single" w:sz="4" w:space="0" w:color="auto"/>
            </w:tcBorders>
            <w:shd w:val="clear" w:color="000000" w:fill="FFFFFF"/>
            <w:vAlign w:val="center"/>
            <w:hideMark/>
          </w:tcPr>
          <w:p w14:paraId="535A937B"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2,500</w:t>
            </w:r>
          </w:p>
        </w:tc>
        <w:tc>
          <w:tcPr>
            <w:tcW w:w="1430" w:type="dxa"/>
            <w:gridSpan w:val="2"/>
            <w:tcBorders>
              <w:top w:val="nil"/>
              <w:left w:val="nil"/>
              <w:bottom w:val="single" w:sz="4" w:space="0" w:color="auto"/>
              <w:right w:val="single" w:sz="4" w:space="0" w:color="auto"/>
            </w:tcBorders>
            <w:shd w:val="clear" w:color="000000" w:fill="FFFFFF"/>
            <w:vAlign w:val="center"/>
            <w:hideMark/>
          </w:tcPr>
          <w:p w14:paraId="54D8BD29"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2,500</w:t>
            </w:r>
          </w:p>
        </w:tc>
        <w:tc>
          <w:tcPr>
            <w:tcW w:w="2521" w:type="dxa"/>
            <w:tcBorders>
              <w:top w:val="nil"/>
              <w:left w:val="nil"/>
              <w:bottom w:val="single" w:sz="4" w:space="0" w:color="auto"/>
              <w:right w:val="single" w:sz="4" w:space="0" w:color="auto"/>
            </w:tcBorders>
            <w:shd w:val="clear" w:color="auto" w:fill="auto"/>
            <w:vAlign w:val="center"/>
            <w:hideMark/>
          </w:tcPr>
          <w:p w14:paraId="19DDA1D1"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6695932F"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4824B3DE"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0DF3A242" w14:textId="31F81044"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3.1.4. Osnivanje biblioteke </w:t>
            </w:r>
            <w:r w:rsidR="00BA62A1" w:rsidRPr="00850A6F">
              <w:rPr>
                <w:rFonts w:eastAsia="Times New Roman" w:cstheme="minorHAnsi"/>
                <w:color w:val="000000"/>
                <w:sz w:val="22"/>
                <w:szCs w:val="22"/>
                <w:lang w:eastAsia="en-US"/>
              </w:rPr>
              <w:t>iseljeništva</w:t>
            </w:r>
          </w:p>
        </w:tc>
        <w:tc>
          <w:tcPr>
            <w:tcW w:w="1198" w:type="dxa"/>
            <w:tcBorders>
              <w:top w:val="nil"/>
              <w:left w:val="nil"/>
              <w:bottom w:val="single" w:sz="4" w:space="0" w:color="auto"/>
              <w:right w:val="single" w:sz="4" w:space="0" w:color="auto"/>
            </w:tcBorders>
            <w:shd w:val="clear" w:color="000000" w:fill="FFFFFF"/>
            <w:vAlign w:val="center"/>
            <w:hideMark/>
          </w:tcPr>
          <w:p w14:paraId="56A46D08"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7CF7A870"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30,000</w:t>
            </w:r>
          </w:p>
        </w:tc>
        <w:tc>
          <w:tcPr>
            <w:tcW w:w="1245" w:type="dxa"/>
            <w:tcBorders>
              <w:top w:val="nil"/>
              <w:left w:val="nil"/>
              <w:bottom w:val="single" w:sz="4" w:space="0" w:color="auto"/>
              <w:right w:val="single" w:sz="4" w:space="0" w:color="auto"/>
            </w:tcBorders>
            <w:shd w:val="clear" w:color="000000" w:fill="FFFFFF"/>
            <w:vAlign w:val="center"/>
            <w:hideMark/>
          </w:tcPr>
          <w:p w14:paraId="4405DD67"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w:t>
            </w:r>
          </w:p>
        </w:tc>
        <w:tc>
          <w:tcPr>
            <w:tcW w:w="1430" w:type="dxa"/>
            <w:gridSpan w:val="2"/>
            <w:tcBorders>
              <w:top w:val="nil"/>
              <w:left w:val="nil"/>
              <w:bottom w:val="single" w:sz="4" w:space="0" w:color="auto"/>
              <w:right w:val="single" w:sz="4" w:space="0" w:color="auto"/>
            </w:tcBorders>
            <w:shd w:val="clear" w:color="000000" w:fill="FFFFFF"/>
            <w:vAlign w:val="center"/>
            <w:hideMark/>
          </w:tcPr>
          <w:p w14:paraId="300B970E"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20,000</w:t>
            </w:r>
          </w:p>
        </w:tc>
        <w:tc>
          <w:tcPr>
            <w:tcW w:w="2521" w:type="dxa"/>
            <w:tcBorders>
              <w:top w:val="nil"/>
              <w:left w:val="nil"/>
              <w:bottom w:val="single" w:sz="4" w:space="0" w:color="auto"/>
              <w:right w:val="single" w:sz="4" w:space="0" w:color="auto"/>
            </w:tcBorders>
            <w:shd w:val="clear" w:color="auto" w:fill="auto"/>
            <w:vAlign w:val="center"/>
            <w:hideMark/>
          </w:tcPr>
          <w:p w14:paraId="47AEB75F"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Fond Ministarstva za ljudska prava i izbjeglice BiH</w:t>
            </w:r>
          </w:p>
        </w:tc>
        <w:tc>
          <w:tcPr>
            <w:tcW w:w="225" w:type="dxa"/>
            <w:gridSpan w:val="3"/>
            <w:vAlign w:val="center"/>
            <w:hideMark/>
          </w:tcPr>
          <w:p w14:paraId="14BD95B3"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49261132"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000000" w:fill="DEEAF6"/>
            <w:vAlign w:val="center"/>
            <w:hideMark/>
          </w:tcPr>
          <w:p w14:paraId="43151C32" w14:textId="2D7F98F2" w:rsidR="008C1E3D" w:rsidRPr="00850A6F" w:rsidRDefault="008C1E3D" w:rsidP="00147144">
            <w:pPr>
              <w:spacing w:after="0" w:line="30" w:lineRule="atLeast"/>
              <w:ind w:firstLineChars="200" w:firstLine="440"/>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xml:space="preserve">Prioritet 3.2. Povezivanje </w:t>
            </w:r>
            <w:r w:rsidR="00BA62A1" w:rsidRPr="00850A6F">
              <w:rPr>
                <w:rFonts w:eastAsia="Times New Roman" w:cstheme="minorHAnsi"/>
                <w:b/>
                <w:bCs/>
                <w:color w:val="000000"/>
                <w:sz w:val="22"/>
                <w:szCs w:val="22"/>
                <w:lang w:eastAsia="en-US"/>
              </w:rPr>
              <w:t>iseljeništva</w:t>
            </w:r>
            <w:r w:rsidRPr="00850A6F">
              <w:rPr>
                <w:rFonts w:eastAsia="Times New Roman" w:cstheme="minorHAnsi"/>
                <w:b/>
                <w:bCs/>
                <w:color w:val="000000"/>
                <w:sz w:val="22"/>
                <w:szCs w:val="22"/>
                <w:lang w:eastAsia="en-US"/>
              </w:rPr>
              <w:t xml:space="preserve"> kroz kulturne, sportske, porodične i turističke aktivnosti i manifestacije</w:t>
            </w:r>
          </w:p>
        </w:tc>
        <w:tc>
          <w:tcPr>
            <w:tcW w:w="1198" w:type="dxa"/>
            <w:tcBorders>
              <w:top w:val="nil"/>
              <w:left w:val="nil"/>
              <w:bottom w:val="single" w:sz="4" w:space="0" w:color="auto"/>
              <w:right w:val="single" w:sz="4" w:space="0" w:color="auto"/>
            </w:tcBorders>
            <w:shd w:val="clear" w:color="000000" w:fill="DDEBF7"/>
            <w:vAlign w:val="center"/>
            <w:hideMark/>
          </w:tcPr>
          <w:p w14:paraId="1BE78E1F"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44.62%</w:t>
            </w:r>
          </w:p>
        </w:tc>
        <w:tc>
          <w:tcPr>
            <w:tcW w:w="1285" w:type="dxa"/>
            <w:tcBorders>
              <w:top w:val="nil"/>
              <w:left w:val="nil"/>
              <w:bottom w:val="single" w:sz="4" w:space="0" w:color="auto"/>
              <w:right w:val="single" w:sz="4" w:space="0" w:color="auto"/>
            </w:tcBorders>
            <w:shd w:val="clear" w:color="000000" w:fill="DEEAF6"/>
            <w:vAlign w:val="center"/>
            <w:hideMark/>
          </w:tcPr>
          <w:p w14:paraId="1D43FA94"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145,000</w:t>
            </w:r>
          </w:p>
        </w:tc>
        <w:tc>
          <w:tcPr>
            <w:tcW w:w="1245" w:type="dxa"/>
            <w:tcBorders>
              <w:top w:val="nil"/>
              <w:left w:val="nil"/>
              <w:bottom w:val="single" w:sz="4" w:space="0" w:color="auto"/>
              <w:right w:val="single" w:sz="4" w:space="0" w:color="auto"/>
            </w:tcBorders>
            <w:shd w:val="clear" w:color="000000" w:fill="DEEAF6"/>
            <w:vAlign w:val="center"/>
            <w:hideMark/>
          </w:tcPr>
          <w:p w14:paraId="53F0C5E6"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84,500</w:t>
            </w:r>
          </w:p>
        </w:tc>
        <w:tc>
          <w:tcPr>
            <w:tcW w:w="1430" w:type="dxa"/>
            <w:gridSpan w:val="2"/>
            <w:tcBorders>
              <w:top w:val="nil"/>
              <w:left w:val="nil"/>
              <w:bottom w:val="single" w:sz="4" w:space="0" w:color="auto"/>
              <w:right w:val="single" w:sz="4" w:space="0" w:color="auto"/>
            </w:tcBorders>
            <w:shd w:val="clear" w:color="000000" w:fill="DEEAF6"/>
            <w:vAlign w:val="center"/>
            <w:hideMark/>
          </w:tcPr>
          <w:p w14:paraId="56E4E2FE"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60,500</w:t>
            </w:r>
          </w:p>
        </w:tc>
        <w:tc>
          <w:tcPr>
            <w:tcW w:w="2521" w:type="dxa"/>
            <w:tcBorders>
              <w:top w:val="nil"/>
              <w:left w:val="nil"/>
              <w:bottom w:val="single" w:sz="4" w:space="0" w:color="auto"/>
              <w:right w:val="single" w:sz="4" w:space="0" w:color="auto"/>
            </w:tcBorders>
            <w:shd w:val="clear" w:color="000000" w:fill="DEEAF6"/>
            <w:vAlign w:val="center"/>
            <w:hideMark/>
          </w:tcPr>
          <w:p w14:paraId="25E50D55" w14:textId="77777777" w:rsidR="008C1E3D" w:rsidRPr="00850A6F" w:rsidRDefault="008C1E3D" w:rsidP="004D4F2B">
            <w:pPr>
              <w:spacing w:after="0" w:line="30" w:lineRule="atLeas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225" w:type="dxa"/>
            <w:gridSpan w:val="3"/>
            <w:vAlign w:val="center"/>
            <w:hideMark/>
          </w:tcPr>
          <w:p w14:paraId="5F3D2E4C"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4C5D457C" w14:textId="77777777" w:rsidTr="0094041C">
        <w:trPr>
          <w:gridAfter w:val="2"/>
          <w:wAfter w:w="16" w:type="dxa"/>
          <w:trHeight w:val="576"/>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546E811B" w14:textId="0E38968A"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3.2.1. Organizacija kulturnih i turističkih manifestacija za </w:t>
            </w:r>
            <w:r w:rsidR="00BA62A1" w:rsidRPr="00850A6F">
              <w:rPr>
                <w:rFonts w:eastAsia="Times New Roman" w:cstheme="minorHAnsi"/>
                <w:color w:val="000000"/>
                <w:sz w:val="22"/>
                <w:szCs w:val="22"/>
                <w:lang w:eastAsia="en-US"/>
              </w:rPr>
              <w:t>iseljeništvo</w:t>
            </w:r>
          </w:p>
        </w:tc>
        <w:tc>
          <w:tcPr>
            <w:tcW w:w="1198" w:type="dxa"/>
            <w:tcBorders>
              <w:top w:val="nil"/>
              <w:left w:val="nil"/>
              <w:bottom w:val="single" w:sz="4" w:space="0" w:color="auto"/>
              <w:right w:val="single" w:sz="4" w:space="0" w:color="auto"/>
            </w:tcBorders>
            <w:shd w:val="clear" w:color="auto" w:fill="auto"/>
            <w:vAlign w:val="center"/>
            <w:hideMark/>
          </w:tcPr>
          <w:p w14:paraId="2E5BCFC3" w14:textId="77777777" w:rsidR="008C1E3D" w:rsidRPr="00850A6F" w:rsidRDefault="008C1E3D" w:rsidP="00147144">
            <w:pPr>
              <w:spacing w:after="0" w:line="30" w:lineRule="atLeast"/>
              <w:ind w:firstLineChars="500" w:firstLine="1100"/>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133E3559"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60,000</w:t>
            </w:r>
          </w:p>
        </w:tc>
        <w:tc>
          <w:tcPr>
            <w:tcW w:w="1245" w:type="dxa"/>
            <w:tcBorders>
              <w:top w:val="nil"/>
              <w:left w:val="nil"/>
              <w:bottom w:val="single" w:sz="4" w:space="0" w:color="auto"/>
              <w:right w:val="single" w:sz="4" w:space="0" w:color="auto"/>
            </w:tcBorders>
            <w:shd w:val="clear" w:color="000000" w:fill="FFFFFF"/>
            <w:vAlign w:val="center"/>
            <w:hideMark/>
          </w:tcPr>
          <w:p w14:paraId="54915213"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40,000</w:t>
            </w:r>
          </w:p>
        </w:tc>
        <w:tc>
          <w:tcPr>
            <w:tcW w:w="1430" w:type="dxa"/>
            <w:gridSpan w:val="2"/>
            <w:tcBorders>
              <w:top w:val="nil"/>
              <w:left w:val="nil"/>
              <w:bottom w:val="single" w:sz="4" w:space="0" w:color="auto"/>
              <w:right w:val="single" w:sz="4" w:space="0" w:color="auto"/>
            </w:tcBorders>
            <w:shd w:val="clear" w:color="000000" w:fill="FFFFFF"/>
            <w:vAlign w:val="center"/>
            <w:hideMark/>
          </w:tcPr>
          <w:p w14:paraId="66068C53"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20,000</w:t>
            </w:r>
          </w:p>
        </w:tc>
        <w:tc>
          <w:tcPr>
            <w:tcW w:w="2521" w:type="dxa"/>
            <w:tcBorders>
              <w:top w:val="nil"/>
              <w:left w:val="nil"/>
              <w:bottom w:val="single" w:sz="4" w:space="0" w:color="auto"/>
              <w:right w:val="single" w:sz="4" w:space="0" w:color="auto"/>
            </w:tcBorders>
            <w:shd w:val="clear" w:color="auto" w:fill="auto"/>
            <w:vAlign w:val="center"/>
            <w:hideMark/>
          </w:tcPr>
          <w:p w14:paraId="24423BCC"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1BFCCD50"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40167678"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313F9491" w14:textId="10089218"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3.2.2. Organizacija sportskih događaja </w:t>
            </w:r>
            <w:r w:rsidR="00BA62A1" w:rsidRPr="00850A6F">
              <w:rPr>
                <w:rFonts w:eastAsia="Times New Roman" w:cstheme="minorHAnsi"/>
                <w:color w:val="000000"/>
                <w:sz w:val="22"/>
                <w:szCs w:val="22"/>
                <w:lang w:eastAsia="en-US"/>
              </w:rPr>
              <w:t>sa iseljeništvom</w:t>
            </w:r>
          </w:p>
        </w:tc>
        <w:tc>
          <w:tcPr>
            <w:tcW w:w="1198" w:type="dxa"/>
            <w:tcBorders>
              <w:top w:val="nil"/>
              <w:left w:val="nil"/>
              <w:bottom w:val="single" w:sz="4" w:space="0" w:color="auto"/>
              <w:right w:val="single" w:sz="4" w:space="0" w:color="auto"/>
            </w:tcBorders>
            <w:shd w:val="clear" w:color="auto" w:fill="auto"/>
            <w:vAlign w:val="center"/>
            <w:hideMark/>
          </w:tcPr>
          <w:p w14:paraId="6F335571" w14:textId="77777777" w:rsidR="008C1E3D" w:rsidRPr="00850A6F" w:rsidRDefault="008C1E3D" w:rsidP="00147144">
            <w:pPr>
              <w:spacing w:after="0" w:line="30" w:lineRule="atLeast"/>
              <w:ind w:firstLineChars="500" w:firstLine="1100"/>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1F61B6EE"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20,000</w:t>
            </w:r>
          </w:p>
        </w:tc>
        <w:tc>
          <w:tcPr>
            <w:tcW w:w="1245" w:type="dxa"/>
            <w:tcBorders>
              <w:top w:val="nil"/>
              <w:left w:val="nil"/>
              <w:bottom w:val="single" w:sz="4" w:space="0" w:color="auto"/>
              <w:right w:val="single" w:sz="4" w:space="0" w:color="auto"/>
            </w:tcBorders>
            <w:shd w:val="clear" w:color="000000" w:fill="FFFFFF"/>
            <w:vAlign w:val="center"/>
            <w:hideMark/>
          </w:tcPr>
          <w:p w14:paraId="02B38B14"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w:t>
            </w:r>
          </w:p>
        </w:tc>
        <w:tc>
          <w:tcPr>
            <w:tcW w:w="1430" w:type="dxa"/>
            <w:gridSpan w:val="2"/>
            <w:tcBorders>
              <w:top w:val="nil"/>
              <w:left w:val="nil"/>
              <w:bottom w:val="single" w:sz="4" w:space="0" w:color="auto"/>
              <w:right w:val="single" w:sz="4" w:space="0" w:color="auto"/>
            </w:tcBorders>
            <w:shd w:val="clear" w:color="000000" w:fill="FFFFFF"/>
            <w:vAlign w:val="center"/>
            <w:hideMark/>
          </w:tcPr>
          <w:p w14:paraId="3CEB1DBC"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w:t>
            </w:r>
          </w:p>
        </w:tc>
        <w:tc>
          <w:tcPr>
            <w:tcW w:w="2521" w:type="dxa"/>
            <w:tcBorders>
              <w:top w:val="nil"/>
              <w:left w:val="nil"/>
              <w:bottom w:val="single" w:sz="4" w:space="0" w:color="auto"/>
              <w:right w:val="single" w:sz="4" w:space="0" w:color="auto"/>
            </w:tcBorders>
            <w:shd w:val="clear" w:color="auto" w:fill="auto"/>
            <w:vAlign w:val="center"/>
            <w:hideMark/>
          </w:tcPr>
          <w:p w14:paraId="22E09A3B"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1D898740"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054ABB6D"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38CBB9BA" w14:textId="1899371A"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3.2.3. Organizacija porodičnih okupljanja </w:t>
            </w:r>
            <w:r w:rsidR="00BA62A1" w:rsidRPr="00850A6F">
              <w:rPr>
                <w:rFonts w:eastAsia="Times New Roman" w:cstheme="minorHAnsi"/>
                <w:color w:val="000000"/>
                <w:sz w:val="22"/>
                <w:szCs w:val="22"/>
                <w:lang w:eastAsia="en-US"/>
              </w:rPr>
              <w:t>iseljeništva</w:t>
            </w:r>
          </w:p>
        </w:tc>
        <w:tc>
          <w:tcPr>
            <w:tcW w:w="1198" w:type="dxa"/>
            <w:tcBorders>
              <w:top w:val="nil"/>
              <w:left w:val="nil"/>
              <w:bottom w:val="single" w:sz="4" w:space="0" w:color="auto"/>
              <w:right w:val="single" w:sz="4" w:space="0" w:color="auto"/>
            </w:tcBorders>
            <w:shd w:val="clear" w:color="auto" w:fill="auto"/>
            <w:vAlign w:val="center"/>
            <w:hideMark/>
          </w:tcPr>
          <w:p w14:paraId="7AA0F021" w14:textId="77777777" w:rsidR="008C1E3D" w:rsidRPr="00850A6F" w:rsidRDefault="008C1E3D" w:rsidP="00147144">
            <w:pPr>
              <w:spacing w:after="0" w:line="30" w:lineRule="atLeast"/>
              <w:ind w:firstLineChars="500" w:firstLine="1100"/>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0B2920D8"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45,000</w:t>
            </w:r>
          </w:p>
        </w:tc>
        <w:tc>
          <w:tcPr>
            <w:tcW w:w="1245" w:type="dxa"/>
            <w:tcBorders>
              <w:top w:val="nil"/>
              <w:left w:val="nil"/>
              <w:bottom w:val="single" w:sz="4" w:space="0" w:color="auto"/>
              <w:right w:val="single" w:sz="4" w:space="0" w:color="auto"/>
            </w:tcBorders>
            <w:shd w:val="clear" w:color="000000" w:fill="FFFFFF"/>
            <w:vAlign w:val="center"/>
            <w:hideMark/>
          </w:tcPr>
          <w:p w14:paraId="43DDC5E0"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22,500</w:t>
            </w:r>
          </w:p>
        </w:tc>
        <w:tc>
          <w:tcPr>
            <w:tcW w:w="1430" w:type="dxa"/>
            <w:gridSpan w:val="2"/>
            <w:tcBorders>
              <w:top w:val="nil"/>
              <w:left w:val="nil"/>
              <w:bottom w:val="single" w:sz="4" w:space="0" w:color="auto"/>
              <w:right w:val="single" w:sz="4" w:space="0" w:color="auto"/>
            </w:tcBorders>
            <w:shd w:val="clear" w:color="000000" w:fill="FFFFFF"/>
            <w:vAlign w:val="center"/>
            <w:hideMark/>
          </w:tcPr>
          <w:p w14:paraId="2DFD0030"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22,500</w:t>
            </w:r>
          </w:p>
        </w:tc>
        <w:tc>
          <w:tcPr>
            <w:tcW w:w="2521" w:type="dxa"/>
            <w:tcBorders>
              <w:top w:val="nil"/>
              <w:left w:val="nil"/>
              <w:bottom w:val="single" w:sz="4" w:space="0" w:color="auto"/>
              <w:right w:val="single" w:sz="4" w:space="0" w:color="auto"/>
            </w:tcBorders>
            <w:shd w:val="clear" w:color="auto" w:fill="auto"/>
            <w:vAlign w:val="center"/>
            <w:hideMark/>
          </w:tcPr>
          <w:p w14:paraId="5DFCF4CC"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4C481B43"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1E1D021E" w14:textId="77777777" w:rsidTr="0094041C">
        <w:trPr>
          <w:gridAfter w:val="2"/>
          <w:wAfter w:w="16" w:type="dxa"/>
          <w:trHeight w:val="480"/>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1F04EF29" w14:textId="46FB682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xml:space="preserve">Mjera 3.2.4. Razvoj ambasadorskog programa za </w:t>
            </w:r>
            <w:r w:rsidR="00BA62A1" w:rsidRPr="00850A6F">
              <w:rPr>
                <w:rFonts w:eastAsia="Times New Roman" w:cstheme="minorHAnsi"/>
                <w:color w:val="000000"/>
                <w:sz w:val="22"/>
                <w:szCs w:val="22"/>
                <w:lang w:eastAsia="en-US"/>
              </w:rPr>
              <w:t>iseljeništvo</w:t>
            </w:r>
          </w:p>
        </w:tc>
        <w:tc>
          <w:tcPr>
            <w:tcW w:w="1198" w:type="dxa"/>
            <w:tcBorders>
              <w:top w:val="nil"/>
              <w:left w:val="nil"/>
              <w:bottom w:val="single" w:sz="4" w:space="0" w:color="auto"/>
              <w:right w:val="single" w:sz="4" w:space="0" w:color="auto"/>
            </w:tcBorders>
            <w:shd w:val="clear" w:color="000000" w:fill="FFFFFF"/>
            <w:vAlign w:val="center"/>
            <w:hideMark/>
          </w:tcPr>
          <w:p w14:paraId="1B57B1F7"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0E5321CE"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20,000</w:t>
            </w:r>
          </w:p>
        </w:tc>
        <w:tc>
          <w:tcPr>
            <w:tcW w:w="1245" w:type="dxa"/>
            <w:tcBorders>
              <w:top w:val="nil"/>
              <w:left w:val="nil"/>
              <w:bottom w:val="single" w:sz="4" w:space="0" w:color="auto"/>
              <w:right w:val="single" w:sz="4" w:space="0" w:color="auto"/>
            </w:tcBorders>
            <w:shd w:val="clear" w:color="000000" w:fill="FFFFFF"/>
            <w:vAlign w:val="center"/>
            <w:hideMark/>
          </w:tcPr>
          <w:p w14:paraId="2644A3D8"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12,000</w:t>
            </w:r>
          </w:p>
        </w:tc>
        <w:tc>
          <w:tcPr>
            <w:tcW w:w="1430" w:type="dxa"/>
            <w:gridSpan w:val="2"/>
            <w:tcBorders>
              <w:top w:val="nil"/>
              <w:left w:val="nil"/>
              <w:bottom w:val="single" w:sz="4" w:space="0" w:color="auto"/>
              <w:right w:val="single" w:sz="4" w:space="0" w:color="auto"/>
            </w:tcBorders>
            <w:shd w:val="clear" w:color="000000" w:fill="FFFFFF"/>
            <w:vAlign w:val="center"/>
            <w:hideMark/>
          </w:tcPr>
          <w:p w14:paraId="324E5E4D"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8,000</w:t>
            </w:r>
          </w:p>
        </w:tc>
        <w:tc>
          <w:tcPr>
            <w:tcW w:w="2521" w:type="dxa"/>
            <w:tcBorders>
              <w:top w:val="nil"/>
              <w:left w:val="nil"/>
              <w:bottom w:val="single" w:sz="4" w:space="0" w:color="auto"/>
              <w:right w:val="single" w:sz="4" w:space="0" w:color="auto"/>
            </w:tcBorders>
            <w:shd w:val="clear" w:color="auto" w:fill="auto"/>
            <w:vAlign w:val="center"/>
            <w:hideMark/>
          </w:tcPr>
          <w:p w14:paraId="038478BB"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Međunarodni donatori, projekti, organizacije</w:t>
            </w:r>
          </w:p>
        </w:tc>
        <w:tc>
          <w:tcPr>
            <w:tcW w:w="225" w:type="dxa"/>
            <w:gridSpan w:val="3"/>
            <w:vAlign w:val="center"/>
            <w:hideMark/>
          </w:tcPr>
          <w:p w14:paraId="0C185FB9"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2827B5D8" w14:textId="77777777" w:rsidTr="0094041C">
        <w:trPr>
          <w:gridAfter w:val="2"/>
          <w:wAfter w:w="16" w:type="dxa"/>
          <w:trHeight w:val="288"/>
        </w:trPr>
        <w:tc>
          <w:tcPr>
            <w:tcW w:w="3389" w:type="dxa"/>
            <w:tcBorders>
              <w:top w:val="nil"/>
              <w:left w:val="single" w:sz="4" w:space="0" w:color="auto"/>
              <w:bottom w:val="single" w:sz="4" w:space="0" w:color="auto"/>
              <w:right w:val="single" w:sz="4" w:space="0" w:color="auto"/>
            </w:tcBorders>
            <w:shd w:val="clear" w:color="000000" w:fill="9CC2E5"/>
            <w:vAlign w:val="center"/>
            <w:hideMark/>
          </w:tcPr>
          <w:p w14:paraId="59E6FE6E"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Ukupno iz strateškog dokumenta**</w:t>
            </w:r>
          </w:p>
        </w:tc>
        <w:tc>
          <w:tcPr>
            <w:tcW w:w="1198" w:type="dxa"/>
            <w:tcBorders>
              <w:top w:val="nil"/>
              <w:left w:val="nil"/>
              <w:bottom w:val="single" w:sz="4" w:space="0" w:color="auto"/>
              <w:right w:val="single" w:sz="4" w:space="0" w:color="auto"/>
            </w:tcBorders>
            <w:shd w:val="clear" w:color="000000" w:fill="9CC2E5"/>
            <w:vAlign w:val="center"/>
            <w:hideMark/>
          </w:tcPr>
          <w:p w14:paraId="0DBBB162"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100.00%</w:t>
            </w:r>
          </w:p>
        </w:tc>
        <w:tc>
          <w:tcPr>
            <w:tcW w:w="1285" w:type="dxa"/>
            <w:tcBorders>
              <w:top w:val="nil"/>
              <w:left w:val="nil"/>
              <w:bottom w:val="single" w:sz="4" w:space="0" w:color="auto"/>
              <w:right w:val="single" w:sz="4" w:space="0" w:color="auto"/>
            </w:tcBorders>
            <w:shd w:val="clear" w:color="000000" w:fill="9CC2E5"/>
            <w:vAlign w:val="center"/>
            <w:hideMark/>
          </w:tcPr>
          <w:p w14:paraId="7490B3E5"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xml:space="preserve">    1,250,000.00 </w:t>
            </w:r>
          </w:p>
        </w:tc>
        <w:tc>
          <w:tcPr>
            <w:tcW w:w="1245" w:type="dxa"/>
            <w:tcBorders>
              <w:top w:val="nil"/>
              <w:left w:val="nil"/>
              <w:bottom w:val="single" w:sz="4" w:space="0" w:color="auto"/>
              <w:right w:val="single" w:sz="4" w:space="0" w:color="auto"/>
            </w:tcBorders>
            <w:shd w:val="clear" w:color="000000" w:fill="9CC2E5"/>
            <w:vAlign w:val="center"/>
            <w:hideMark/>
          </w:tcPr>
          <w:p w14:paraId="6E525A57"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xml:space="preserve">   667,000.00 </w:t>
            </w:r>
          </w:p>
        </w:tc>
        <w:tc>
          <w:tcPr>
            <w:tcW w:w="1430" w:type="dxa"/>
            <w:gridSpan w:val="2"/>
            <w:tcBorders>
              <w:top w:val="nil"/>
              <w:left w:val="nil"/>
              <w:bottom w:val="single" w:sz="4" w:space="0" w:color="auto"/>
              <w:right w:val="single" w:sz="4" w:space="0" w:color="auto"/>
            </w:tcBorders>
            <w:shd w:val="clear" w:color="000000" w:fill="9CC2E5"/>
            <w:vAlign w:val="center"/>
            <w:hideMark/>
          </w:tcPr>
          <w:p w14:paraId="6860A913"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xml:space="preserve">        583,000.00 </w:t>
            </w:r>
          </w:p>
        </w:tc>
        <w:tc>
          <w:tcPr>
            <w:tcW w:w="2521" w:type="dxa"/>
            <w:tcBorders>
              <w:top w:val="nil"/>
              <w:left w:val="nil"/>
              <w:bottom w:val="single" w:sz="4" w:space="0" w:color="auto"/>
              <w:right w:val="single" w:sz="4" w:space="0" w:color="auto"/>
            </w:tcBorders>
            <w:shd w:val="clear" w:color="000000" w:fill="9CC2E5"/>
            <w:vAlign w:val="center"/>
            <w:hideMark/>
          </w:tcPr>
          <w:p w14:paraId="5F432647"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w:t>
            </w:r>
          </w:p>
        </w:tc>
        <w:tc>
          <w:tcPr>
            <w:tcW w:w="225" w:type="dxa"/>
            <w:gridSpan w:val="3"/>
            <w:vAlign w:val="center"/>
            <w:hideMark/>
          </w:tcPr>
          <w:p w14:paraId="2E204C9C"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4092042E" w14:textId="77777777" w:rsidTr="0094041C">
        <w:trPr>
          <w:gridAfter w:val="2"/>
          <w:wAfter w:w="16" w:type="dxa"/>
          <w:trHeight w:val="288"/>
        </w:trPr>
        <w:tc>
          <w:tcPr>
            <w:tcW w:w="3389" w:type="dxa"/>
            <w:tcBorders>
              <w:top w:val="nil"/>
              <w:left w:val="single" w:sz="4" w:space="0" w:color="auto"/>
              <w:bottom w:val="single" w:sz="4" w:space="0" w:color="auto"/>
              <w:right w:val="single" w:sz="4" w:space="0" w:color="auto"/>
            </w:tcBorders>
            <w:shd w:val="clear" w:color="auto" w:fill="auto"/>
            <w:vAlign w:val="center"/>
            <w:hideMark/>
          </w:tcPr>
          <w:p w14:paraId="1677E9A7"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198" w:type="dxa"/>
            <w:tcBorders>
              <w:top w:val="nil"/>
              <w:left w:val="nil"/>
              <w:bottom w:val="single" w:sz="4" w:space="0" w:color="auto"/>
              <w:right w:val="single" w:sz="4" w:space="0" w:color="auto"/>
            </w:tcBorders>
            <w:shd w:val="clear" w:color="auto" w:fill="auto"/>
            <w:vAlign w:val="center"/>
            <w:hideMark/>
          </w:tcPr>
          <w:p w14:paraId="114B5867"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128B2BC1"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245" w:type="dxa"/>
            <w:tcBorders>
              <w:top w:val="nil"/>
              <w:left w:val="nil"/>
              <w:bottom w:val="single" w:sz="4" w:space="0" w:color="auto"/>
              <w:right w:val="single" w:sz="4" w:space="0" w:color="auto"/>
            </w:tcBorders>
            <w:shd w:val="clear" w:color="auto" w:fill="auto"/>
            <w:vAlign w:val="center"/>
            <w:hideMark/>
          </w:tcPr>
          <w:p w14:paraId="001A57C5"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1430" w:type="dxa"/>
            <w:gridSpan w:val="2"/>
            <w:tcBorders>
              <w:top w:val="nil"/>
              <w:left w:val="nil"/>
              <w:bottom w:val="single" w:sz="4" w:space="0" w:color="auto"/>
              <w:right w:val="single" w:sz="4" w:space="0" w:color="auto"/>
            </w:tcBorders>
            <w:shd w:val="clear" w:color="auto" w:fill="auto"/>
            <w:vAlign w:val="center"/>
            <w:hideMark/>
          </w:tcPr>
          <w:p w14:paraId="0DA5CD14" w14:textId="77777777" w:rsidR="008C1E3D" w:rsidRPr="00850A6F" w:rsidRDefault="008C1E3D" w:rsidP="004D4F2B">
            <w:pPr>
              <w:spacing w:after="0" w:line="30" w:lineRule="atLeast"/>
              <w:jc w:val="right"/>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 </w:t>
            </w:r>
          </w:p>
        </w:tc>
        <w:tc>
          <w:tcPr>
            <w:tcW w:w="2521" w:type="dxa"/>
            <w:tcBorders>
              <w:top w:val="nil"/>
              <w:left w:val="nil"/>
              <w:bottom w:val="single" w:sz="4" w:space="0" w:color="auto"/>
              <w:right w:val="single" w:sz="4" w:space="0" w:color="auto"/>
            </w:tcBorders>
            <w:shd w:val="clear" w:color="auto" w:fill="auto"/>
            <w:vAlign w:val="center"/>
            <w:hideMark/>
          </w:tcPr>
          <w:p w14:paraId="2CB927B3" w14:textId="77777777" w:rsidR="008C1E3D" w:rsidRPr="00850A6F" w:rsidRDefault="008C1E3D" w:rsidP="004D4F2B">
            <w:pPr>
              <w:spacing w:after="0" w:line="30" w:lineRule="atLeast"/>
              <w:rPr>
                <w:rFonts w:eastAsia="Times New Roman" w:cstheme="minorHAnsi"/>
                <w:color w:val="000000"/>
                <w:sz w:val="22"/>
                <w:szCs w:val="22"/>
                <w:lang w:eastAsia="en-US"/>
              </w:rPr>
            </w:pPr>
            <w:r w:rsidRPr="00850A6F">
              <w:rPr>
                <w:rFonts w:eastAsia="Times New Roman" w:cstheme="minorHAnsi"/>
                <w:color w:val="000000"/>
                <w:sz w:val="22"/>
                <w:szCs w:val="22"/>
                <w:lang w:eastAsia="en-US"/>
              </w:rPr>
              <w:t> </w:t>
            </w:r>
          </w:p>
        </w:tc>
        <w:tc>
          <w:tcPr>
            <w:tcW w:w="225" w:type="dxa"/>
            <w:gridSpan w:val="3"/>
            <w:vAlign w:val="center"/>
            <w:hideMark/>
          </w:tcPr>
          <w:p w14:paraId="5634BF0C"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4C474403" w14:textId="77777777" w:rsidTr="008C1E3D">
        <w:trPr>
          <w:trHeight w:val="288"/>
        </w:trPr>
        <w:tc>
          <w:tcPr>
            <w:tcW w:w="11084" w:type="dxa"/>
            <w:gridSpan w:val="9"/>
            <w:tcBorders>
              <w:top w:val="single" w:sz="4" w:space="0" w:color="auto"/>
              <w:left w:val="single" w:sz="4" w:space="0" w:color="auto"/>
              <w:bottom w:val="single" w:sz="4" w:space="0" w:color="auto"/>
              <w:right w:val="single" w:sz="4" w:space="0" w:color="auto"/>
            </w:tcBorders>
            <w:shd w:val="clear" w:color="000000" w:fill="D9E2F3"/>
            <w:vAlign w:val="center"/>
            <w:hideMark/>
          </w:tcPr>
          <w:p w14:paraId="3CB723DD"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PREGLED PO IZVORIMA</w:t>
            </w:r>
          </w:p>
        </w:tc>
        <w:tc>
          <w:tcPr>
            <w:tcW w:w="225" w:type="dxa"/>
            <w:gridSpan w:val="3"/>
            <w:vAlign w:val="center"/>
            <w:hideMark/>
          </w:tcPr>
          <w:p w14:paraId="58E7B63E"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56A013E0" w14:textId="77777777" w:rsidTr="008C1E3D">
        <w:trPr>
          <w:trHeight w:val="288"/>
        </w:trPr>
        <w:tc>
          <w:tcPr>
            <w:tcW w:w="11084" w:type="dxa"/>
            <w:gridSpan w:val="9"/>
            <w:tcBorders>
              <w:top w:val="single" w:sz="4" w:space="0" w:color="auto"/>
              <w:left w:val="single" w:sz="4" w:space="0" w:color="auto"/>
              <w:bottom w:val="single" w:sz="4" w:space="0" w:color="auto"/>
              <w:right w:val="single" w:sz="4" w:space="0" w:color="auto"/>
            </w:tcBorders>
            <w:shd w:val="clear" w:color="000000" w:fill="D9E2F3"/>
            <w:vAlign w:val="center"/>
            <w:hideMark/>
          </w:tcPr>
          <w:p w14:paraId="6508F89C"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(iznosi u KM i procenti)</w:t>
            </w:r>
          </w:p>
        </w:tc>
        <w:tc>
          <w:tcPr>
            <w:tcW w:w="225" w:type="dxa"/>
            <w:gridSpan w:val="3"/>
            <w:vAlign w:val="center"/>
            <w:hideMark/>
          </w:tcPr>
          <w:p w14:paraId="24366A7D"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742AB876" w14:textId="77777777" w:rsidTr="0094041C">
        <w:trPr>
          <w:gridAfter w:val="1"/>
          <w:wAfter w:w="10" w:type="dxa"/>
          <w:trHeight w:val="1104"/>
        </w:trPr>
        <w:tc>
          <w:tcPr>
            <w:tcW w:w="4587"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562769BE"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Budžet Brčko distrikta BiH (KM)</w:t>
            </w:r>
          </w:p>
        </w:tc>
        <w:tc>
          <w:tcPr>
            <w:tcW w:w="2536" w:type="dxa"/>
            <w:gridSpan w:val="3"/>
            <w:tcBorders>
              <w:top w:val="single" w:sz="4" w:space="0" w:color="auto"/>
              <w:left w:val="nil"/>
              <w:bottom w:val="single" w:sz="4" w:space="0" w:color="auto"/>
              <w:right w:val="single" w:sz="4" w:space="0" w:color="auto"/>
            </w:tcBorders>
            <w:shd w:val="clear" w:color="000000" w:fill="D9E2F3"/>
            <w:vAlign w:val="center"/>
            <w:hideMark/>
          </w:tcPr>
          <w:p w14:paraId="4110710B"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Viši nivoi vlasti</w:t>
            </w:r>
          </w:p>
        </w:tc>
        <w:tc>
          <w:tcPr>
            <w:tcW w:w="3951" w:type="dxa"/>
            <w:gridSpan w:val="3"/>
            <w:tcBorders>
              <w:top w:val="single" w:sz="4" w:space="0" w:color="auto"/>
              <w:left w:val="nil"/>
              <w:bottom w:val="single" w:sz="4" w:space="0" w:color="auto"/>
              <w:right w:val="single" w:sz="4" w:space="0" w:color="auto"/>
            </w:tcBorders>
            <w:shd w:val="clear" w:color="000000" w:fill="D9E2F3"/>
            <w:vAlign w:val="center"/>
            <w:hideMark/>
          </w:tcPr>
          <w:p w14:paraId="2ECD96BA"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Međunarodni donatori, projekti, organizacije</w:t>
            </w:r>
          </w:p>
        </w:tc>
        <w:tc>
          <w:tcPr>
            <w:tcW w:w="225" w:type="dxa"/>
            <w:gridSpan w:val="3"/>
            <w:vAlign w:val="center"/>
            <w:hideMark/>
          </w:tcPr>
          <w:p w14:paraId="201C2E58"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0457EED0" w14:textId="77777777" w:rsidTr="0094041C">
        <w:trPr>
          <w:gridAfter w:val="1"/>
          <w:wAfter w:w="10" w:type="dxa"/>
          <w:trHeight w:val="288"/>
        </w:trPr>
        <w:tc>
          <w:tcPr>
            <w:tcW w:w="45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F3868C"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667,000</w:t>
            </w:r>
          </w:p>
        </w:tc>
        <w:tc>
          <w:tcPr>
            <w:tcW w:w="2536" w:type="dxa"/>
            <w:gridSpan w:val="3"/>
            <w:tcBorders>
              <w:top w:val="single" w:sz="4" w:space="0" w:color="auto"/>
              <w:left w:val="nil"/>
              <w:bottom w:val="single" w:sz="4" w:space="0" w:color="auto"/>
              <w:right w:val="single" w:sz="4" w:space="0" w:color="auto"/>
            </w:tcBorders>
            <w:shd w:val="clear" w:color="auto" w:fill="auto"/>
            <w:vAlign w:val="center"/>
            <w:hideMark/>
          </w:tcPr>
          <w:p w14:paraId="0A7D701F"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20,000</w:t>
            </w:r>
          </w:p>
        </w:tc>
        <w:tc>
          <w:tcPr>
            <w:tcW w:w="3951" w:type="dxa"/>
            <w:gridSpan w:val="3"/>
            <w:tcBorders>
              <w:top w:val="single" w:sz="4" w:space="0" w:color="auto"/>
              <w:left w:val="nil"/>
              <w:bottom w:val="single" w:sz="4" w:space="0" w:color="auto"/>
              <w:right w:val="single" w:sz="4" w:space="0" w:color="auto"/>
            </w:tcBorders>
            <w:shd w:val="clear" w:color="auto" w:fill="auto"/>
            <w:vAlign w:val="center"/>
            <w:hideMark/>
          </w:tcPr>
          <w:p w14:paraId="0942FEC7"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563,000</w:t>
            </w:r>
          </w:p>
        </w:tc>
        <w:tc>
          <w:tcPr>
            <w:tcW w:w="225" w:type="dxa"/>
            <w:gridSpan w:val="3"/>
            <w:vAlign w:val="center"/>
            <w:hideMark/>
          </w:tcPr>
          <w:p w14:paraId="6A34BD88" w14:textId="77777777" w:rsidR="008C1E3D" w:rsidRPr="00850A6F" w:rsidRDefault="008C1E3D" w:rsidP="004D4F2B">
            <w:pPr>
              <w:spacing w:after="0" w:line="30" w:lineRule="atLeast"/>
              <w:rPr>
                <w:rFonts w:eastAsia="Times New Roman" w:cstheme="minorHAnsi"/>
                <w:sz w:val="22"/>
                <w:szCs w:val="22"/>
                <w:lang w:eastAsia="en-US"/>
              </w:rPr>
            </w:pPr>
          </w:p>
        </w:tc>
      </w:tr>
      <w:tr w:rsidR="008C1E3D" w:rsidRPr="00850A6F" w14:paraId="707D6122" w14:textId="77777777" w:rsidTr="0094041C">
        <w:trPr>
          <w:gridAfter w:val="1"/>
          <w:wAfter w:w="10" w:type="dxa"/>
          <w:trHeight w:val="288"/>
        </w:trPr>
        <w:tc>
          <w:tcPr>
            <w:tcW w:w="45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716453"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53.36%</w:t>
            </w:r>
          </w:p>
        </w:tc>
        <w:tc>
          <w:tcPr>
            <w:tcW w:w="2536" w:type="dxa"/>
            <w:gridSpan w:val="3"/>
            <w:tcBorders>
              <w:top w:val="single" w:sz="4" w:space="0" w:color="auto"/>
              <w:left w:val="nil"/>
              <w:bottom w:val="single" w:sz="4" w:space="0" w:color="auto"/>
              <w:right w:val="single" w:sz="4" w:space="0" w:color="auto"/>
            </w:tcBorders>
            <w:shd w:val="clear" w:color="auto" w:fill="auto"/>
            <w:vAlign w:val="center"/>
            <w:hideMark/>
          </w:tcPr>
          <w:p w14:paraId="652297EC"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1.60%</w:t>
            </w:r>
          </w:p>
        </w:tc>
        <w:tc>
          <w:tcPr>
            <w:tcW w:w="3951" w:type="dxa"/>
            <w:gridSpan w:val="3"/>
            <w:tcBorders>
              <w:top w:val="single" w:sz="4" w:space="0" w:color="auto"/>
              <w:left w:val="nil"/>
              <w:bottom w:val="single" w:sz="4" w:space="0" w:color="auto"/>
              <w:right w:val="single" w:sz="4" w:space="0" w:color="auto"/>
            </w:tcBorders>
            <w:shd w:val="clear" w:color="auto" w:fill="auto"/>
            <w:vAlign w:val="center"/>
            <w:hideMark/>
          </w:tcPr>
          <w:p w14:paraId="7B2B156B" w14:textId="77777777" w:rsidR="008C1E3D" w:rsidRPr="00850A6F" w:rsidRDefault="008C1E3D" w:rsidP="004D4F2B">
            <w:pPr>
              <w:spacing w:after="0" w:line="30" w:lineRule="atLeast"/>
              <w:jc w:val="center"/>
              <w:rPr>
                <w:rFonts w:eastAsia="Times New Roman" w:cstheme="minorHAnsi"/>
                <w:b/>
                <w:bCs/>
                <w:color w:val="000000"/>
                <w:sz w:val="22"/>
                <w:szCs w:val="22"/>
                <w:lang w:eastAsia="en-US"/>
              </w:rPr>
            </w:pPr>
            <w:r w:rsidRPr="00850A6F">
              <w:rPr>
                <w:rFonts w:eastAsia="Times New Roman" w:cstheme="minorHAnsi"/>
                <w:b/>
                <w:bCs/>
                <w:color w:val="000000"/>
                <w:sz w:val="22"/>
                <w:szCs w:val="22"/>
                <w:lang w:eastAsia="en-US"/>
              </w:rPr>
              <w:t>45.04%</w:t>
            </w:r>
          </w:p>
        </w:tc>
        <w:tc>
          <w:tcPr>
            <w:tcW w:w="225" w:type="dxa"/>
            <w:gridSpan w:val="3"/>
            <w:vAlign w:val="center"/>
            <w:hideMark/>
          </w:tcPr>
          <w:p w14:paraId="3EE19E29" w14:textId="77777777" w:rsidR="008C1E3D" w:rsidRPr="00850A6F" w:rsidRDefault="008C1E3D" w:rsidP="004D4F2B">
            <w:pPr>
              <w:spacing w:after="0" w:line="30" w:lineRule="atLeast"/>
              <w:rPr>
                <w:rFonts w:eastAsia="Times New Roman" w:cstheme="minorHAnsi"/>
                <w:sz w:val="22"/>
                <w:szCs w:val="22"/>
                <w:lang w:eastAsia="en-US"/>
              </w:rPr>
            </w:pPr>
          </w:p>
        </w:tc>
      </w:tr>
    </w:tbl>
    <w:p w14:paraId="0CCAA001" w14:textId="77777777" w:rsidR="008C1E3D" w:rsidRDefault="008C1E3D" w:rsidP="004D4F2B">
      <w:pPr>
        <w:spacing w:after="0" w:line="30" w:lineRule="atLeast"/>
        <w:contextualSpacing/>
        <w:jc w:val="both"/>
        <w:rPr>
          <w:rFonts w:cstheme="minorHAnsi"/>
          <w:sz w:val="22"/>
          <w:szCs w:val="22"/>
          <w:lang w:val="hr-HR" w:eastAsia="hr-HR"/>
        </w:rPr>
      </w:pPr>
    </w:p>
    <w:p w14:paraId="54E1FC15" w14:textId="77777777" w:rsidR="003D698C" w:rsidRDefault="003D698C" w:rsidP="004D4F2B">
      <w:pPr>
        <w:spacing w:after="0" w:line="30" w:lineRule="atLeast"/>
        <w:contextualSpacing/>
        <w:jc w:val="both"/>
        <w:rPr>
          <w:rFonts w:cstheme="minorHAnsi"/>
          <w:sz w:val="22"/>
          <w:szCs w:val="22"/>
          <w:lang w:val="hr-HR" w:eastAsia="hr-HR"/>
        </w:rPr>
      </w:pPr>
    </w:p>
    <w:p w14:paraId="51687F13" w14:textId="77777777" w:rsidR="003D698C" w:rsidRDefault="003D698C" w:rsidP="004D4F2B">
      <w:pPr>
        <w:spacing w:after="0" w:line="30" w:lineRule="atLeast"/>
        <w:contextualSpacing/>
        <w:jc w:val="both"/>
        <w:rPr>
          <w:rFonts w:cstheme="minorHAnsi"/>
          <w:sz w:val="22"/>
          <w:szCs w:val="22"/>
          <w:lang w:val="hr-HR" w:eastAsia="hr-HR"/>
        </w:rPr>
      </w:pPr>
    </w:p>
    <w:p w14:paraId="66DEB6B8" w14:textId="77777777" w:rsidR="003D698C" w:rsidRDefault="003D698C" w:rsidP="004D4F2B">
      <w:pPr>
        <w:spacing w:after="0" w:line="30" w:lineRule="atLeast"/>
        <w:contextualSpacing/>
        <w:jc w:val="both"/>
        <w:rPr>
          <w:rFonts w:cstheme="minorHAnsi"/>
          <w:sz w:val="22"/>
          <w:szCs w:val="22"/>
          <w:lang w:val="hr-HR" w:eastAsia="hr-HR"/>
        </w:rPr>
      </w:pPr>
    </w:p>
    <w:p w14:paraId="025D014D" w14:textId="77777777" w:rsidR="003D698C" w:rsidRDefault="003D698C" w:rsidP="004D4F2B">
      <w:pPr>
        <w:spacing w:after="0" w:line="30" w:lineRule="atLeast"/>
        <w:contextualSpacing/>
        <w:jc w:val="both"/>
        <w:rPr>
          <w:rFonts w:cstheme="minorHAnsi"/>
          <w:sz w:val="22"/>
          <w:szCs w:val="22"/>
          <w:lang w:val="hr-HR" w:eastAsia="hr-HR"/>
        </w:rPr>
      </w:pPr>
    </w:p>
    <w:p w14:paraId="5563DC1F" w14:textId="77777777" w:rsidR="003D698C" w:rsidRDefault="003D698C" w:rsidP="004D4F2B">
      <w:pPr>
        <w:spacing w:after="0" w:line="30" w:lineRule="atLeast"/>
        <w:contextualSpacing/>
        <w:jc w:val="both"/>
        <w:rPr>
          <w:rFonts w:cstheme="minorHAnsi"/>
          <w:sz w:val="22"/>
          <w:szCs w:val="22"/>
          <w:lang w:val="hr-HR" w:eastAsia="hr-HR"/>
        </w:rPr>
      </w:pPr>
    </w:p>
    <w:p w14:paraId="225CD123" w14:textId="77777777" w:rsidR="003D698C" w:rsidRDefault="003D698C" w:rsidP="004D4F2B">
      <w:pPr>
        <w:spacing w:after="0" w:line="30" w:lineRule="atLeast"/>
        <w:contextualSpacing/>
        <w:jc w:val="both"/>
        <w:rPr>
          <w:rFonts w:cstheme="minorHAnsi"/>
          <w:sz w:val="22"/>
          <w:szCs w:val="22"/>
          <w:lang w:val="hr-HR" w:eastAsia="hr-HR"/>
        </w:rPr>
      </w:pPr>
    </w:p>
    <w:p w14:paraId="090D8B36" w14:textId="77777777" w:rsidR="003D698C" w:rsidRDefault="003D698C" w:rsidP="004D4F2B">
      <w:pPr>
        <w:spacing w:after="0" w:line="30" w:lineRule="atLeast"/>
        <w:contextualSpacing/>
        <w:jc w:val="both"/>
        <w:rPr>
          <w:rFonts w:cstheme="minorHAnsi"/>
          <w:sz w:val="22"/>
          <w:szCs w:val="22"/>
          <w:lang w:val="hr-HR" w:eastAsia="hr-HR"/>
        </w:rPr>
      </w:pPr>
    </w:p>
    <w:p w14:paraId="4F0B9583" w14:textId="77777777" w:rsidR="003D698C" w:rsidRDefault="003D698C" w:rsidP="004D4F2B">
      <w:pPr>
        <w:spacing w:after="0" w:line="30" w:lineRule="atLeast"/>
        <w:contextualSpacing/>
        <w:jc w:val="both"/>
        <w:rPr>
          <w:rFonts w:cstheme="minorHAnsi"/>
          <w:sz w:val="22"/>
          <w:szCs w:val="22"/>
          <w:lang w:val="hr-HR" w:eastAsia="hr-HR"/>
        </w:rPr>
      </w:pPr>
    </w:p>
    <w:p w14:paraId="615D0E29" w14:textId="77777777" w:rsidR="003D698C" w:rsidRDefault="003D698C" w:rsidP="004D4F2B">
      <w:pPr>
        <w:spacing w:after="0" w:line="30" w:lineRule="atLeast"/>
        <w:contextualSpacing/>
        <w:jc w:val="both"/>
        <w:rPr>
          <w:rFonts w:cstheme="minorHAnsi"/>
          <w:sz w:val="22"/>
          <w:szCs w:val="22"/>
          <w:lang w:val="hr-HR" w:eastAsia="hr-HR"/>
        </w:rPr>
      </w:pPr>
    </w:p>
    <w:p w14:paraId="12E0D8F3" w14:textId="77777777" w:rsidR="003D698C" w:rsidRPr="00850A6F" w:rsidRDefault="003D698C" w:rsidP="004D4F2B">
      <w:pPr>
        <w:spacing w:after="0" w:line="30" w:lineRule="atLeast"/>
        <w:contextualSpacing/>
        <w:jc w:val="both"/>
        <w:rPr>
          <w:rFonts w:cstheme="minorHAnsi"/>
          <w:sz w:val="22"/>
          <w:szCs w:val="22"/>
          <w:lang w:val="hr-HR" w:eastAsia="hr-HR"/>
        </w:rPr>
      </w:pPr>
    </w:p>
    <w:p w14:paraId="5196CCC2" w14:textId="77777777" w:rsidR="00B8309A" w:rsidRPr="00850A6F" w:rsidRDefault="00B8309A" w:rsidP="00B3042F">
      <w:pPr>
        <w:pStyle w:val="Heading1"/>
        <w:numPr>
          <w:ilvl w:val="0"/>
          <w:numId w:val="29"/>
        </w:numPr>
        <w:tabs>
          <w:tab w:val="num" w:pos="720"/>
        </w:tabs>
        <w:spacing w:line="30" w:lineRule="atLeast"/>
        <w:ind w:left="0" w:firstLine="0"/>
        <w:rPr>
          <w:rFonts w:asciiTheme="minorHAnsi" w:hAnsiTheme="minorHAnsi" w:cstheme="minorHAnsi"/>
          <w:sz w:val="22"/>
          <w:szCs w:val="22"/>
        </w:rPr>
      </w:pPr>
      <w:bookmarkStart w:id="72" w:name="_Toc183151061"/>
      <w:bookmarkStart w:id="73" w:name="_Toc188508788"/>
      <w:bookmarkStart w:id="74" w:name="_Toc150275475"/>
      <w:r w:rsidRPr="00850A6F">
        <w:rPr>
          <w:rFonts w:asciiTheme="minorHAnsi" w:hAnsiTheme="minorHAnsi" w:cstheme="minorHAnsi"/>
          <w:sz w:val="22"/>
          <w:szCs w:val="22"/>
        </w:rPr>
        <w:t>Okvir za provođenje, praćenje, izvještavanje i evaluaciju</w:t>
      </w:r>
      <w:bookmarkEnd w:id="72"/>
      <w:bookmarkEnd w:id="73"/>
      <w:r w:rsidRPr="00850A6F">
        <w:rPr>
          <w:rFonts w:asciiTheme="minorHAnsi" w:hAnsiTheme="minorHAnsi" w:cstheme="minorHAnsi"/>
          <w:sz w:val="22"/>
          <w:szCs w:val="22"/>
        </w:rPr>
        <w:t xml:space="preserve"> </w:t>
      </w:r>
      <w:bookmarkEnd w:id="74"/>
    </w:p>
    <w:p w14:paraId="213A053F" w14:textId="77777777" w:rsidR="00B8309A" w:rsidRPr="00850A6F" w:rsidRDefault="00B8309A" w:rsidP="004D4F2B">
      <w:pPr>
        <w:pStyle w:val="CommentText"/>
        <w:spacing w:line="30" w:lineRule="atLeast"/>
        <w:contextualSpacing/>
        <w:jc w:val="both"/>
        <w:rPr>
          <w:rFonts w:asciiTheme="minorHAnsi" w:hAnsiTheme="minorHAnsi" w:cstheme="minorHAnsi"/>
          <w:bCs/>
          <w:i/>
          <w:color w:val="FF0000"/>
          <w:kern w:val="32"/>
          <w:sz w:val="22"/>
          <w:szCs w:val="22"/>
          <w:lang w:val="bs-Latn-BA"/>
        </w:rPr>
      </w:pPr>
    </w:p>
    <w:p w14:paraId="54EB31B2" w14:textId="5D6CF650" w:rsidR="00B8309A" w:rsidRPr="00850A6F" w:rsidRDefault="00B8309A" w:rsidP="004D4F2B">
      <w:pPr>
        <w:pStyle w:val="CommentText"/>
        <w:spacing w:line="30" w:lineRule="atLeast"/>
        <w:contextualSpacing/>
        <w:jc w:val="both"/>
        <w:rPr>
          <w:rFonts w:asciiTheme="minorHAnsi" w:hAnsiTheme="minorHAnsi" w:cstheme="minorHAnsi"/>
          <w:sz w:val="22"/>
          <w:szCs w:val="22"/>
        </w:rPr>
      </w:pPr>
      <w:r w:rsidRPr="00850A6F">
        <w:rPr>
          <w:rFonts w:asciiTheme="minorHAnsi" w:hAnsiTheme="minorHAnsi" w:cstheme="minorHAnsi"/>
          <w:sz w:val="22"/>
          <w:szCs w:val="22"/>
        </w:rPr>
        <w:t>Okvir za provođenje, praćenje, izvještavanje i evaluaciju je propisan Metodologijom za izradu strateških, odnosno implementacionih dokumenata (ANEKS I) Pravilnika</w:t>
      </w:r>
      <w:r w:rsidRPr="00850A6F">
        <w:rPr>
          <w:rStyle w:val="FootnoteReference"/>
          <w:rFonts w:asciiTheme="minorHAnsi" w:eastAsiaTheme="majorEastAsia" w:hAnsiTheme="minorHAnsi" w:cstheme="minorHAnsi"/>
          <w:sz w:val="22"/>
          <w:szCs w:val="22"/>
        </w:rPr>
        <w:footnoteReference w:id="1"/>
      </w:r>
      <w:r w:rsidRPr="00850A6F">
        <w:rPr>
          <w:rFonts w:asciiTheme="minorHAnsi" w:hAnsiTheme="minorHAnsi" w:cstheme="minorHAnsi"/>
          <w:sz w:val="22"/>
          <w:szCs w:val="22"/>
        </w:rPr>
        <w:t>. Drugim riječima, nosilac izrade stratešk</w:t>
      </w:r>
      <w:r w:rsidR="0094041C" w:rsidRPr="00850A6F">
        <w:rPr>
          <w:rFonts w:asciiTheme="minorHAnsi" w:hAnsiTheme="minorHAnsi" w:cstheme="minorHAnsi"/>
          <w:sz w:val="22"/>
          <w:szCs w:val="22"/>
        </w:rPr>
        <w:t xml:space="preserve">og </w:t>
      </w:r>
      <w:r w:rsidRPr="00850A6F">
        <w:rPr>
          <w:rFonts w:asciiTheme="minorHAnsi" w:hAnsiTheme="minorHAnsi" w:cstheme="minorHAnsi"/>
          <w:sz w:val="22"/>
          <w:szCs w:val="22"/>
        </w:rPr>
        <w:t>dokumen</w:t>
      </w:r>
      <w:r w:rsidR="0094041C" w:rsidRPr="00850A6F">
        <w:rPr>
          <w:rFonts w:asciiTheme="minorHAnsi" w:hAnsiTheme="minorHAnsi" w:cstheme="minorHAnsi"/>
          <w:sz w:val="22"/>
          <w:szCs w:val="22"/>
        </w:rPr>
        <w:t>ta, u ovom slučaju Odjeljenje za evropske integracije i međunarodnu saradnj</w:t>
      </w:r>
      <w:r w:rsidR="003D698C">
        <w:rPr>
          <w:rFonts w:asciiTheme="minorHAnsi" w:hAnsiTheme="minorHAnsi" w:cstheme="minorHAnsi"/>
          <w:sz w:val="22"/>
          <w:szCs w:val="22"/>
        </w:rPr>
        <w:t>u</w:t>
      </w:r>
      <w:r w:rsidR="0094041C" w:rsidRPr="00850A6F">
        <w:rPr>
          <w:rFonts w:asciiTheme="minorHAnsi" w:hAnsiTheme="minorHAnsi" w:cstheme="minorHAnsi"/>
          <w:sz w:val="22"/>
          <w:szCs w:val="22"/>
        </w:rPr>
        <w:t xml:space="preserve"> Vlade Brčko distrikta BiH, </w:t>
      </w:r>
      <w:r w:rsidRPr="00850A6F">
        <w:rPr>
          <w:rFonts w:asciiTheme="minorHAnsi" w:hAnsiTheme="minorHAnsi" w:cstheme="minorHAnsi"/>
          <w:sz w:val="22"/>
          <w:szCs w:val="22"/>
        </w:rPr>
        <w:t xml:space="preserve">definiše okvir za provođenje, praćenje, izvještavanje i vrednovanje i ovaj okvir sadrži opis odgovornosti institucija nadležnih za provođenje, praćenje, izvještavanje i vrednovanje, opis postupaka, </w:t>
      </w:r>
      <w:r w:rsidR="003D698C" w:rsidRPr="00850A6F">
        <w:rPr>
          <w:rFonts w:asciiTheme="minorHAnsi" w:hAnsiTheme="minorHAnsi" w:cstheme="minorHAnsi"/>
          <w:sz w:val="22"/>
          <w:szCs w:val="22"/>
        </w:rPr>
        <w:t xml:space="preserve">dinamiku </w:t>
      </w:r>
      <w:r w:rsidRPr="00850A6F">
        <w:rPr>
          <w:rFonts w:asciiTheme="minorHAnsi" w:hAnsiTheme="minorHAnsi" w:cstheme="minorHAnsi"/>
          <w:sz w:val="22"/>
          <w:szCs w:val="22"/>
        </w:rPr>
        <w:t>praćenja, izvještavanja i vrednovanja u odnosu na napredak u implementaciji.</w:t>
      </w:r>
      <w:r w:rsidR="0094041C" w:rsidRPr="00850A6F">
        <w:rPr>
          <w:rFonts w:asciiTheme="minorHAnsi" w:hAnsiTheme="minorHAnsi" w:cstheme="minorHAnsi"/>
          <w:sz w:val="22"/>
          <w:szCs w:val="22"/>
        </w:rPr>
        <w:t xml:space="preserve"> </w:t>
      </w:r>
      <w:r w:rsidRPr="00850A6F">
        <w:rPr>
          <w:rFonts w:asciiTheme="minorHAnsi" w:hAnsiTheme="minorHAnsi" w:cstheme="minorHAnsi"/>
          <w:sz w:val="22"/>
          <w:szCs w:val="22"/>
        </w:rPr>
        <w:t>Imajući prethodno u vidu, u tabeli dole je dat pregled aktivnosti i odgovornosti</w:t>
      </w:r>
      <w:r w:rsidR="003D698C">
        <w:rPr>
          <w:rFonts w:asciiTheme="minorHAnsi" w:hAnsiTheme="minorHAnsi" w:cstheme="minorHAnsi"/>
          <w:sz w:val="22"/>
          <w:szCs w:val="22"/>
        </w:rPr>
        <w:t xml:space="preserve">, opis postupaka i dinamika </w:t>
      </w:r>
      <w:r w:rsidRPr="00850A6F">
        <w:rPr>
          <w:rFonts w:asciiTheme="minorHAnsi" w:hAnsiTheme="minorHAnsi" w:cstheme="minorHAnsi"/>
          <w:sz w:val="22"/>
          <w:szCs w:val="22"/>
        </w:rPr>
        <w:t>provođenj</w:t>
      </w:r>
      <w:r w:rsidR="003D698C">
        <w:rPr>
          <w:rFonts w:asciiTheme="minorHAnsi" w:hAnsiTheme="minorHAnsi" w:cstheme="minorHAnsi"/>
          <w:sz w:val="22"/>
          <w:szCs w:val="22"/>
        </w:rPr>
        <w:t>a</w:t>
      </w:r>
      <w:r w:rsidRPr="00850A6F">
        <w:rPr>
          <w:rFonts w:asciiTheme="minorHAnsi" w:hAnsiTheme="minorHAnsi" w:cstheme="minorHAnsi"/>
          <w:sz w:val="22"/>
          <w:szCs w:val="22"/>
        </w:rPr>
        <w:t>, praćenj</w:t>
      </w:r>
      <w:r w:rsidR="003D698C">
        <w:rPr>
          <w:rFonts w:asciiTheme="minorHAnsi" w:hAnsiTheme="minorHAnsi" w:cstheme="minorHAnsi"/>
          <w:sz w:val="22"/>
          <w:szCs w:val="22"/>
        </w:rPr>
        <w:t>a</w:t>
      </w:r>
      <w:r w:rsidRPr="00850A6F">
        <w:rPr>
          <w:rFonts w:asciiTheme="minorHAnsi" w:hAnsiTheme="minorHAnsi" w:cstheme="minorHAnsi"/>
          <w:sz w:val="22"/>
          <w:szCs w:val="22"/>
        </w:rPr>
        <w:t>, izvještavanj</w:t>
      </w:r>
      <w:r w:rsidR="003D698C">
        <w:rPr>
          <w:rFonts w:asciiTheme="minorHAnsi" w:hAnsiTheme="minorHAnsi" w:cstheme="minorHAnsi"/>
          <w:sz w:val="22"/>
          <w:szCs w:val="22"/>
        </w:rPr>
        <w:t xml:space="preserve">a </w:t>
      </w:r>
      <w:r w:rsidRPr="00850A6F">
        <w:rPr>
          <w:rFonts w:asciiTheme="minorHAnsi" w:hAnsiTheme="minorHAnsi" w:cstheme="minorHAnsi"/>
          <w:sz w:val="22"/>
          <w:szCs w:val="22"/>
        </w:rPr>
        <w:t>i evaluacij</w:t>
      </w:r>
      <w:r w:rsidR="003D698C">
        <w:rPr>
          <w:rFonts w:asciiTheme="minorHAnsi" w:hAnsiTheme="minorHAnsi" w:cstheme="minorHAnsi"/>
          <w:sz w:val="22"/>
          <w:szCs w:val="22"/>
        </w:rPr>
        <w:t xml:space="preserve">e </w:t>
      </w:r>
      <w:r w:rsidR="0094041C" w:rsidRPr="00850A6F">
        <w:rPr>
          <w:rFonts w:asciiTheme="minorHAnsi" w:hAnsiTheme="minorHAnsi" w:cstheme="minorHAnsi"/>
          <w:sz w:val="22"/>
          <w:szCs w:val="22"/>
        </w:rPr>
        <w:t>Strategije razvoja saradnje sa iseljeništvom Brčko distrikta BiH 2025-2029.</w:t>
      </w:r>
    </w:p>
    <w:p w14:paraId="1C5F7AB1" w14:textId="77777777" w:rsidR="0094041C" w:rsidRPr="00850A6F" w:rsidRDefault="0094041C" w:rsidP="004D4F2B">
      <w:pPr>
        <w:pStyle w:val="CommentText"/>
        <w:spacing w:line="30" w:lineRule="atLeast"/>
        <w:contextualSpacing/>
        <w:jc w:val="both"/>
        <w:rPr>
          <w:rFonts w:asciiTheme="minorHAnsi" w:hAnsiTheme="minorHAnsi" w:cstheme="minorHAnsi"/>
          <w:sz w:val="22"/>
          <w:szCs w:val="22"/>
        </w:rPr>
      </w:pPr>
    </w:p>
    <w:p w14:paraId="6DE46867" w14:textId="14CEA839" w:rsidR="0094041C" w:rsidRPr="00850A6F" w:rsidRDefault="00B8309A" w:rsidP="004D4F2B">
      <w:pPr>
        <w:pStyle w:val="CommentText"/>
        <w:spacing w:line="30" w:lineRule="atLeast"/>
        <w:contextualSpacing/>
        <w:jc w:val="center"/>
        <w:rPr>
          <w:rFonts w:asciiTheme="minorHAnsi" w:hAnsiTheme="minorHAnsi" w:cstheme="minorHAnsi"/>
          <w:i/>
          <w:iCs/>
          <w:sz w:val="22"/>
          <w:szCs w:val="22"/>
        </w:rPr>
      </w:pPr>
      <w:r w:rsidRPr="00850A6F">
        <w:rPr>
          <w:rFonts w:asciiTheme="minorHAnsi" w:hAnsiTheme="minorHAnsi" w:cstheme="minorHAnsi"/>
          <w:i/>
          <w:iCs/>
          <w:sz w:val="22"/>
          <w:szCs w:val="22"/>
        </w:rPr>
        <w:t xml:space="preserve">Tabela </w:t>
      </w:r>
      <w:r w:rsidRPr="00850A6F">
        <w:rPr>
          <w:rFonts w:asciiTheme="minorHAnsi" w:hAnsiTheme="minorHAnsi" w:cstheme="minorHAnsi"/>
          <w:i/>
          <w:iCs/>
          <w:sz w:val="22"/>
          <w:szCs w:val="22"/>
        </w:rPr>
        <w:fldChar w:fldCharType="begin"/>
      </w:r>
      <w:r w:rsidRPr="00850A6F">
        <w:rPr>
          <w:rFonts w:asciiTheme="minorHAnsi" w:hAnsiTheme="minorHAnsi" w:cstheme="minorHAnsi"/>
          <w:i/>
          <w:iCs/>
          <w:sz w:val="22"/>
          <w:szCs w:val="22"/>
        </w:rPr>
        <w:instrText xml:space="preserve"> SEQ Tabela \* ARABIC </w:instrText>
      </w:r>
      <w:r w:rsidRPr="00850A6F">
        <w:rPr>
          <w:rFonts w:asciiTheme="minorHAnsi" w:hAnsiTheme="minorHAnsi" w:cstheme="minorHAnsi"/>
          <w:i/>
          <w:iCs/>
          <w:sz w:val="22"/>
          <w:szCs w:val="22"/>
        </w:rPr>
        <w:fldChar w:fldCharType="separate"/>
      </w:r>
      <w:r w:rsidR="001A55B6" w:rsidRPr="00850A6F">
        <w:rPr>
          <w:rFonts w:asciiTheme="minorHAnsi" w:hAnsiTheme="minorHAnsi" w:cstheme="minorHAnsi"/>
          <w:i/>
          <w:iCs/>
          <w:noProof/>
          <w:sz w:val="22"/>
          <w:szCs w:val="22"/>
        </w:rPr>
        <w:t>8</w:t>
      </w:r>
      <w:r w:rsidRPr="00850A6F">
        <w:rPr>
          <w:rFonts w:asciiTheme="minorHAnsi" w:hAnsiTheme="minorHAnsi" w:cstheme="minorHAnsi"/>
          <w:i/>
          <w:iCs/>
          <w:sz w:val="22"/>
          <w:szCs w:val="22"/>
        </w:rPr>
        <w:fldChar w:fldCharType="end"/>
      </w:r>
      <w:r w:rsidRPr="00850A6F">
        <w:rPr>
          <w:rFonts w:asciiTheme="minorHAnsi" w:hAnsiTheme="minorHAnsi" w:cstheme="minorHAnsi"/>
          <w:i/>
          <w:iCs/>
          <w:sz w:val="22"/>
          <w:szCs w:val="22"/>
        </w:rPr>
        <w:t xml:space="preserve">: Pregled aktivnosti i odgovornosti za provođenje, praćenje, izvještavanje i evaluaciju </w:t>
      </w:r>
      <w:r w:rsidR="0094041C" w:rsidRPr="00850A6F">
        <w:rPr>
          <w:rFonts w:asciiTheme="minorHAnsi" w:hAnsiTheme="minorHAnsi" w:cstheme="minorHAnsi"/>
          <w:i/>
          <w:iCs/>
          <w:sz w:val="22"/>
          <w:szCs w:val="22"/>
        </w:rPr>
        <w:t>Strategije razvoja saradnje sa iseljeništvom Brčko distrikta BiH 2025-2029.</w:t>
      </w:r>
    </w:p>
    <w:p w14:paraId="16B457B6" w14:textId="77777777" w:rsidR="0094041C" w:rsidRPr="00850A6F" w:rsidRDefault="0094041C" w:rsidP="004D4F2B">
      <w:pPr>
        <w:pStyle w:val="CommentText"/>
        <w:spacing w:line="30" w:lineRule="atLeast"/>
        <w:contextualSpacing/>
        <w:jc w:val="center"/>
        <w:rPr>
          <w:rFonts w:asciiTheme="minorHAnsi" w:hAnsiTheme="minorHAnsi" w:cstheme="minorHAnsi"/>
          <w:i/>
          <w:iCs/>
          <w:sz w:val="22"/>
          <w:szCs w:val="22"/>
        </w:rPr>
      </w:pPr>
    </w:p>
    <w:tbl>
      <w:tblPr>
        <w:tblStyle w:val="GridTable4-Accent51"/>
        <w:tblW w:w="11150" w:type="dxa"/>
        <w:tblInd w:w="-905" w:type="dxa"/>
        <w:tblLook w:val="04A0" w:firstRow="1" w:lastRow="0" w:firstColumn="1" w:lastColumn="0" w:noHBand="0" w:noVBand="1"/>
      </w:tblPr>
      <w:tblGrid>
        <w:gridCol w:w="2596"/>
        <w:gridCol w:w="3471"/>
        <w:gridCol w:w="3046"/>
        <w:gridCol w:w="2037"/>
      </w:tblGrid>
      <w:tr w:rsidR="003D698C" w:rsidRPr="00850A6F" w14:paraId="3400DB9F" w14:textId="1A78F14A" w:rsidTr="003D6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hideMark/>
          </w:tcPr>
          <w:p w14:paraId="1D6F2A10" w14:textId="77777777" w:rsidR="003D698C" w:rsidRPr="00850A6F" w:rsidRDefault="003D698C" w:rsidP="004D4F2B">
            <w:pPr>
              <w:spacing w:line="30" w:lineRule="atLeast"/>
              <w:contextualSpacing/>
              <w:jc w:val="center"/>
              <w:rPr>
                <w:rFonts w:cstheme="minorHAnsi"/>
                <w:b w:val="0"/>
                <w:strike/>
                <w:sz w:val="22"/>
                <w:szCs w:val="22"/>
              </w:rPr>
            </w:pPr>
            <w:r w:rsidRPr="00850A6F">
              <w:rPr>
                <w:rFonts w:cstheme="minorHAnsi"/>
                <w:sz w:val="22"/>
                <w:szCs w:val="22"/>
              </w:rPr>
              <w:t>Aktivnosti</w:t>
            </w:r>
          </w:p>
        </w:tc>
        <w:tc>
          <w:tcPr>
            <w:tcW w:w="3471" w:type="dxa"/>
            <w:hideMark/>
          </w:tcPr>
          <w:p w14:paraId="4CAD6B79" w14:textId="58F2D958" w:rsidR="003D698C" w:rsidRPr="00850A6F" w:rsidRDefault="003D698C" w:rsidP="004D4F2B">
            <w:pPr>
              <w:spacing w:line="3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sz w:val="22"/>
                <w:szCs w:val="22"/>
              </w:rPr>
            </w:pPr>
            <w:r w:rsidRPr="00850A6F">
              <w:rPr>
                <w:rFonts w:cstheme="minorHAnsi"/>
                <w:sz w:val="22"/>
                <w:szCs w:val="22"/>
              </w:rPr>
              <w:t xml:space="preserve">Nadležnost </w:t>
            </w:r>
            <w:r>
              <w:rPr>
                <w:rFonts w:cstheme="minorHAnsi"/>
                <w:sz w:val="22"/>
                <w:szCs w:val="22"/>
              </w:rPr>
              <w:t>/ institucija</w:t>
            </w:r>
          </w:p>
        </w:tc>
        <w:tc>
          <w:tcPr>
            <w:tcW w:w="3046" w:type="dxa"/>
          </w:tcPr>
          <w:p w14:paraId="60A63A63" w14:textId="257CAFBB" w:rsidR="003D698C" w:rsidRPr="00850A6F" w:rsidRDefault="003D698C" w:rsidP="004D4F2B">
            <w:pPr>
              <w:spacing w:line="3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O</w:t>
            </w:r>
            <w:r w:rsidRPr="003D698C">
              <w:rPr>
                <w:rFonts w:cstheme="minorHAnsi"/>
                <w:sz w:val="22"/>
                <w:szCs w:val="22"/>
              </w:rPr>
              <w:t>pis postup</w:t>
            </w:r>
            <w:r>
              <w:rPr>
                <w:rFonts w:cstheme="minorHAnsi"/>
                <w:sz w:val="22"/>
                <w:szCs w:val="22"/>
              </w:rPr>
              <w:t>ka</w:t>
            </w:r>
          </w:p>
        </w:tc>
        <w:tc>
          <w:tcPr>
            <w:tcW w:w="2037" w:type="dxa"/>
          </w:tcPr>
          <w:p w14:paraId="2CCD757B" w14:textId="303B27D3" w:rsidR="003D698C" w:rsidRPr="00850A6F" w:rsidRDefault="003D698C" w:rsidP="004D4F2B">
            <w:pPr>
              <w:spacing w:line="30" w:lineRule="atLeast"/>
              <w:contextualSpacing/>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Dinamika</w:t>
            </w:r>
          </w:p>
        </w:tc>
      </w:tr>
      <w:tr w:rsidR="003D698C" w:rsidRPr="00850A6F" w14:paraId="2C1A5E93" w14:textId="2119C1E9" w:rsidTr="003D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Pr>
          <w:p w14:paraId="41E133D6" w14:textId="6C9D1065" w:rsidR="003D698C" w:rsidRPr="00850A6F" w:rsidRDefault="003D698C" w:rsidP="004D4F2B">
            <w:pPr>
              <w:pStyle w:val="CommentText"/>
              <w:spacing w:line="30" w:lineRule="atLeast"/>
              <w:contextualSpacing/>
              <w:jc w:val="both"/>
              <w:rPr>
                <w:rFonts w:asciiTheme="minorHAnsi" w:hAnsiTheme="minorHAnsi" w:cstheme="minorHAnsi"/>
                <w:sz w:val="22"/>
                <w:szCs w:val="22"/>
              </w:rPr>
            </w:pPr>
            <w:r w:rsidRPr="00850A6F">
              <w:rPr>
                <w:rFonts w:asciiTheme="minorHAnsi" w:hAnsiTheme="minorHAnsi" w:cstheme="minorHAnsi"/>
                <w:sz w:val="22"/>
                <w:szCs w:val="22"/>
              </w:rPr>
              <w:t>Priprema mehanizama i alata za praćenje i izvještavanje o ostvarenju Strategije razvoja saradnje sa iseljeništvom Brčko distrikta BiH 2025-2029.</w:t>
            </w:r>
          </w:p>
        </w:tc>
        <w:tc>
          <w:tcPr>
            <w:tcW w:w="3471" w:type="dxa"/>
          </w:tcPr>
          <w:p w14:paraId="724E9CDA" w14:textId="77777777" w:rsidR="003D698C" w:rsidRPr="00850A6F" w:rsidRDefault="003D698C" w:rsidP="004D4F2B">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Nosilac procesa: Odjeljenje za evropske integracije i međunarodnu saradnju Vlade Brčko distrikta BiH</w:t>
            </w:r>
          </w:p>
          <w:p w14:paraId="2D33824C" w14:textId="4CE45E5E" w:rsidR="003D698C" w:rsidRPr="00850A6F" w:rsidRDefault="003D698C" w:rsidP="004D4F2B">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b/>
                <w:bCs/>
                <w:color w:val="FF0000"/>
                <w:sz w:val="22"/>
                <w:szCs w:val="22"/>
              </w:rPr>
            </w:pPr>
            <w:r w:rsidRPr="00850A6F">
              <w:rPr>
                <w:rFonts w:cstheme="minorHAnsi"/>
                <w:sz w:val="22"/>
                <w:szCs w:val="22"/>
              </w:rPr>
              <w:t>Učesnici procesa: Sva odjeljenja Vlade Brčko distrikta BiH</w:t>
            </w:r>
          </w:p>
        </w:tc>
        <w:tc>
          <w:tcPr>
            <w:tcW w:w="3046" w:type="dxa"/>
          </w:tcPr>
          <w:p w14:paraId="325DAD79" w14:textId="1F250CA0" w:rsidR="003D698C" w:rsidRPr="00850A6F" w:rsidRDefault="003D698C" w:rsidP="004D4F2B">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Nakon usvajanja Strategije, nadležno odjeljenje će pripremiti tabelarn</w:t>
            </w:r>
            <w:r w:rsidR="007E50EE">
              <w:rPr>
                <w:rFonts w:cstheme="minorHAnsi"/>
                <w:sz w:val="22"/>
                <w:szCs w:val="22"/>
              </w:rPr>
              <w:t>i prikaz indikatora praćenja i</w:t>
            </w:r>
            <w:r>
              <w:rPr>
                <w:rFonts w:cstheme="minorHAnsi"/>
                <w:sz w:val="22"/>
                <w:szCs w:val="22"/>
              </w:rPr>
              <w:t xml:space="preserve"> </w:t>
            </w:r>
            <w:r w:rsidRPr="00850A6F">
              <w:rPr>
                <w:rFonts w:cstheme="minorHAnsi"/>
                <w:sz w:val="22"/>
                <w:szCs w:val="22"/>
              </w:rPr>
              <w:t>zvještavanj</w:t>
            </w:r>
            <w:r>
              <w:rPr>
                <w:rFonts w:cstheme="minorHAnsi"/>
                <w:sz w:val="22"/>
                <w:szCs w:val="22"/>
              </w:rPr>
              <w:t>a</w:t>
            </w:r>
            <w:r w:rsidRPr="00850A6F">
              <w:rPr>
                <w:rFonts w:cstheme="minorHAnsi"/>
                <w:sz w:val="22"/>
                <w:szCs w:val="22"/>
              </w:rPr>
              <w:t xml:space="preserve"> o ostvarenju </w:t>
            </w:r>
            <w:r>
              <w:rPr>
                <w:rFonts w:cstheme="minorHAnsi"/>
                <w:sz w:val="22"/>
                <w:szCs w:val="22"/>
              </w:rPr>
              <w:t xml:space="preserve">mjera, prioriteta i strateških ciljeva </w:t>
            </w:r>
            <w:r w:rsidRPr="00850A6F">
              <w:rPr>
                <w:rFonts w:cstheme="minorHAnsi"/>
                <w:sz w:val="22"/>
                <w:szCs w:val="22"/>
              </w:rPr>
              <w:t>Strategije razvoja saradnje sa iseljeništvom Brčko distrikta BiH 2025-2029.</w:t>
            </w:r>
            <w:r w:rsidR="000F44C5">
              <w:rPr>
                <w:rFonts w:cstheme="minorHAnsi"/>
                <w:sz w:val="22"/>
                <w:szCs w:val="22"/>
              </w:rPr>
              <w:t xml:space="preserve"> godina</w:t>
            </w:r>
          </w:p>
        </w:tc>
        <w:tc>
          <w:tcPr>
            <w:tcW w:w="2037" w:type="dxa"/>
          </w:tcPr>
          <w:p w14:paraId="7430D724" w14:textId="626AE711" w:rsidR="003D698C" w:rsidRPr="00850A6F" w:rsidRDefault="003D698C" w:rsidP="004D4F2B">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U roku od 3 mjeseca od dana usvajanja dokumenta.</w:t>
            </w:r>
          </w:p>
        </w:tc>
      </w:tr>
      <w:tr w:rsidR="003D698C" w:rsidRPr="00850A6F" w14:paraId="25F746E0" w14:textId="2D5B470B" w:rsidTr="003D698C">
        <w:tc>
          <w:tcPr>
            <w:cnfStyle w:val="001000000000" w:firstRow="0" w:lastRow="0" w:firstColumn="1" w:lastColumn="0" w:oddVBand="0" w:evenVBand="0" w:oddHBand="0" w:evenHBand="0" w:firstRowFirstColumn="0" w:firstRowLastColumn="0" w:lastRowFirstColumn="0" w:lastRowLastColumn="0"/>
            <w:tcW w:w="2596" w:type="dxa"/>
          </w:tcPr>
          <w:p w14:paraId="0F4ECF12" w14:textId="5748887D" w:rsidR="003D698C" w:rsidRPr="00850A6F" w:rsidRDefault="003D698C" w:rsidP="003D698C">
            <w:pPr>
              <w:spacing w:line="30" w:lineRule="atLeast"/>
              <w:contextualSpacing/>
              <w:rPr>
                <w:rFonts w:eastAsia="MS PGothic" w:cstheme="minorHAnsi"/>
                <w:b w:val="0"/>
                <w:bCs w:val="0"/>
                <w:sz w:val="22"/>
                <w:szCs w:val="22"/>
              </w:rPr>
            </w:pPr>
            <w:r w:rsidRPr="00850A6F">
              <w:rPr>
                <w:rFonts w:eastAsia="MS PGothic" w:cstheme="minorHAnsi"/>
                <w:sz w:val="22"/>
                <w:szCs w:val="22"/>
              </w:rPr>
              <w:t xml:space="preserve">Priprema trogodišnjih i godišnjih planova rada Odjeljenja Vlade Brčko distrikta BiH, uključujući mjere iz </w:t>
            </w:r>
            <w:r w:rsidRPr="00850A6F">
              <w:rPr>
                <w:rFonts w:cstheme="minorHAnsi"/>
                <w:sz w:val="22"/>
                <w:szCs w:val="22"/>
              </w:rPr>
              <w:t>Strategije razvoja saradnje sa iseljeništvom Brčko distrikta BiH 2025-2029.</w:t>
            </w:r>
          </w:p>
        </w:tc>
        <w:tc>
          <w:tcPr>
            <w:tcW w:w="3471" w:type="dxa"/>
          </w:tcPr>
          <w:p w14:paraId="5D6A9E42" w14:textId="0C7D0F1A"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Nosilac procesa: Nosioci mjera </w:t>
            </w:r>
          </w:p>
          <w:p w14:paraId="5E463712" w14:textId="77777777"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46BB995C" w14:textId="45E295A5"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Učesnici procesa: Vlada Brčko distrikta BiH (kroz usvajanje Akcionog plana) I Skupština Brčko distrikta BiH (kroz usvajanje Budžeta Brčko distrikta BiH)</w:t>
            </w:r>
          </w:p>
        </w:tc>
        <w:tc>
          <w:tcPr>
            <w:tcW w:w="3046" w:type="dxa"/>
          </w:tcPr>
          <w:p w14:paraId="5A02EF58" w14:textId="3562DFD7"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Na osnovu trogodišnjeg akcionog plana, </w:t>
            </w:r>
            <w:r w:rsidRPr="00850A6F">
              <w:rPr>
                <w:rFonts w:cstheme="minorHAnsi"/>
                <w:sz w:val="22"/>
                <w:szCs w:val="22"/>
              </w:rPr>
              <w:t>nadležna odjeljenja Vlade Brčko distrikta i institucije Brčko distrikta BiH koji su definisani kao nosioci mjera u svakoj od mjera</w:t>
            </w:r>
            <w:r>
              <w:rPr>
                <w:rFonts w:cstheme="minorHAnsi"/>
                <w:sz w:val="22"/>
                <w:szCs w:val="22"/>
              </w:rPr>
              <w:t xml:space="preserve"> će na zahtjev </w:t>
            </w:r>
            <w:r w:rsidRPr="00850A6F">
              <w:rPr>
                <w:rFonts w:cstheme="minorHAnsi"/>
                <w:sz w:val="22"/>
                <w:szCs w:val="22"/>
              </w:rPr>
              <w:t>Odjeljenj</w:t>
            </w:r>
            <w:r>
              <w:rPr>
                <w:rFonts w:cstheme="minorHAnsi"/>
                <w:sz w:val="22"/>
                <w:szCs w:val="22"/>
              </w:rPr>
              <w:t>a</w:t>
            </w:r>
            <w:r w:rsidRPr="00850A6F">
              <w:rPr>
                <w:rFonts w:cstheme="minorHAnsi"/>
                <w:sz w:val="22"/>
                <w:szCs w:val="22"/>
              </w:rPr>
              <w:t xml:space="preserve"> za evropske integracije i međunarodnu saradnju Vlade Brčko distrikta BiH</w:t>
            </w:r>
            <w:r>
              <w:rPr>
                <w:rFonts w:cstheme="minorHAnsi"/>
                <w:sz w:val="22"/>
                <w:szCs w:val="22"/>
              </w:rPr>
              <w:t xml:space="preserve"> dostaviti plan </w:t>
            </w:r>
            <w:r w:rsidRPr="00850A6F">
              <w:rPr>
                <w:rFonts w:cstheme="minorHAnsi"/>
                <w:sz w:val="22"/>
                <w:szCs w:val="22"/>
              </w:rPr>
              <w:t>projekata i aktivnosti</w:t>
            </w:r>
            <w:r>
              <w:rPr>
                <w:rFonts w:cstheme="minorHAnsi"/>
                <w:sz w:val="22"/>
                <w:szCs w:val="22"/>
              </w:rPr>
              <w:t xml:space="preserve"> a koji će biti uključen u ažurni trogodišnji plan, na nivou svake kalendarske godine.</w:t>
            </w:r>
          </w:p>
        </w:tc>
        <w:tc>
          <w:tcPr>
            <w:tcW w:w="2037" w:type="dxa"/>
          </w:tcPr>
          <w:p w14:paraId="21C13003" w14:textId="6984EFB5"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U roku propisanom </w:t>
            </w:r>
            <w:r w:rsidRPr="003D698C">
              <w:rPr>
                <w:rFonts w:cstheme="minorHAnsi"/>
                <w:sz w:val="22"/>
                <w:szCs w:val="22"/>
              </w:rPr>
              <w:t>Pravilnik</w:t>
            </w:r>
            <w:r>
              <w:rPr>
                <w:rFonts w:cstheme="minorHAnsi"/>
                <w:sz w:val="22"/>
                <w:szCs w:val="22"/>
              </w:rPr>
              <w:t>om</w:t>
            </w:r>
            <w:r w:rsidRPr="003D698C">
              <w:rPr>
                <w:rFonts w:cstheme="minorHAnsi"/>
                <w:sz w:val="22"/>
                <w:szCs w:val="22"/>
              </w:rPr>
              <w:t xml:space="preserve"> o sadržaju i metodologiji izrade, sistemu praćenja i nadzora provođenja strateških dokumenata i implementacionih dokumenata</w:t>
            </w:r>
          </w:p>
        </w:tc>
      </w:tr>
      <w:tr w:rsidR="003D698C" w:rsidRPr="00850A6F" w14:paraId="76FE15A8" w14:textId="0B5BB3B7" w:rsidTr="003D698C">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596" w:type="dxa"/>
          </w:tcPr>
          <w:p w14:paraId="1A66BACC" w14:textId="321DFB5C" w:rsidR="003D698C" w:rsidRPr="00850A6F" w:rsidRDefault="003D698C" w:rsidP="003D698C">
            <w:pPr>
              <w:spacing w:line="30" w:lineRule="atLeast"/>
              <w:contextualSpacing/>
              <w:rPr>
                <w:rFonts w:eastAsia="MS PGothic" w:cstheme="minorHAnsi"/>
                <w:b w:val="0"/>
                <w:bCs w:val="0"/>
                <w:sz w:val="22"/>
                <w:szCs w:val="22"/>
              </w:rPr>
            </w:pPr>
            <w:r w:rsidRPr="00850A6F">
              <w:rPr>
                <w:rFonts w:eastAsia="MS PGothic" w:cstheme="minorHAnsi"/>
                <w:sz w:val="22"/>
                <w:szCs w:val="22"/>
              </w:rPr>
              <w:lastRenderedPageBreak/>
              <w:t xml:space="preserve">Usvajanje trogodišnjeg i godišnjeg plana implementacije </w:t>
            </w:r>
            <w:r w:rsidRPr="00850A6F">
              <w:rPr>
                <w:rFonts w:cstheme="minorHAnsi"/>
                <w:sz w:val="22"/>
                <w:szCs w:val="22"/>
              </w:rPr>
              <w:t>Strategije razvoja saradnje sa iseljeništvom Brčko distrikta BiH 2025-2029</w:t>
            </w:r>
          </w:p>
        </w:tc>
        <w:tc>
          <w:tcPr>
            <w:tcW w:w="3471" w:type="dxa"/>
          </w:tcPr>
          <w:p w14:paraId="7218D928" w14:textId="77777777"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Nosilac procesa: Vlada Brčko distrikta BiH</w:t>
            </w:r>
          </w:p>
          <w:p w14:paraId="3E4FC473" w14:textId="77777777"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15303F6E" w14:textId="00F8BA18"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eastAsia="MS PGothic" w:cstheme="minorHAnsi"/>
                <w:sz w:val="22"/>
                <w:szCs w:val="22"/>
              </w:rPr>
            </w:pPr>
            <w:r w:rsidRPr="00850A6F">
              <w:rPr>
                <w:rFonts w:cstheme="minorHAnsi"/>
                <w:sz w:val="22"/>
                <w:szCs w:val="22"/>
              </w:rPr>
              <w:t>Učesnici procesa: Odjeljenje za evropske integracije i međunarodnu saradnju Vlade Brčko distrikta BiH, nadležna odjeljenja Vlade Brčko distrikta i institucije Brčko distrikta BiH koji su definisani kao nosioci mjera u svakoj od mjera.</w:t>
            </w:r>
          </w:p>
        </w:tc>
        <w:tc>
          <w:tcPr>
            <w:tcW w:w="3046" w:type="dxa"/>
          </w:tcPr>
          <w:p w14:paraId="7A7DEE6F" w14:textId="5BA29E45"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Ažurirani </w:t>
            </w:r>
            <w:r w:rsidRPr="00850A6F">
              <w:rPr>
                <w:rFonts w:eastAsia="MS PGothic" w:cstheme="minorHAnsi"/>
                <w:sz w:val="22"/>
                <w:szCs w:val="22"/>
              </w:rPr>
              <w:t>trogodišnj</w:t>
            </w:r>
            <w:r>
              <w:rPr>
                <w:rFonts w:eastAsia="MS PGothic" w:cstheme="minorHAnsi"/>
                <w:sz w:val="22"/>
                <w:szCs w:val="22"/>
              </w:rPr>
              <w:t>i</w:t>
            </w:r>
            <w:r w:rsidRPr="00850A6F">
              <w:rPr>
                <w:rFonts w:eastAsia="MS PGothic" w:cstheme="minorHAnsi"/>
                <w:sz w:val="22"/>
                <w:szCs w:val="22"/>
              </w:rPr>
              <w:t xml:space="preserve"> i godišnj</w:t>
            </w:r>
            <w:r>
              <w:rPr>
                <w:rFonts w:eastAsia="MS PGothic" w:cstheme="minorHAnsi"/>
                <w:sz w:val="22"/>
                <w:szCs w:val="22"/>
              </w:rPr>
              <w:t>i</w:t>
            </w:r>
            <w:r w:rsidRPr="00850A6F">
              <w:rPr>
                <w:rFonts w:eastAsia="MS PGothic" w:cstheme="minorHAnsi"/>
                <w:sz w:val="22"/>
                <w:szCs w:val="22"/>
              </w:rPr>
              <w:t xml:space="preserve"> plan</w:t>
            </w:r>
            <w:r>
              <w:rPr>
                <w:rFonts w:eastAsia="MS PGothic" w:cstheme="minorHAnsi"/>
                <w:sz w:val="22"/>
                <w:szCs w:val="22"/>
              </w:rPr>
              <w:t xml:space="preserve"> </w:t>
            </w:r>
            <w:r w:rsidRPr="00850A6F">
              <w:rPr>
                <w:rFonts w:eastAsia="MS PGothic" w:cstheme="minorHAnsi"/>
                <w:sz w:val="22"/>
                <w:szCs w:val="22"/>
              </w:rPr>
              <w:t xml:space="preserve">implementacije </w:t>
            </w:r>
            <w:r w:rsidRPr="00850A6F">
              <w:rPr>
                <w:rFonts w:cstheme="minorHAnsi"/>
                <w:sz w:val="22"/>
                <w:szCs w:val="22"/>
              </w:rPr>
              <w:t>Strategije razvoja saradnje sa iseljeništvom Brčko distrikta BiH 2025-2029</w:t>
            </w:r>
            <w:r>
              <w:rPr>
                <w:rFonts w:cstheme="minorHAnsi"/>
                <w:sz w:val="22"/>
                <w:szCs w:val="22"/>
              </w:rPr>
              <w:t xml:space="preserve"> će biti upućen na usvajanje od strane </w:t>
            </w:r>
            <w:r w:rsidRPr="00850A6F">
              <w:rPr>
                <w:rFonts w:cstheme="minorHAnsi"/>
                <w:sz w:val="22"/>
                <w:szCs w:val="22"/>
              </w:rPr>
              <w:t>Vlad</w:t>
            </w:r>
            <w:r>
              <w:rPr>
                <w:rFonts w:cstheme="minorHAnsi"/>
                <w:sz w:val="22"/>
                <w:szCs w:val="22"/>
              </w:rPr>
              <w:t>e</w:t>
            </w:r>
            <w:r w:rsidRPr="00850A6F">
              <w:rPr>
                <w:rFonts w:cstheme="minorHAnsi"/>
                <w:sz w:val="22"/>
                <w:szCs w:val="22"/>
              </w:rPr>
              <w:t xml:space="preserve"> Brčko distrikta BiH</w:t>
            </w:r>
            <w:r>
              <w:rPr>
                <w:rFonts w:cstheme="minorHAnsi"/>
                <w:sz w:val="22"/>
                <w:szCs w:val="22"/>
              </w:rPr>
              <w:t xml:space="preserve"> na prijedlog</w:t>
            </w:r>
            <w:r w:rsidRPr="00850A6F">
              <w:rPr>
                <w:rFonts w:cstheme="minorHAnsi"/>
                <w:sz w:val="22"/>
                <w:szCs w:val="22"/>
              </w:rPr>
              <w:t xml:space="preserve"> Odjeljenje za evropske integracije i međunarodnu saradnju Vlade Brčko distrikta BiH</w:t>
            </w:r>
            <w:r>
              <w:rPr>
                <w:rFonts w:cstheme="minorHAnsi"/>
                <w:sz w:val="22"/>
                <w:szCs w:val="22"/>
              </w:rPr>
              <w:t xml:space="preserve"> </w:t>
            </w:r>
          </w:p>
        </w:tc>
        <w:tc>
          <w:tcPr>
            <w:tcW w:w="2037" w:type="dxa"/>
          </w:tcPr>
          <w:p w14:paraId="580A380A" w14:textId="460326EB"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U roku propisanom </w:t>
            </w:r>
            <w:r w:rsidRPr="003D698C">
              <w:rPr>
                <w:rFonts w:cstheme="minorHAnsi"/>
                <w:sz w:val="22"/>
                <w:szCs w:val="22"/>
              </w:rPr>
              <w:t>Pravilnik</w:t>
            </w:r>
            <w:r>
              <w:rPr>
                <w:rFonts w:cstheme="minorHAnsi"/>
                <w:sz w:val="22"/>
                <w:szCs w:val="22"/>
              </w:rPr>
              <w:t>om</w:t>
            </w:r>
            <w:r w:rsidRPr="003D698C">
              <w:rPr>
                <w:rFonts w:cstheme="minorHAnsi"/>
                <w:sz w:val="22"/>
                <w:szCs w:val="22"/>
              </w:rPr>
              <w:t xml:space="preserve"> o sadržaju i metodologiji izrade, sistemu praćenja i nadzora provođenja strateških dokumenata i implementacionih dokumenata</w:t>
            </w:r>
          </w:p>
        </w:tc>
      </w:tr>
      <w:tr w:rsidR="003D698C" w:rsidRPr="00850A6F" w14:paraId="40B6D3DF" w14:textId="1B14B931" w:rsidTr="003D698C">
        <w:tc>
          <w:tcPr>
            <w:cnfStyle w:val="001000000000" w:firstRow="0" w:lastRow="0" w:firstColumn="1" w:lastColumn="0" w:oddVBand="0" w:evenVBand="0" w:oddHBand="0" w:evenHBand="0" w:firstRowFirstColumn="0" w:firstRowLastColumn="0" w:lastRowFirstColumn="0" w:lastRowLastColumn="0"/>
            <w:tcW w:w="2596" w:type="dxa"/>
          </w:tcPr>
          <w:p w14:paraId="0C91BECD" w14:textId="2F7442C0" w:rsidR="003D698C" w:rsidRPr="00850A6F" w:rsidRDefault="003D698C" w:rsidP="003D698C">
            <w:pPr>
              <w:spacing w:line="30" w:lineRule="atLeast"/>
              <w:contextualSpacing/>
              <w:rPr>
                <w:rFonts w:eastAsia="MS PGothic" w:cstheme="minorHAnsi"/>
                <w:b w:val="0"/>
                <w:bCs w:val="0"/>
                <w:sz w:val="22"/>
                <w:szCs w:val="22"/>
              </w:rPr>
            </w:pPr>
            <w:r w:rsidRPr="00850A6F">
              <w:rPr>
                <w:rFonts w:eastAsia="MS PGothic" w:cstheme="minorHAnsi"/>
                <w:sz w:val="22"/>
                <w:szCs w:val="22"/>
              </w:rPr>
              <w:t>Uključivanje mjera, projekata i aktivnosti u plan Budžeta (</w:t>
            </w:r>
            <w:r w:rsidRPr="00850A6F">
              <w:rPr>
                <w:rFonts w:eastAsia="MS PGothic" w:cstheme="minorHAnsi"/>
                <w:sz w:val="22"/>
                <w:szCs w:val="22"/>
                <w:u w:val="single"/>
              </w:rPr>
              <w:t>za narednu godinu)</w:t>
            </w:r>
          </w:p>
        </w:tc>
        <w:tc>
          <w:tcPr>
            <w:tcW w:w="3471" w:type="dxa"/>
          </w:tcPr>
          <w:p w14:paraId="4E51802F" w14:textId="371D2C4F"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Nosilac procesa: Odjeljenje za evropske integracije i međunarodnu saradnju Vlade Brčko distrikta BiH, nadležna odjeljenja Vlade Brčko distrikta i institucije Brčko distrikta BiH koji su definisani kao nosioci mjera u svakoj od mjera.</w:t>
            </w:r>
          </w:p>
          <w:p w14:paraId="27AF7061" w14:textId="77777777"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107702E5" w14:textId="11CDEA2A"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Učesnici procesa: Direkcija za finansije Brčko distrikta BiH</w:t>
            </w:r>
          </w:p>
        </w:tc>
        <w:tc>
          <w:tcPr>
            <w:tcW w:w="3046" w:type="dxa"/>
          </w:tcPr>
          <w:p w14:paraId="129DC3C2" w14:textId="421C845E"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Nakon usvajanja akcionog plana od strane Vlade Brčko distrikta BiH, </w:t>
            </w:r>
            <w:r w:rsidRPr="00850A6F">
              <w:rPr>
                <w:rFonts w:cstheme="minorHAnsi"/>
                <w:sz w:val="22"/>
                <w:szCs w:val="22"/>
              </w:rPr>
              <w:t>nadležna odjeljenja Vlade Brčko distrikta</w:t>
            </w:r>
            <w:r w:rsidR="007E50EE">
              <w:rPr>
                <w:rFonts w:cstheme="minorHAnsi"/>
                <w:sz w:val="22"/>
                <w:szCs w:val="22"/>
              </w:rPr>
              <w:t xml:space="preserve"> BiH</w:t>
            </w:r>
            <w:r w:rsidRPr="00850A6F">
              <w:rPr>
                <w:rFonts w:cstheme="minorHAnsi"/>
                <w:sz w:val="22"/>
                <w:szCs w:val="22"/>
              </w:rPr>
              <w:t xml:space="preserve"> i institucije Brčko distrikta BiH koji su definisani kao nosioci mjera u svakoj od mjera</w:t>
            </w:r>
            <w:r>
              <w:rPr>
                <w:rFonts w:cstheme="minorHAnsi"/>
                <w:sz w:val="22"/>
                <w:szCs w:val="22"/>
              </w:rPr>
              <w:t xml:space="preserve"> će uključiti</w:t>
            </w:r>
            <w:r w:rsidRPr="00850A6F">
              <w:rPr>
                <w:rFonts w:eastAsia="MS PGothic" w:cstheme="minorHAnsi"/>
                <w:sz w:val="22"/>
                <w:szCs w:val="22"/>
              </w:rPr>
              <w:t xml:space="preserve"> mjer</w:t>
            </w:r>
            <w:r>
              <w:rPr>
                <w:rFonts w:eastAsia="MS PGothic" w:cstheme="minorHAnsi"/>
                <w:sz w:val="22"/>
                <w:szCs w:val="22"/>
              </w:rPr>
              <w:t>e</w:t>
            </w:r>
            <w:r w:rsidRPr="00850A6F">
              <w:rPr>
                <w:rFonts w:eastAsia="MS PGothic" w:cstheme="minorHAnsi"/>
                <w:sz w:val="22"/>
                <w:szCs w:val="22"/>
              </w:rPr>
              <w:t>, projek</w:t>
            </w:r>
            <w:r>
              <w:rPr>
                <w:rFonts w:eastAsia="MS PGothic" w:cstheme="minorHAnsi"/>
                <w:sz w:val="22"/>
                <w:szCs w:val="22"/>
              </w:rPr>
              <w:t>te</w:t>
            </w:r>
            <w:r w:rsidRPr="00850A6F">
              <w:rPr>
                <w:rFonts w:eastAsia="MS PGothic" w:cstheme="minorHAnsi"/>
                <w:sz w:val="22"/>
                <w:szCs w:val="22"/>
              </w:rPr>
              <w:t xml:space="preserve"> i aktivnosti u plan Budžeta </w:t>
            </w:r>
            <w:r w:rsidRPr="003D698C">
              <w:rPr>
                <w:rFonts w:eastAsia="MS PGothic" w:cstheme="minorHAnsi"/>
                <w:sz w:val="22"/>
                <w:szCs w:val="22"/>
              </w:rPr>
              <w:t>za narednu godinu</w:t>
            </w:r>
          </w:p>
        </w:tc>
        <w:tc>
          <w:tcPr>
            <w:tcW w:w="2037" w:type="dxa"/>
          </w:tcPr>
          <w:p w14:paraId="05115350" w14:textId="69D4EF3A"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U roku propisanom Zakono o budžetu Brčko distrikta BiH</w:t>
            </w:r>
          </w:p>
        </w:tc>
      </w:tr>
      <w:tr w:rsidR="003D698C" w:rsidRPr="00850A6F" w14:paraId="06D603D7" w14:textId="04B5D49F" w:rsidTr="003D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Pr>
          <w:p w14:paraId="40EAF332" w14:textId="77777777" w:rsidR="003D698C" w:rsidRPr="00850A6F" w:rsidRDefault="003D698C" w:rsidP="003D698C">
            <w:pPr>
              <w:spacing w:line="30" w:lineRule="atLeast"/>
              <w:contextualSpacing/>
              <w:rPr>
                <w:rFonts w:eastAsia="MS PGothic" w:cstheme="minorHAnsi"/>
                <w:b w:val="0"/>
                <w:bCs w:val="0"/>
                <w:sz w:val="22"/>
                <w:szCs w:val="22"/>
              </w:rPr>
            </w:pPr>
            <w:r w:rsidRPr="00850A6F">
              <w:rPr>
                <w:rFonts w:eastAsia="MS PGothic" w:cstheme="minorHAnsi"/>
                <w:sz w:val="22"/>
                <w:szCs w:val="22"/>
              </w:rPr>
              <w:t>Praćenje i privlačenje eksternih izvora finansiranja projekata</w:t>
            </w:r>
          </w:p>
        </w:tc>
        <w:tc>
          <w:tcPr>
            <w:tcW w:w="3471" w:type="dxa"/>
          </w:tcPr>
          <w:p w14:paraId="10808F32" w14:textId="3DA034A2"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Nosilac procesa: Odjeljenje za evropske integracije i međunarodnu saradnju Vlade Brčko distrikta BiH</w:t>
            </w:r>
          </w:p>
          <w:p w14:paraId="2F023653" w14:textId="77777777" w:rsidR="003D698C" w:rsidRPr="00850A6F" w:rsidRDefault="003D698C" w:rsidP="003D698C">
            <w:pPr>
              <w:tabs>
                <w:tab w:val="left" w:pos="60"/>
                <w:tab w:val="left" w:pos="724"/>
                <w:tab w:val="left" w:pos="2940"/>
              </w:tabs>
              <w:autoSpaceDE w:val="0"/>
              <w:autoSpaceDN w:val="0"/>
              <w:spacing w:line="30" w:lineRule="atLeast"/>
              <w:contextualSpacing/>
              <w:jc w:val="both"/>
              <w:cnfStyle w:val="000000100000" w:firstRow="0" w:lastRow="0" w:firstColumn="0" w:lastColumn="0" w:oddVBand="0" w:evenVBand="0" w:oddHBand="1" w:evenHBand="0" w:firstRowFirstColumn="0" w:firstRowLastColumn="0" w:lastRowFirstColumn="0" w:lastRowLastColumn="0"/>
              <w:rPr>
                <w:rFonts w:eastAsia="MS PGothic" w:cstheme="minorHAnsi"/>
                <w:sz w:val="22"/>
                <w:szCs w:val="22"/>
              </w:rPr>
            </w:pPr>
          </w:p>
          <w:p w14:paraId="02EADABC" w14:textId="75807290" w:rsidR="003D698C" w:rsidRPr="00850A6F" w:rsidRDefault="003D698C" w:rsidP="003D698C">
            <w:pPr>
              <w:spacing w:line="30" w:lineRule="atLeast"/>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Učesnici procesa: Nadležna odjeljenja Vlade Brčko distrikta i institucije Brčko distrikta BiH koji su definisani kao nosioci mjera u svakoj od mjera, Razvojno-garantni fond- Jedinica za implementaciju međunarodnih projekata</w:t>
            </w:r>
          </w:p>
        </w:tc>
        <w:tc>
          <w:tcPr>
            <w:tcW w:w="3046" w:type="dxa"/>
          </w:tcPr>
          <w:p w14:paraId="423A19C0" w14:textId="72FB571B" w:rsidR="003D698C" w:rsidRPr="003D698C" w:rsidRDefault="003D698C" w:rsidP="000F44C5">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lang w:val="bs-Latn-BA"/>
              </w:rPr>
            </w:pPr>
            <w:r>
              <w:rPr>
                <w:rFonts w:cstheme="minorHAnsi"/>
                <w:sz w:val="22"/>
                <w:szCs w:val="22"/>
              </w:rPr>
              <w:t>Nakon usvajanja akcionog plana od strane Vlade Brčko distrikta BiH, po</w:t>
            </w:r>
            <w:r>
              <w:rPr>
                <w:rFonts w:cstheme="minorHAnsi"/>
                <w:sz w:val="22"/>
                <w:szCs w:val="22"/>
                <w:lang w:val="bs-Latn-BA"/>
              </w:rPr>
              <w:t xml:space="preserve">četkom svake kalendarske godine, </w:t>
            </w:r>
            <w:r w:rsidRPr="00850A6F">
              <w:rPr>
                <w:rFonts w:cstheme="minorHAnsi"/>
                <w:sz w:val="22"/>
                <w:szCs w:val="22"/>
              </w:rPr>
              <w:t>Odjeljenje za evropske integracije i međunarodnu saradnju Vlade Brčko distrikta BiH</w:t>
            </w:r>
            <w:r>
              <w:rPr>
                <w:rFonts w:cstheme="minorHAnsi"/>
                <w:sz w:val="22"/>
                <w:szCs w:val="22"/>
              </w:rPr>
              <w:t xml:space="preserve"> će dostaviti n</w:t>
            </w:r>
            <w:r w:rsidRPr="00850A6F">
              <w:rPr>
                <w:rFonts w:cstheme="minorHAnsi"/>
                <w:sz w:val="22"/>
                <w:szCs w:val="22"/>
              </w:rPr>
              <w:t>adležn</w:t>
            </w:r>
            <w:r>
              <w:rPr>
                <w:rFonts w:cstheme="minorHAnsi"/>
                <w:sz w:val="22"/>
                <w:szCs w:val="22"/>
              </w:rPr>
              <w:t xml:space="preserve">im </w:t>
            </w:r>
            <w:r w:rsidRPr="00850A6F">
              <w:rPr>
                <w:rFonts w:cstheme="minorHAnsi"/>
                <w:sz w:val="22"/>
                <w:szCs w:val="22"/>
              </w:rPr>
              <w:t>odjeljenj</w:t>
            </w:r>
            <w:r>
              <w:rPr>
                <w:rFonts w:cstheme="minorHAnsi"/>
                <w:sz w:val="22"/>
                <w:szCs w:val="22"/>
              </w:rPr>
              <w:t xml:space="preserve">ima </w:t>
            </w:r>
            <w:r w:rsidRPr="00850A6F">
              <w:rPr>
                <w:rFonts w:cstheme="minorHAnsi"/>
                <w:sz w:val="22"/>
                <w:szCs w:val="22"/>
              </w:rPr>
              <w:t>Vlade Brčko distrikta i institucij</w:t>
            </w:r>
            <w:r>
              <w:rPr>
                <w:rFonts w:cstheme="minorHAnsi"/>
                <w:sz w:val="22"/>
                <w:szCs w:val="22"/>
              </w:rPr>
              <w:t>ama</w:t>
            </w:r>
            <w:r w:rsidRPr="00850A6F">
              <w:rPr>
                <w:rFonts w:cstheme="minorHAnsi"/>
                <w:sz w:val="22"/>
                <w:szCs w:val="22"/>
              </w:rPr>
              <w:t xml:space="preserve"> Brčko distrikta BiH koji su definisani kao nosioci mjera u svakoj od mjer</w:t>
            </w:r>
            <w:r w:rsidR="000F44C5">
              <w:rPr>
                <w:rFonts w:cstheme="minorHAnsi"/>
                <w:sz w:val="22"/>
                <w:szCs w:val="22"/>
              </w:rPr>
              <w:t xml:space="preserve">a te </w:t>
            </w:r>
            <w:r w:rsidRPr="00850A6F">
              <w:rPr>
                <w:rFonts w:cstheme="minorHAnsi"/>
                <w:sz w:val="22"/>
                <w:szCs w:val="22"/>
              </w:rPr>
              <w:t>Razvojno-garantn</w:t>
            </w:r>
            <w:r w:rsidR="000F44C5">
              <w:rPr>
                <w:rFonts w:cstheme="minorHAnsi"/>
                <w:sz w:val="22"/>
                <w:szCs w:val="22"/>
              </w:rPr>
              <w:t xml:space="preserve">om </w:t>
            </w:r>
            <w:r w:rsidRPr="00850A6F">
              <w:rPr>
                <w:rFonts w:cstheme="minorHAnsi"/>
                <w:sz w:val="22"/>
                <w:szCs w:val="22"/>
              </w:rPr>
              <w:t>fon</w:t>
            </w:r>
            <w:r w:rsidR="000F44C5">
              <w:rPr>
                <w:rFonts w:cstheme="minorHAnsi"/>
                <w:sz w:val="22"/>
                <w:szCs w:val="22"/>
              </w:rPr>
              <w:t xml:space="preserve">du </w:t>
            </w:r>
            <w:r w:rsidRPr="00850A6F">
              <w:rPr>
                <w:rFonts w:cstheme="minorHAnsi"/>
                <w:sz w:val="22"/>
                <w:szCs w:val="22"/>
              </w:rPr>
              <w:t>- Jedinic</w:t>
            </w:r>
            <w:r w:rsidR="000F44C5">
              <w:rPr>
                <w:rFonts w:cstheme="minorHAnsi"/>
                <w:sz w:val="22"/>
                <w:szCs w:val="22"/>
              </w:rPr>
              <w:t>i</w:t>
            </w:r>
            <w:r w:rsidRPr="00850A6F">
              <w:rPr>
                <w:rFonts w:cstheme="minorHAnsi"/>
                <w:sz w:val="22"/>
                <w:szCs w:val="22"/>
              </w:rPr>
              <w:t xml:space="preserve"> za implementaciju međunarodnih projekata</w:t>
            </w:r>
            <w:r>
              <w:rPr>
                <w:rFonts w:cstheme="minorHAnsi"/>
                <w:sz w:val="22"/>
                <w:szCs w:val="22"/>
              </w:rPr>
              <w:t xml:space="preserve"> </w:t>
            </w:r>
            <w:r w:rsidR="000F44C5">
              <w:rPr>
                <w:rFonts w:cstheme="minorHAnsi"/>
                <w:sz w:val="22"/>
                <w:szCs w:val="22"/>
              </w:rPr>
              <w:t xml:space="preserve">će dostaviti </w:t>
            </w:r>
            <w:r w:rsidR="000F44C5" w:rsidRPr="00850A6F">
              <w:rPr>
                <w:rFonts w:eastAsia="MS PGothic" w:cstheme="minorHAnsi"/>
                <w:sz w:val="22"/>
                <w:szCs w:val="22"/>
              </w:rPr>
              <w:t>mjer</w:t>
            </w:r>
            <w:r w:rsidR="000F44C5">
              <w:rPr>
                <w:rFonts w:eastAsia="MS PGothic" w:cstheme="minorHAnsi"/>
                <w:sz w:val="22"/>
                <w:szCs w:val="22"/>
              </w:rPr>
              <w:t>e</w:t>
            </w:r>
            <w:r w:rsidR="000F44C5" w:rsidRPr="00850A6F">
              <w:rPr>
                <w:rFonts w:eastAsia="MS PGothic" w:cstheme="minorHAnsi"/>
                <w:sz w:val="22"/>
                <w:szCs w:val="22"/>
              </w:rPr>
              <w:t>, projek</w:t>
            </w:r>
            <w:r w:rsidR="000F44C5">
              <w:rPr>
                <w:rFonts w:eastAsia="MS PGothic" w:cstheme="minorHAnsi"/>
                <w:sz w:val="22"/>
                <w:szCs w:val="22"/>
              </w:rPr>
              <w:t>te</w:t>
            </w:r>
            <w:r w:rsidR="000F44C5" w:rsidRPr="00850A6F">
              <w:rPr>
                <w:rFonts w:eastAsia="MS PGothic" w:cstheme="minorHAnsi"/>
                <w:sz w:val="22"/>
                <w:szCs w:val="22"/>
              </w:rPr>
              <w:t xml:space="preserve"> i aktivnost</w:t>
            </w:r>
            <w:r w:rsidR="000F44C5">
              <w:rPr>
                <w:rFonts w:eastAsia="MS PGothic" w:cstheme="minorHAnsi"/>
                <w:sz w:val="22"/>
                <w:szCs w:val="22"/>
              </w:rPr>
              <w:t>i za koje je potrebno pokušati privući eksterne izvore finansiranja.</w:t>
            </w:r>
          </w:p>
        </w:tc>
        <w:tc>
          <w:tcPr>
            <w:tcW w:w="2037" w:type="dxa"/>
          </w:tcPr>
          <w:p w14:paraId="4EAA7FD9" w14:textId="1D3925F8" w:rsidR="003D698C" w:rsidRPr="00850A6F" w:rsidRDefault="000F44C5"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Do kraja januara/siječnja svake godine</w:t>
            </w:r>
          </w:p>
        </w:tc>
      </w:tr>
      <w:tr w:rsidR="003D698C" w:rsidRPr="00850A6F" w14:paraId="219F713A" w14:textId="7DF7887C" w:rsidTr="003D698C">
        <w:tc>
          <w:tcPr>
            <w:cnfStyle w:val="001000000000" w:firstRow="0" w:lastRow="0" w:firstColumn="1" w:lastColumn="0" w:oddVBand="0" w:evenVBand="0" w:oddHBand="0" w:evenHBand="0" w:firstRowFirstColumn="0" w:firstRowLastColumn="0" w:lastRowFirstColumn="0" w:lastRowLastColumn="0"/>
            <w:tcW w:w="2596" w:type="dxa"/>
          </w:tcPr>
          <w:p w14:paraId="5B5E02A8" w14:textId="0781FF35" w:rsidR="003D698C" w:rsidRPr="00850A6F" w:rsidRDefault="003D698C" w:rsidP="003D698C">
            <w:pPr>
              <w:spacing w:line="30" w:lineRule="atLeast"/>
              <w:contextualSpacing/>
              <w:rPr>
                <w:rFonts w:eastAsia="MS PGothic" w:cstheme="minorHAnsi"/>
                <w:b w:val="0"/>
                <w:bCs w:val="0"/>
                <w:sz w:val="22"/>
                <w:szCs w:val="22"/>
              </w:rPr>
            </w:pPr>
            <w:r w:rsidRPr="00850A6F">
              <w:rPr>
                <w:rFonts w:eastAsia="MS PGothic" w:cstheme="minorHAnsi"/>
                <w:sz w:val="22"/>
                <w:szCs w:val="22"/>
              </w:rPr>
              <w:t xml:space="preserve">Praćenje provođenja Godišnjeg plana implementacije </w:t>
            </w:r>
            <w:r w:rsidRPr="00850A6F">
              <w:rPr>
                <w:rFonts w:cstheme="minorHAnsi"/>
                <w:sz w:val="22"/>
                <w:szCs w:val="22"/>
              </w:rPr>
              <w:t>Strategije razvoja saradnje sa iseljeništvom Brčko distrikta BiH 2025-2029</w:t>
            </w:r>
          </w:p>
        </w:tc>
        <w:tc>
          <w:tcPr>
            <w:tcW w:w="3471" w:type="dxa"/>
          </w:tcPr>
          <w:p w14:paraId="1330105F" w14:textId="77777777"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Nosilac procesa: Odjeljenje za evropske integracije i međunarodnu saradnju Vlade Brčko distrikta BiH </w:t>
            </w:r>
          </w:p>
          <w:p w14:paraId="6F9D831B" w14:textId="77777777"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61CA1BF5" w14:textId="67DF7768"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eastAsia="MS PGothic" w:cstheme="minorHAnsi"/>
                <w:sz w:val="22"/>
                <w:szCs w:val="22"/>
              </w:rPr>
            </w:pPr>
            <w:r w:rsidRPr="00850A6F">
              <w:rPr>
                <w:rFonts w:cstheme="minorHAnsi"/>
                <w:sz w:val="22"/>
                <w:szCs w:val="22"/>
              </w:rPr>
              <w:t>Učesnici procesa: Nadležna odjeljenja Vlade Brčko distrikta i institucije Brčko distrikta BiH koji su definisani kao nosioci mjera u svakoj od mjera</w:t>
            </w:r>
          </w:p>
        </w:tc>
        <w:tc>
          <w:tcPr>
            <w:tcW w:w="3046" w:type="dxa"/>
          </w:tcPr>
          <w:p w14:paraId="3167BC9B" w14:textId="113F9B28" w:rsidR="003D698C" w:rsidRPr="00850A6F" w:rsidRDefault="000F44C5" w:rsidP="000F44C5">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Počevši od decembra/prosinca 2025. godine, </w:t>
            </w:r>
            <w:r w:rsidRPr="00850A6F">
              <w:rPr>
                <w:rFonts w:cstheme="minorHAnsi"/>
                <w:sz w:val="22"/>
                <w:szCs w:val="22"/>
              </w:rPr>
              <w:t xml:space="preserve">Odjeljenje za evropske integracije i međunarodnu saradnju Vlade Brčko distrikta BiH </w:t>
            </w:r>
            <w:r>
              <w:rPr>
                <w:rFonts w:cstheme="minorHAnsi"/>
                <w:sz w:val="22"/>
                <w:szCs w:val="22"/>
              </w:rPr>
              <w:t>će dostaviti n</w:t>
            </w:r>
            <w:r w:rsidRPr="00850A6F">
              <w:rPr>
                <w:rFonts w:cstheme="minorHAnsi"/>
                <w:sz w:val="22"/>
                <w:szCs w:val="22"/>
              </w:rPr>
              <w:t>adležn</w:t>
            </w:r>
            <w:r>
              <w:rPr>
                <w:rFonts w:cstheme="minorHAnsi"/>
                <w:sz w:val="22"/>
                <w:szCs w:val="22"/>
              </w:rPr>
              <w:t xml:space="preserve">im </w:t>
            </w:r>
            <w:r w:rsidRPr="00850A6F">
              <w:rPr>
                <w:rFonts w:cstheme="minorHAnsi"/>
                <w:sz w:val="22"/>
                <w:szCs w:val="22"/>
              </w:rPr>
              <w:t>odjeljenj</w:t>
            </w:r>
            <w:r>
              <w:rPr>
                <w:rFonts w:cstheme="minorHAnsi"/>
                <w:sz w:val="22"/>
                <w:szCs w:val="22"/>
              </w:rPr>
              <w:t xml:space="preserve">ima </w:t>
            </w:r>
            <w:r w:rsidRPr="00850A6F">
              <w:rPr>
                <w:rFonts w:cstheme="minorHAnsi"/>
                <w:sz w:val="22"/>
                <w:szCs w:val="22"/>
              </w:rPr>
              <w:t>Vlade Brčko distrikta i institucij</w:t>
            </w:r>
            <w:r>
              <w:rPr>
                <w:rFonts w:cstheme="minorHAnsi"/>
                <w:sz w:val="22"/>
                <w:szCs w:val="22"/>
              </w:rPr>
              <w:t>ama</w:t>
            </w:r>
            <w:r w:rsidRPr="00850A6F">
              <w:rPr>
                <w:rFonts w:cstheme="minorHAnsi"/>
                <w:sz w:val="22"/>
                <w:szCs w:val="22"/>
              </w:rPr>
              <w:t xml:space="preserve"> Brčko distrikta BiH koji su definisani kao nosioci mjera u svakoj od mjer</w:t>
            </w:r>
            <w:r>
              <w:rPr>
                <w:rFonts w:cstheme="minorHAnsi"/>
                <w:sz w:val="22"/>
                <w:szCs w:val="22"/>
              </w:rPr>
              <w:t xml:space="preserve">a te </w:t>
            </w:r>
            <w:r w:rsidRPr="00850A6F">
              <w:rPr>
                <w:rFonts w:cstheme="minorHAnsi"/>
                <w:sz w:val="22"/>
                <w:szCs w:val="22"/>
              </w:rPr>
              <w:t>Razvojno-garantn</w:t>
            </w:r>
            <w:r>
              <w:rPr>
                <w:rFonts w:cstheme="minorHAnsi"/>
                <w:sz w:val="22"/>
                <w:szCs w:val="22"/>
              </w:rPr>
              <w:t xml:space="preserve">om </w:t>
            </w:r>
            <w:r w:rsidRPr="00850A6F">
              <w:rPr>
                <w:rFonts w:cstheme="minorHAnsi"/>
                <w:sz w:val="22"/>
                <w:szCs w:val="22"/>
              </w:rPr>
              <w:t>fon</w:t>
            </w:r>
            <w:r>
              <w:rPr>
                <w:rFonts w:cstheme="minorHAnsi"/>
                <w:sz w:val="22"/>
                <w:szCs w:val="22"/>
              </w:rPr>
              <w:t xml:space="preserve">du </w:t>
            </w:r>
            <w:r w:rsidRPr="00850A6F">
              <w:rPr>
                <w:rFonts w:cstheme="minorHAnsi"/>
                <w:sz w:val="22"/>
                <w:szCs w:val="22"/>
              </w:rPr>
              <w:t>- Jedinic</w:t>
            </w:r>
            <w:r>
              <w:rPr>
                <w:rFonts w:cstheme="minorHAnsi"/>
                <w:sz w:val="22"/>
                <w:szCs w:val="22"/>
              </w:rPr>
              <w:t>i</w:t>
            </w:r>
            <w:r w:rsidRPr="00850A6F">
              <w:rPr>
                <w:rFonts w:cstheme="minorHAnsi"/>
                <w:sz w:val="22"/>
                <w:szCs w:val="22"/>
              </w:rPr>
              <w:t xml:space="preserve"> za implementaciju međunarodnih </w:t>
            </w:r>
            <w:r w:rsidRPr="00850A6F">
              <w:rPr>
                <w:rFonts w:cstheme="minorHAnsi"/>
                <w:sz w:val="22"/>
                <w:szCs w:val="22"/>
              </w:rPr>
              <w:lastRenderedPageBreak/>
              <w:t>projekata</w:t>
            </w:r>
            <w:r>
              <w:rPr>
                <w:rFonts w:cstheme="minorHAnsi"/>
                <w:sz w:val="22"/>
                <w:szCs w:val="22"/>
              </w:rPr>
              <w:t xml:space="preserve"> tabela</w:t>
            </w:r>
            <w:r w:rsidR="007E50EE">
              <w:rPr>
                <w:rFonts w:cstheme="minorHAnsi"/>
                <w:sz w:val="22"/>
                <w:szCs w:val="22"/>
              </w:rPr>
              <w:t>rni prikaz indikatora praćenja i</w:t>
            </w:r>
            <w:r>
              <w:rPr>
                <w:rFonts w:cstheme="minorHAnsi"/>
                <w:sz w:val="22"/>
                <w:szCs w:val="22"/>
              </w:rPr>
              <w:t xml:space="preserve"> </w:t>
            </w:r>
            <w:r w:rsidR="007E50EE">
              <w:rPr>
                <w:rFonts w:cstheme="minorHAnsi"/>
                <w:sz w:val="22"/>
                <w:szCs w:val="22"/>
              </w:rPr>
              <w:t>i</w:t>
            </w:r>
            <w:r w:rsidRPr="00850A6F">
              <w:rPr>
                <w:rFonts w:cstheme="minorHAnsi"/>
                <w:sz w:val="22"/>
                <w:szCs w:val="22"/>
              </w:rPr>
              <w:t>zvještavanj</w:t>
            </w:r>
            <w:r>
              <w:rPr>
                <w:rFonts w:cstheme="minorHAnsi"/>
                <w:sz w:val="22"/>
                <w:szCs w:val="22"/>
              </w:rPr>
              <w:t>a</w:t>
            </w:r>
            <w:r w:rsidRPr="00850A6F">
              <w:rPr>
                <w:rFonts w:cstheme="minorHAnsi"/>
                <w:sz w:val="22"/>
                <w:szCs w:val="22"/>
              </w:rPr>
              <w:t xml:space="preserve"> o ostvarenju </w:t>
            </w:r>
            <w:r>
              <w:rPr>
                <w:rFonts w:cstheme="minorHAnsi"/>
                <w:sz w:val="22"/>
                <w:szCs w:val="22"/>
              </w:rPr>
              <w:t xml:space="preserve">mjera, prioriteta i strateških ciljeva </w:t>
            </w:r>
            <w:r w:rsidRPr="00850A6F">
              <w:rPr>
                <w:rFonts w:cstheme="minorHAnsi"/>
                <w:sz w:val="22"/>
                <w:szCs w:val="22"/>
              </w:rPr>
              <w:t>Strategije razvoja saradnje sa iseljeništvom Brčko distrikta BiH 2025-2029.</w:t>
            </w:r>
            <w:r>
              <w:rPr>
                <w:rFonts w:cstheme="minorHAnsi"/>
                <w:sz w:val="22"/>
                <w:szCs w:val="22"/>
              </w:rPr>
              <w:t xml:space="preserve"> godine na izvještavanje o </w:t>
            </w:r>
            <w:r w:rsidRPr="00850A6F">
              <w:rPr>
                <w:rFonts w:eastAsia="MS PGothic" w:cstheme="minorHAnsi"/>
                <w:sz w:val="22"/>
                <w:szCs w:val="22"/>
              </w:rPr>
              <w:t>provođenj</w:t>
            </w:r>
            <w:r>
              <w:rPr>
                <w:rFonts w:eastAsia="MS PGothic" w:cstheme="minorHAnsi"/>
                <w:sz w:val="22"/>
                <w:szCs w:val="22"/>
              </w:rPr>
              <w:t>u</w:t>
            </w:r>
            <w:r w:rsidRPr="00850A6F">
              <w:rPr>
                <w:rFonts w:eastAsia="MS PGothic" w:cstheme="minorHAnsi"/>
                <w:sz w:val="22"/>
                <w:szCs w:val="22"/>
              </w:rPr>
              <w:t xml:space="preserve"> Godišnjeg plana implementacije </w:t>
            </w:r>
            <w:r w:rsidRPr="00850A6F">
              <w:rPr>
                <w:rFonts w:cstheme="minorHAnsi"/>
                <w:sz w:val="22"/>
                <w:szCs w:val="22"/>
              </w:rPr>
              <w:t>Strategije razvoja saradnje sa iseljeništvom Brčko distrikta BiH 2025-2029</w:t>
            </w:r>
            <w:r>
              <w:rPr>
                <w:rFonts w:cstheme="minorHAnsi"/>
                <w:sz w:val="22"/>
                <w:szCs w:val="22"/>
              </w:rPr>
              <w:t>.</w:t>
            </w:r>
          </w:p>
        </w:tc>
        <w:tc>
          <w:tcPr>
            <w:tcW w:w="2037" w:type="dxa"/>
          </w:tcPr>
          <w:p w14:paraId="1C3C0964" w14:textId="71B10B11" w:rsidR="003D698C" w:rsidRPr="00850A6F" w:rsidRDefault="000F44C5"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lastRenderedPageBreak/>
              <w:t>Do kraja decembra/prosinca svake kalendarske godine</w:t>
            </w:r>
          </w:p>
        </w:tc>
      </w:tr>
      <w:tr w:rsidR="003D698C" w:rsidRPr="00850A6F" w14:paraId="100D5C29" w14:textId="4640FD0C" w:rsidTr="003D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Pr>
          <w:p w14:paraId="7CC79522" w14:textId="7AE7340D" w:rsidR="003D698C" w:rsidRPr="00850A6F" w:rsidRDefault="003D698C" w:rsidP="003D698C">
            <w:pPr>
              <w:spacing w:line="30" w:lineRule="atLeast"/>
              <w:contextualSpacing/>
              <w:rPr>
                <w:rFonts w:eastAsia="MS PGothic" w:cstheme="minorHAnsi"/>
                <w:b w:val="0"/>
                <w:bCs w:val="0"/>
                <w:sz w:val="22"/>
                <w:szCs w:val="22"/>
              </w:rPr>
            </w:pPr>
            <w:r w:rsidRPr="00850A6F">
              <w:rPr>
                <w:rFonts w:eastAsia="MS PGothic" w:cstheme="minorHAnsi"/>
                <w:sz w:val="22"/>
                <w:szCs w:val="22"/>
              </w:rPr>
              <w:lastRenderedPageBreak/>
              <w:t xml:space="preserve">Izrada godišnjih izvještaja o realizaciji Godišnjeg plana implementacije </w:t>
            </w:r>
            <w:r w:rsidRPr="00850A6F">
              <w:rPr>
                <w:rFonts w:cstheme="minorHAnsi"/>
                <w:sz w:val="22"/>
                <w:szCs w:val="22"/>
              </w:rPr>
              <w:t>Strategije razvoja saradnje sa iseljeništvom Brčko distrikta BiH 2025-2029</w:t>
            </w:r>
          </w:p>
        </w:tc>
        <w:tc>
          <w:tcPr>
            <w:tcW w:w="3471" w:type="dxa"/>
          </w:tcPr>
          <w:p w14:paraId="0FB13C1B" w14:textId="5F8C0A96"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Nosilac procesa: Odjeljenje za evropske integracije i međunarodnu saradnju Vlade Brčko distrikta BiH</w:t>
            </w:r>
          </w:p>
          <w:p w14:paraId="1D5B89F0" w14:textId="77777777"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5BC78385" w14:textId="0258E3DF"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eastAsia="MS PGothic" w:cstheme="minorHAnsi"/>
                <w:sz w:val="22"/>
                <w:szCs w:val="22"/>
              </w:rPr>
            </w:pPr>
            <w:r w:rsidRPr="00850A6F">
              <w:rPr>
                <w:rFonts w:cstheme="minorHAnsi"/>
                <w:sz w:val="22"/>
                <w:szCs w:val="22"/>
              </w:rPr>
              <w:t>Učesnici procesa: Nadležna odjeljenja Vlade Brčko distrikta i institucije Brčko distrikta BiH koji su definisani kao nosioci mjera u svakoj od mjera</w:t>
            </w:r>
          </w:p>
        </w:tc>
        <w:tc>
          <w:tcPr>
            <w:tcW w:w="3046" w:type="dxa"/>
          </w:tcPr>
          <w:p w14:paraId="769B0104" w14:textId="2C6140F3" w:rsidR="003D698C" w:rsidRPr="00850A6F" w:rsidRDefault="000F44C5"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Počevši od januara/siječnja 2026. godine, </w:t>
            </w:r>
            <w:r w:rsidRPr="00850A6F">
              <w:rPr>
                <w:rFonts w:cstheme="minorHAnsi"/>
                <w:sz w:val="22"/>
                <w:szCs w:val="22"/>
              </w:rPr>
              <w:t>Odjeljenje za evropske integracije i međunarodnu saradnju Vlade Brčko distrikta BiH</w:t>
            </w:r>
            <w:r>
              <w:rPr>
                <w:rFonts w:cstheme="minorHAnsi"/>
                <w:sz w:val="22"/>
                <w:szCs w:val="22"/>
              </w:rPr>
              <w:t xml:space="preserve"> će izraditi </w:t>
            </w:r>
            <w:r w:rsidRPr="00850A6F">
              <w:rPr>
                <w:rFonts w:eastAsia="MS PGothic" w:cstheme="minorHAnsi"/>
                <w:sz w:val="22"/>
                <w:szCs w:val="22"/>
              </w:rPr>
              <w:t xml:space="preserve">godišnji izvještaj o realizaciji Godišnjeg plana implementacije </w:t>
            </w:r>
            <w:r w:rsidRPr="00850A6F">
              <w:rPr>
                <w:rFonts w:cstheme="minorHAnsi"/>
                <w:sz w:val="22"/>
                <w:szCs w:val="22"/>
              </w:rPr>
              <w:t>Strategije razvoja saradnje sa iseljeništvom Brčko distrikta BiH 2025-2029</w:t>
            </w:r>
          </w:p>
        </w:tc>
        <w:tc>
          <w:tcPr>
            <w:tcW w:w="2037" w:type="dxa"/>
          </w:tcPr>
          <w:p w14:paraId="46388648" w14:textId="5B362327" w:rsidR="003D698C" w:rsidRPr="00850A6F" w:rsidRDefault="009D43B2"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Do kraja januara/siječnja </w:t>
            </w:r>
            <w:r w:rsidR="000F44C5">
              <w:rPr>
                <w:rFonts w:cstheme="minorHAnsi"/>
                <w:sz w:val="22"/>
                <w:szCs w:val="22"/>
              </w:rPr>
              <w:t xml:space="preserve"> svake kalendarske godine za prethodnu godinu</w:t>
            </w:r>
          </w:p>
        </w:tc>
      </w:tr>
      <w:tr w:rsidR="003D698C" w:rsidRPr="00850A6F" w14:paraId="7F1A62AA" w14:textId="47B79778" w:rsidTr="003D698C">
        <w:trPr>
          <w:trHeight w:val="683"/>
        </w:trPr>
        <w:tc>
          <w:tcPr>
            <w:cnfStyle w:val="001000000000" w:firstRow="0" w:lastRow="0" w:firstColumn="1" w:lastColumn="0" w:oddVBand="0" w:evenVBand="0" w:oddHBand="0" w:evenHBand="0" w:firstRowFirstColumn="0" w:firstRowLastColumn="0" w:lastRowFirstColumn="0" w:lastRowLastColumn="0"/>
            <w:tcW w:w="2596" w:type="dxa"/>
          </w:tcPr>
          <w:p w14:paraId="6B955860" w14:textId="24EECE6A" w:rsidR="003D698C" w:rsidRPr="00850A6F" w:rsidRDefault="003D698C" w:rsidP="003D698C">
            <w:pPr>
              <w:spacing w:line="30" w:lineRule="atLeast"/>
              <w:contextualSpacing/>
              <w:rPr>
                <w:rFonts w:eastAsia="MS PGothic" w:cstheme="minorHAnsi"/>
                <w:b w:val="0"/>
                <w:bCs w:val="0"/>
                <w:sz w:val="22"/>
                <w:szCs w:val="22"/>
                <w:lang w:val="sr-Latn-RS"/>
              </w:rPr>
            </w:pPr>
            <w:r w:rsidRPr="00850A6F">
              <w:rPr>
                <w:rFonts w:eastAsia="MS PGothic" w:cstheme="minorHAnsi"/>
                <w:sz w:val="22"/>
                <w:szCs w:val="22"/>
              </w:rPr>
              <w:t xml:space="preserve">Razmatranje realizacije Godišnjeg plana implementacije </w:t>
            </w:r>
            <w:r w:rsidRPr="00850A6F">
              <w:rPr>
                <w:rFonts w:cstheme="minorHAnsi"/>
                <w:sz w:val="22"/>
                <w:szCs w:val="22"/>
              </w:rPr>
              <w:t>Strategije razvoja saradnje sa iseljeništvom Brčko distrikta BiH 2025-2029</w:t>
            </w:r>
          </w:p>
        </w:tc>
        <w:tc>
          <w:tcPr>
            <w:tcW w:w="3471" w:type="dxa"/>
          </w:tcPr>
          <w:p w14:paraId="5B6C3FA7" w14:textId="77777777"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Nosilac procesa: Vlada Brčko distrikta BiH </w:t>
            </w:r>
          </w:p>
          <w:p w14:paraId="62D2CF58" w14:textId="77777777"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4C694F77" w14:textId="11B3A9EB"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Učesnici procesa: Nadležna odjeljenja Vlade Brčko distrikta i institucije Brčko distrikta BiH koji su definisani kao nosioci mjera u svakoj od mjera</w:t>
            </w:r>
          </w:p>
        </w:tc>
        <w:tc>
          <w:tcPr>
            <w:tcW w:w="3046" w:type="dxa"/>
          </w:tcPr>
          <w:p w14:paraId="6D6D917F" w14:textId="27904B2F" w:rsidR="003D698C" w:rsidRPr="00850A6F" w:rsidRDefault="000F44C5"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Vlada će na osnovu dostavljenog I</w:t>
            </w:r>
            <w:r w:rsidRPr="00850A6F">
              <w:rPr>
                <w:rFonts w:eastAsia="MS PGothic" w:cstheme="minorHAnsi"/>
                <w:sz w:val="22"/>
                <w:szCs w:val="22"/>
              </w:rPr>
              <w:t>zvještaj</w:t>
            </w:r>
            <w:r>
              <w:rPr>
                <w:rFonts w:eastAsia="MS PGothic" w:cstheme="minorHAnsi"/>
                <w:sz w:val="22"/>
                <w:szCs w:val="22"/>
              </w:rPr>
              <w:t>a</w:t>
            </w:r>
            <w:r w:rsidRPr="00850A6F">
              <w:rPr>
                <w:rFonts w:eastAsia="MS PGothic" w:cstheme="minorHAnsi"/>
                <w:sz w:val="22"/>
                <w:szCs w:val="22"/>
              </w:rPr>
              <w:t xml:space="preserve"> o realizaciji Godišnjeg plana implementacije </w:t>
            </w:r>
            <w:r w:rsidRPr="00850A6F">
              <w:rPr>
                <w:rFonts w:cstheme="minorHAnsi"/>
                <w:sz w:val="22"/>
                <w:szCs w:val="22"/>
              </w:rPr>
              <w:t>Strategije razvoja saradnje sa iseljeništvom Brčko distrikta BiH 2025-2029</w:t>
            </w:r>
            <w:r>
              <w:rPr>
                <w:rFonts w:cstheme="minorHAnsi"/>
                <w:sz w:val="22"/>
                <w:szCs w:val="22"/>
              </w:rPr>
              <w:t xml:space="preserve"> od strane O</w:t>
            </w:r>
            <w:r w:rsidRPr="00850A6F">
              <w:rPr>
                <w:rFonts w:cstheme="minorHAnsi"/>
                <w:sz w:val="22"/>
                <w:szCs w:val="22"/>
              </w:rPr>
              <w:t>djeljenj</w:t>
            </w:r>
            <w:r>
              <w:rPr>
                <w:rFonts w:cstheme="minorHAnsi"/>
                <w:sz w:val="22"/>
                <w:szCs w:val="22"/>
              </w:rPr>
              <w:t>a</w:t>
            </w:r>
            <w:r w:rsidRPr="00850A6F">
              <w:rPr>
                <w:rFonts w:cstheme="minorHAnsi"/>
                <w:sz w:val="22"/>
                <w:szCs w:val="22"/>
              </w:rPr>
              <w:t xml:space="preserve"> za evropske integracije i međunarodnu saradnju Vlade Brčko distrikta BiH</w:t>
            </w:r>
            <w:r>
              <w:rPr>
                <w:rFonts w:cstheme="minorHAnsi"/>
                <w:sz w:val="22"/>
                <w:szCs w:val="22"/>
              </w:rPr>
              <w:t xml:space="preserve"> razmatrati </w:t>
            </w:r>
            <w:r w:rsidRPr="00850A6F">
              <w:rPr>
                <w:rFonts w:eastAsia="MS PGothic" w:cstheme="minorHAnsi"/>
                <w:sz w:val="22"/>
                <w:szCs w:val="22"/>
              </w:rPr>
              <w:t xml:space="preserve">godišnji </w:t>
            </w:r>
            <w:r>
              <w:rPr>
                <w:rFonts w:cstheme="minorHAnsi"/>
                <w:sz w:val="22"/>
                <w:szCs w:val="22"/>
              </w:rPr>
              <w:t>I</w:t>
            </w:r>
            <w:r w:rsidRPr="00850A6F">
              <w:rPr>
                <w:rFonts w:eastAsia="MS PGothic" w:cstheme="minorHAnsi"/>
                <w:sz w:val="22"/>
                <w:szCs w:val="22"/>
              </w:rPr>
              <w:t>zvještaj</w:t>
            </w:r>
            <w:r>
              <w:rPr>
                <w:rFonts w:eastAsia="MS PGothic" w:cstheme="minorHAnsi"/>
                <w:sz w:val="22"/>
                <w:szCs w:val="22"/>
              </w:rPr>
              <w:t>.</w:t>
            </w:r>
          </w:p>
        </w:tc>
        <w:tc>
          <w:tcPr>
            <w:tcW w:w="2037" w:type="dxa"/>
          </w:tcPr>
          <w:p w14:paraId="693AAAE3" w14:textId="5B1BB36A" w:rsidR="003D698C" w:rsidRPr="00850A6F" w:rsidRDefault="009D43B2"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Do kraja januara/siječnja</w:t>
            </w:r>
            <w:r w:rsidR="000F44C5">
              <w:rPr>
                <w:rFonts w:cstheme="minorHAnsi"/>
                <w:sz w:val="22"/>
                <w:szCs w:val="22"/>
              </w:rPr>
              <w:t xml:space="preserve"> svake kalendarske godine za prethodnu godinu</w:t>
            </w:r>
          </w:p>
        </w:tc>
      </w:tr>
      <w:tr w:rsidR="003D698C" w:rsidRPr="00850A6F" w14:paraId="6CD4AF53" w14:textId="0ABAAD92" w:rsidTr="003D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Pr>
          <w:p w14:paraId="32481D2D" w14:textId="5E147A0B" w:rsidR="003D698C" w:rsidRPr="00850A6F" w:rsidRDefault="003D698C" w:rsidP="003D698C">
            <w:pPr>
              <w:spacing w:line="30" w:lineRule="atLeast"/>
              <w:contextualSpacing/>
              <w:rPr>
                <w:rFonts w:eastAsia="MS PGothic" w:cstheme="minorHAnsi"/>
                <w:b w:val="0"/>
                <w:bCs w:val="0"/>
                <w:sz w:val="22"/>
                <w:szCs w:val="22"/>
              </w:rPr>
            </w:pPr>
            <w:r w:rsidRPr="00850A6F">
              <w:rPr>
                <w:rFonts w:eastAsia="MS PGothic" w:cstheme="minorHAnsi"/>
                <w:sz w:val="22"/>
                <w:szCs w:val="22"/>
              </w:rPr>
              <w:t xml:space="preserve">Objavljivanje Godišnjeg izvještaja o realizaciji Godišnjeg plana implementacije </w:t>
            </w:r>
            <w:r w:rsidRPr="00850A6F">
              <w:rPr>
                <w:rFonts w:cstheme="minorHAnsi"/>
                <w:sz w:val="22"/>
                <w:szCs w:val="22"/>
              </w:rPr>
              <w:t>Strategije razvoja saradnje sa iseljeništvom Brčko distrikta BiH 2025-2029</w:t>
            </w:r>
            <w:r w:rsidRPr="00850A6F">
              <w:rPr>
                <w:rFonts w:eastAsia="MS PGothic" w:cstheme="minorHAnsi"/>
                <w:sz w:val="22"/>
                <w:szCs w:val="22"/>
              </w:rPr>
              <w:t xml:space="preserve"> (za prethodnu godinu)</w:t>
            </w:r>
          </w:p>
        </w:tc>
        <w:tc>
          <w:tcPr>
            <w:tcW w:w="3471" w:type="dxa"/>
          </w:tcPr>
          <w:p w14:paraId="358D7751" w14:textId="5CDC4228"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Nosilac procesa: Odjeljenje za evropske integracije i međunarodnu saradnju Vlade Brčko distrikta BiH</w:t>
            </w:r>
          </w:p>
          <w:p w14:paraId="012612C2" w14:textId="77777777"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0F272C21" w14:textId="2CAA3BDF" w:rsidR="003D698C" w:rsidRPr="00850A6F" w:rsidRDefault="003D698C"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eastAsia="MS PGothic" w:cstheme="minorHAnsi"/>
                <w:b/>
                <w:sz w:val="22"/>
                <w:szCs w:val="22"/>
              </w:rPr>
            </w:pPr>
            <w:r w:rsidRPr="00850A6F">
              <w:rPr>
                <w:rFonts w:cstheme="minorHAnsi"/>
                <w:sz w:val="22"/>
                <w:szCs w:val="22"/>
              </w:rPr>
              <w:t>Učesnici procesa: Vlada Brčko distrikta BiH</w:t>
            </w:r>
          </w:p>
        </w:tc>
        <w:tc>
          <w:tcPr>
            <w:tcW w:w="3046" w:type="dxa"/>
          </w:tcPr>
          <w:p w14:paraId="352BBA7D" w14:textId="17310E10" w:rsidR="003D698C" w:rsidRPr="00850A6F" w:rsidRDefault="000F44C5"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Nakon razmatranja I</w:t>
            </w:r>
            <w:r w:rsidRPr="00850A6F">
              <w:rPr>
                <w:rFonts w:eastAsia="MS PGothic" w:cstheme="minorHAnsi"/>
                <w:sz w:val="22"/>
                <w:szCs w:val="22"/>
              </w:rPr>
              <w:t>zvještaj</w:t>
            </w:r>
            <w:r>
              <w:rPr>
                <w:rFonts w:eastAsia="MS PGothic" w:cstheme="minorHAnsi"/>
                <w:sz w:val="22"/>
                <w:szCs w:val="22"/>
              </w:rPr>
              <w:t>a</w:t>
            </w:r>
            <w:r w:rsidRPr="00850A6F">
              <w:rPr>
                <w:rFonts w:eastAsia="MS PGothic" w:cstheme="minorHAnsi"/>
                <w:sz w:val="22"/>
                <w:szCs w:val="22"/>
              </w:rPr>
              <w:t xml:space="preserve"> o realizaciji Godišnjeg plana implementacije </w:t>
            </w:r>
            <w:r w:rsidRPr="00850A6F">
              <w:rPr>
                <w:rFonts w:cstheme="minorHAnsi"/>
                <w:sz w:val="22"/>
                <w:szCs w:val="22"/>
              </w:rPr>
              <w:t>Strategije razvoja saradnje sa iseljeništvom Brčko distrikta BiH 2025-2029</w:t>
            </w:r>
            <w:r>
              <w:rPr>
                <w:rFonts w:cstheme="minorHAnsi"/>
                <w:sz w:val="22"/>
                <w:szCs w:val="22"/>
              </w:rPr>
              <w:t xml:space="preserve"> od strane </w:t>
            </w:r>
            <w:r w:rsidRPr="00850A6F">
              <w:rPr>
                <w:rFonts w:cstheme="minorHAnsi"/>
                <w:sz w:val="22"/>
                <w:szCs w:val="22"/>
              </w:rPr>
              <w:t>Vlade Brčko distrikta BiH</w:t>
            </w:r>
            <w:r>
              <w:rPr>
                <w:rFonts w:cstheme="minorHAnsi"/>
                <w:sz w:val="22"/>
                <w:szCs w:val="22"/>
              </w:rPr>
              <w:t xml:space="preserve">, </w:t>
            </w:r>
            <w:r w:rsidRPr="00850A6F">
              <w:rPr>
                <w:rFonts w:cstheme="minorHAnsi"/>
                <w:sz w:val="22"/>
                <w:szCs w:val="22"/>
              </w:rPr>
              <w:t>Odjeljenje za evropske integracije i međunarodnu saradnju Vlade Brčko distrikta BiH</w:t>
            </w:r>
            <w:r>
              <w:rPr>
                <w:rFonts w:cstheme="minorHAnsi"/>
                <w:sz w:val="22"/>
                <w:szCs w:val="22"/>
              </w:rPr>
              <w:t xml:space="preserve"> će isti objaviti javno.</w:t>
            </w:r>
          </w:p>
        </w:tc>
        <w:tc>
          <w:tcPr>
            <w:tcW w:w="2037" w:type="dxa"/>
          </w:tcPr>
          <w:p w14:paraId="36A16B1E" w14:textId="4DFA923B" w:rsidR="003D698C" w:rsidRPr="00850A6F" w:rsidRDefault="000F44C5"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Do kraja februara/veljače svake kalendarske godine za prethodnu godinu</w:t>
            </w:r>
          </w:p>
        </w:tc>
      </w:tr>
      <w:tr w:rsidR="003D698C" w:rsidRPr="00850A6F" w14:paraId="366F5ED9" w14:textId="699736C3" w:rsidTr="003D698C">
        <w:tc>
          <w:tcPr>
            <w:cnfStyle w:val="001000000000" w:firstRow="0" w:lastRow="0" w:firstColumn="1" w:lastColumn="0" w:oddVBand="0" w:evenVBand="0" w:oddHBand="0" w:evenHBand="0" w:firstRowFirstColumn="0" w:firstRowLastColumn="0" w:lastRowFirstColumn="0" w:lastRowLastColumn="0"/>
            <w:tcW w:w="2596" w:type="dxa"/>
          </w:tcPr>
          <w:p w14:paraId="1FB7304F" w14:textId="6C9CD844" w:rsidR="003D698C" w:rsidRPr="00850A6F" w:rsidRDefault="003D698C" w:rsidP="000F44C5">
            <w:pPr>
              <w:pStyle w:val="ListParagraph"/>
              <w:widowControl w:val="0"/>
              <w:overflowPunct w:val="0"/>
              <w:adjustRightInd w:val="0"/>
              <w:spacing w:line="30" w:lineRule="atLeast"/>
              <w:ind w:left="0"/>
              <w:rPr>
                <w:rFonts w:eastAsia="MS PGothic" w:cstheme="minorHAnsi"/>
                <w:b w:val="0"/>
                <w:bCs w:val="0"/>
                <w:sz w:val="22"/>
                <w:szCs w:val="22"/>
              </w:rPr>
            </w:pPr>
            <w:r w:rsidRPr="00850A6F">
              <w:rPr>
                <w:rFonts w:eastAsia="MS PGothic" w:cstheme="minorHAnsi"/>
                <w:sz w:val="22"/>
                <w:szCs w:val="22"/>
              </w:rPr>
              <w:t xml:space="preserve">Uspostavljanje i unapređenje saradnje sa relevantnim zakonodavnim i izvršnim </w:t>
            </w:r>
            <w:r w:rsidRPr="00850A6F">
              <w:rPr>
                <w:rFonts w:eastAsia="MS PGothic" w:cstheme="minorHAnsi"/>
                <w:sz w:val="22"/>
                <w:szCs w:val="22"/>
              </w:rPr>
              <w:lastRenderedPageBreak/>
              <w:t>organima</w:t>
            </w:r>
          </w:p>
        </w:tc>
        <w:tc>
          <w:tcPr>
            <w:tcW w:w="3471" w:type="dxa"/>
          </w:tcPr>
          <w:p w14:paraId="51C50F01" w14:textId="318A64DF"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lastRenderedPageBreak/>
              <w:t>Nosilac procesa: Odjeljenje za evropske integracije i međunarodnu saradnju Vlade Brčko distrikta BiH</w:t>
            </w:r>
          </w:p>
          <w:p w14:paraId="0FDD7E12" w14:textId="77777777"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eastAsia="MS PGothic" w:cstheme="minorHAnsi"/>
                <w:sz w:val="22"/>
                <w:szCs w:val="22"/>
              </w:rPr>
            </w:pPr>
          </w:p>
          <w:p w14:paraId="3F3A30D0" w14:textId="77777777" w:rsidR="003D698C" w:rsidRPr="00850A6F" w:rsidRDefault="003D698C"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eastAsia="MS PGothic" w:cstheme="minorHAnsi"/>
                <w:sz w:val="22"/>
                <w:szCs w:val="22"/>
              </w:rPr>
            </w:pPr>
            <w:r w:rsidRPr="00850A6F">
              <w:rPr>
                <w:rFonts w:cstheme="minorHAnsi"/>
                <w:sz w:val="22"/>
                <w:szCs w:val="22"/>
              </w:rPr>
              <w:lastRenderedPageBreak/>
              <w:t>Učesnici procesa: Vlada Brčko distrikta BiH, nadležna odjeljenja Vlade Brčko distrikta i institucije Brčko distrikta BiH koji su definisani kao nosioci mjera</w:t>
            </w:r>
          </w:p>
        </w:tc>
        <w:tc>
          <w:tcPr>
            <w:tcW w:w="3046" w:type="dxa"/>
          </w:tcPr>
          <w:p w14:paraId="71D6451F" w14:textId="0390FC4C" w:rsidR="003D698C" w:rsidRPr="00850A6F" w:rsidRDefault="000F44C5"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lastRenderedPageBreak/>
              <w:t>Odjeljenje za evropske integracije i međunarodnu saradnju Vlade Brčko distrikta BiH</w:t>
            </w:r>
            <w:r>
              <w:rPr>
                <w:rFonts w:cstheme="minorHAnsi"/>
                <w:sz w:val="22"/>
                <w:szCs w:val="22"/>
              </w:rPr>
              <w:t xml:space="preserve"> će vršiti redovnu </w:t>
            </w:r>
            <w:r>
              <w:rPr>
                <w:rFonts w:cstheme="minorHAnsi"/>
                <w:sz w:val="22"/>
                <w:szCs w:val="22"/>
              </w:rPr>
              <w:lastRenderedPageBreak/>
              <w:t xml:space="preserve">komunikaciju sa </w:t>
            </w:r>
            <w:r w:rsidRPr="00850A6F">
              <w:rPr>
                <w:rFonts w:eastAsia="MS PGothic" w:cstheme="minorHAnsi"/>
                <w:sz w:val="22"/>
                <w:szCs w:val="22"/>
              </w:rPr>
              <w:t>relevantnim zakonodavnim i izvršnim organima</w:t>
            </w:r>
            <w:r>
              <w:rPr>
                <w:rFonts w:cstheme="minorHAnsi"/>
                <w:sz w:val="22"/>
                <w:szCs w:val="22"/>
              </w:rPr>
              <w:t xml:space="preserve"> u svrhu što efikasnije implementacije </w:t>
            </w:r>
            <w:r w:rsidRPr="00850A6F">
              <w:rPr>
                <w:rFonts w:cstheme="minorHAnsi"/>
                <w:sz w:val="22"/>
                <w:szCs w:val="22"/>
              </w:rPr>
              <w:t>Strategije razvoja saradnje sa iseljeništvom Brčko distrikta BiH 2025-2029</w:t>
            </w:r>
            <w:r>
              <w:rPr>
                <w:rFonts w:cstheme="minorHAnsi"/>
                <w:sz w:val="22"/>
                <w:szCs w:val="22"/>
              </w:rPr>
              <w:t xml:space="preserve"> na kontinuiranoj osnovi.</w:t>
            </w:r>
          </w:p>
        </w:tc>
        <w:tc>
          <w:tcPr>
            <w:tcW w:w="2037" w:type="dxa"/>
          </w:tcPr>
          <w:p w14:paraId="691CC103" w14:textId="2131FBE1" w:rsidR="003D698C" w:rsidRPr="00850A6F" w:rsidRDefault="000F44C5" w:rsidP="003D698C">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lastRenderedPageBreak/>
              <w:t>Kontinu</w:t>
            </w:r>
            <w:r w:rsidR="007E50EE">
              <w:rPr>
                <w:rFonts w:cstheme="minorHAnsi"/>
                <w:sz w:val="22"/>
                <w:szCs w:val="22"/>
              </w:rPr>
              <w:t>irano tokom kalendarske godine i</w:t>
            </w:r>
            <w:r>
              <w:rPr>
                <w:rFonts w:cstheme="minorHAnsi"/>
                <w:sz w:val="22"/>
                <w:szCs w:val="22"/>
              </w:rPr>
              <w:t xml:space="preserve"> po potrebi</w:t>
            </w:r>
          </w:p>
        </w:tc>
      </w:tr>
      <w:tr w:rsidR="000F44C5" w:rsidRPr="00850A6F" w14:paraId="7AA71D62" w14:textId="77777777" w:rsidTr="003D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Pr>
          <w:p w14:paraId="46441B33" w14:textId="6E3CE242" w:rsidR="000F44C5" w:rsidRPr="00850A6F" w:rsidRDefault="000F44C5" w:rsidP="003D698C">
            <w:pPr>
              <w:spacing w:line="30" w:lineRule="atLeast"/>
              <w:contextualSpacing/>
              <w:rPr>
                <w:rFonts w:eastAsia="MS PGothic" w:cstheme="minorHAnsi"/>
                <w:sz w:val="22"/>
                <w:szCs w:val="22"/>
              </w:rPr>
            </w:pPr>
            <w:r w:rsidRPr="00850A6F">
              <w:rPr>
                <w:rFonts w:eastAsia="MS PGothic" w:cstheme="minorHAnsi"/>
                <w:sz w:val="22"/>
                <w:szCs w:val="22"/>
              </w:rPr>
              <w:lastRenderedPageBreak/>
              <w:t xml:space="preserve">Pokretanje procesa </w:t>
            </w:r>
            <w:r>
              <w:rPr>
                <w:rFonts w:eastAsia="MS PGothic" w:cstheme="minorHAnsi"/>
                <w:sz w:val="22"/>
                <w:szCs w:val="22"/>
              </w:rPr>
              <w:t xml:space="preserve">konačne </w:t>
            </w:r>
            <w:r w:rsidRPr="00850A6F">
              <w:rPr>
                <w:rFonts w:eastAsia="MS PGothic" w:cstheme="minorHAnsi"/>
                <w:sz w:val="22"/>
                <w:szCs w:val="22"/>
              </w:rPr>
              <w:t xml:space="preserve">evaluacije </w:t>
            </w:r>
            <w:r>
              <w:rPr>
                <w:rFonts w:eastAsia="MS PGothic" w:cstheme="minorHAnsi"/>
                <w:sz w:val="22"/>
                <w:szCs w:val="22"/>
              </w:rPr>
              <w:t xml:space="preserve">implementacije </w:t>
            </w:r>
            <w:r w:rsidRPr="00850A6F">
              <w:rPr>
                <w:rFonts w:cstheme="minorHAnsi"/>
                <w:sz w:val="22"/>
                <w:szCs w:val="22"/>
              </w:rPr>
              <w:t>Strategije razvoja saradnje sa iseljeništvom Brčko distrikta BiH 2025-2029</w:t>
            </w:r>
            <w:r w:rsidRPr="00850A6F">
              <w:rPr>
                <w:rFonts w:eastAsia="MS PGothic" w:cstheme="minorHAnsi"/>
                <w:sz w:val="22"/>
                <w:szCs w:val="22"/>
              </w:rPr>
              <w:t xml:space="preserve"> sredinom 2029</w:t>
            </w:r>
          </w:p>
        </w:tc>
        <w:tc>
          <w:tcPr>
            <w:tcW w:w="3471" w:type="dxa"/>
          </w:tcPr>
          <w:p w14:paraId="67B225EA" w14:textId="77777777" w:rsidR="000F44C5" w:rsidRPr="00850A6F" w:rsidRDefault="000F44C5" w:rsidP="000F44C5">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Nosilac procesa: Odjeljenje za evropske integracije i međunarodnu saradnju Vlade Brčko distrikta BiH</w:t>
            </w:r>
          </w:p>
          <w:p w14:paraId="3865806A" w14:textId="77777777" w:rsidR="000F44C5" w:rsidRPr="00850A6F" w:rsidRDefault="000F44C5" w:rsidP="000F44C5">
            <w:pPr>
              <w:spacing w:line="30" w:lineRule="atLeast"/>
              <w:contextualSpacing/>
              <w:cnfStyle w:val="000000100000" w:firstRow="0" w:lastRow="0" w:firstColumn="0" w:lastColumn="0" w:oddVBand="0" w:evenVBand="0" w:oddHBand="1" w:evenHBand="0" w:firstRowFirstColumn="0" w:firstRowLastColumn="0" w:lastRowFirstColumn="0" w:lastRowLastColumn="0"/>
              <w:rPr>
                <w:rFonts w:eastAsia="MS PGothic" w:cstheme="minorHAnsi"/>
                <w:sz w:val="22"/>
                <w:szCs w:val="22"/>
              </w:rPr>
            </w:pPr>
          </w:p>
          <w:p w14:paraId="3DD44127" w14:textId="28FC2665" w:rsidR="000F44C5" w:rsidRPr="00850A6F" w:rsidRDefault="000F44C5" w:rsidP="000F44C5">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Učesnici procesa: Vlada Brčko distrikta BiH</w:t>
            </w:r>
          </w:p>
        </w:tc>
        <w:tc>
          <w:tcPr>
            <w:tcW w:w="3046" w:type="dxa"/>
          </w:tcPr>
          <w:p w14:paraId="12D455E7" w14:textId="6BA7DA67" w:rsidR="000F44C5" w:rsidRPr="00850A6F" w:rsidRDefault="000F44C5"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Sredinom 2029. godine, a na osnovu planiranih sredstava u budžetu, </w:t>
            </w:r>
            <w:r w:rsidRPr="00850A6F">
              <w:rPr>
                <w:rFonts w:cstheme="minorHAnsi"/>
                <w:sz w:val="22"/>
                <w:szCs w:val="22"/>
              </w:rPr>
              <w:t>Odjeljenje za evropske integracije i međunarodnu saradnju Vlade Brčko distrikta BiH</w:t>
            </w:r>
            <w:r>
              <w:rPr>
                <w:rFonts w:cstheme="minorHAnsi"/>
                <w:sz w:val="22"/>
                <w:szCs w:val="22"/>
              </w:rPr>
              <w:t xml:space="preserve"> će pripremiti, angažirati eksternog eksperta/preduzeće za proces </w:t>
            </w:r>
            <w:r w:rsidRPr="00850A6F">
              <w:rPr>
                <w:rFonts w:eastAsia="MS PGothic" w:cstheme="minorHAnsi"/>
                <w:sz w:val="22"/>
                <w:szCs w:val="22"/>
              </w:rPr>
              <w:t xml:space="preserve">evaluacije </w:t>
            </w:r>
            <w:r w:rsidRPr="00850A6F">
              <w:rPr>
                <w:rFonts w:cstheme="minorHAnsi"/>
                <w:sz w:val="22"/>
                <w:szCs w:val="22"/>
              </w:rPr>
              <w:t>Strategije razvoja saradnje sa iseljeništvom Brčko distrikta BiH 2025-2029</w:t>
            </w:r>
            <w:r w:rsidR="007E50EE">
              <w:rPr>
                <w:rFonts w:cstheme="minorHAnsi"/>
                <w:sz w:val="22"/>
                <w:szCs w:val="22"/>
              </w:rPr>
              <w:t>. g</w:t>
            </w:r>
            <w:r>
              <w:rPr>
                <w:rFonts w:cstheme="minorHAnsi"/>
                <w:sz w:val="22"/>
                <w:szCs w:val="22"/>
              </w:rPr>
              <w:t>odine</w:t>
            </w:r>
          </w:p>
        </w:tc>
        <w:tc>
          <w:tcPr>
            <w:tcW w:w="2037" w:type="dxa"/>
          </w:tcPr>
          <w:p w14:paraId="76F0457F" w14:textId="1489ABE9" w:rsidR="000F44C5" w:rsidRDefault="000F44C5" w:rsidP="003D698C">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Juli/Srpanj 2029</w:t>
            </w:r>
          </w:p>
        </w:tc>
      </w:tr>
    </w:tbl>
    <w:p w14:paraId="69968904" w14:textId="77777777" w:rsidR="00B8309A" w:rsidRDefault="00B8309A" w:rsidP="004D4F2B">
      <w:pPr>
        <w:spacing w:line="30" w:lineRule="atLeast"/>
        <w:rPr>
          <w:rFonts w:cstheme="minorHAnsi"/>
          <w:sz w:val="22"/>
          <w:szCs w:val="22"/>
        </w:rPr>
      </w:pPr>
    </w:p>
    <w:p w14:paraId="638F0AB2" w14:textId="77777777" w:rsidR="00130B72" w:rsidRDefault="00130B72" w:rsidP="004D4F2B">
      <w:pPr>
        <w:spacing w:line="30" w:lineRule="atLeast"/>
        <w:rPr>
          <w:rFonts w:cstheme="minorHAnsi"/>
          <w:sz w:val="22"/>
          <w:szCs w:val="22"/>
        </w:rPr>
      </w:pPr>
    </w:p>
    <w:p w14:paraId="146C5361" w14:textId="77777777" w:rsidR="00130B72" w:rsidRDefault="00130B72" w:rsidP="004D4F2B">
      <w:pPr>
        <w:spacing w:line="30" w:lineRule="atLeast"/>
        <w:rPr>
          <w:rFonts w:cstheme="minorHAnsi"/>
          <w:sz w:val="22"/>
          <w:szCs w:val="22"/>
        </w:rPr>
      </w:pPr>
    </w:p>
    <w:p w14:paraId="16EC9D07" w14:textId="77777777" w:rsidR="00EA7355" w:rsidRDefault="00EA7355" w:rsidP="004D4F2B">
      <w:pPr>
        <w:spacing w:line="30" w:lineRule="atLeast"/>
        <w:rPr>
          <w:rFonts w:cstheme="minorHAnsi"/>
          <w:sz w:val="22"/>
          <w:szCs w:val="22"/>
        </w:rPr>
      </w:pPr>
    </w:p>
    <w:p w14:paraId="4FF6EB8D" w14:textId="77777777" w:rsidR="00EA7355" w:rsidRDefault="00EA7355" w:rsidP="004D4F2B">
      <w:pPr>
        <w:spacing w:line="30" w:lineRule="atLeast"/>
        <w:rPr>
          <w:rFonts w:cstheme="minorHAnsi"/>
          <w:sz w:val="22"/>
          <w:szCs w:val="22"/>
        </w:rPr>
      </w:pPr>
    </w:p>
    <w:p w14:paraId="6CE41404" w14:textId="77777777" w:rsidR="00EA7355" w:rsidRDefault="00EA7355" w:rsidP="004D4F2B">
      <w:pPr>
        <w:spacing w:line="30" w:lineRule="atLeast"/>
        <w:rPr>
          <w:rFonts w:cstheme="minorHAnsi"/>
          <w:sz w:val="22"/>
          <w:szCs w:val="22"/>
        </w:rPr>
      </w:pPr>
    </w:p>
    <w:p w14:paraId="741DFC53" w14:textId="77777777" w:rsidR="000F44C5" w:rsidRDefault="000F44C5" w:rsidP="004D4F2B">
      <w:pPr>
        <w:spacing w:line="30" w:lineRule="atLeast"/>
        <w:rPr>
          <w:rFonts w:cstheme="minorHAnsi"/>
          <w:sz w:val="22"/>
          <w:szCs w:val="22"/>
        </w:rPr>
      </w:pPr>
    </w:p>
    <w:p w14:paraId="09CEC092" w14:textId="77777777" w:rsidR="000F44C5" w:rsidRDefault="000F44C5" w:rsidP="004D4F2B">
      <w:pPr>
        <w:spacing w:line="30" w:lineRule="atLeast"/>
        <w:rPr>
          <w:rFonts w:cstheme="minorHAnsi"/>
          <w:sz w:val="22"/>
          <w:szCs w:val="22"/>
        </w:rPr>
      </w:pPr>
    </w:p>
    <w:p w14:paraId="2DD7537C" w14:textId="77777777" w:rsidR="000F44C5" w:rsidRDefault="000F44C5" w:rsidP="004D4F2B">
      <w:pPr>
        <w:spacing w:line="30" w:lineRule="atLeast"/>
        <w:rPr>
          <w:rFonts w:cstheme="minorHAnsi"/>
          <w:sz w:val="22"/>
          <w:szCs w:val="22"/>
        </w:rPr>
      </w:pPr>
    </w:p>
    <w:p w14:paraId="7E570FE8" w14:textId="77777777" w:rsidR="000F44C5" w:rsidRDefault="000F44C5" w:rsidP="004D4F2B">
      <w:pPr>
        <w:spacing w:line="30" w:lineRule="atLeast"/>
        <w:rPr>
          <w:rFonts w:cstheme="minorHAnsi"/>
          <w:sz w:val="22"/>
          <w:szCs w:val="22"/>
        </w:rPr>
      </w:pPr>
    </w:p>
    <w:p w14:paraId="3CD6F82B" w14:textId="77777777" w:rsidR="000F44C5" w:rsidRDefault="000F44C5" w:rsidP="004D4F2B">
      <w:pPr>
        <w:spacing w:line="30" w:lineRule="atLeast"/>
        <w:rPr>
          <w:rFonts w:cstheme="minorHAnsi"/>
          <w:sz w:val="22"/>
          <w:szCs w:val="22"/>
        </w:rPr>
      </w:pPr>
    </w:p>
    <w:p w14:paraId="51D863E1" w14:textId="77777777" w:rsidR="000F44C5" w:rsidRDefault="000F44C5" w:rsidP="004D4F2B">
      <w:pPr>
        <w:spacing w:line="30" w:lineRule="atLeast"/>
        <w:rPr>
          <w:rFonts w:cstheme="minorHAnsi"/>
          <w:sz w:val="22"/>
          <w:szCs w:val="22"/>
        </w:rPr>
      </w:pPr>
    </w:p>
    <w:p w14:paraId="495BFBBA" w14:textId="77777777" w:rsidR="000F44C5" w:rsidRDefault="000F44C5" w:rsidP="004D4F2B">
      <w:pPr>
        <w:spacing w:line="30" w:lineRule="atLeast"/>
        <w:rPr>
          <w:rFonts w:cstheme="minorHAnsi"/>
          <w:sz w:val="22"/>
          <w:szCs w:val="22"/>
        </w:rPr>
      </w:pPr>
    </w:p>
    <w:p w14:paraId="490D6B07" w14:textId="77777777" w:rsidR="000F44C5" w:rsidRDefault="000F44C5" w:rsidP="004D4F2B">
      <w:pPr>
        <w:spacing w:line="30" w:lineRule="atLeast"/>
        <w:rPr>
          <w:rFonts w:cstheme="minorHAnsi"/>
          <w:sz w:val="22"/>
          <w:szCs w:val="22"/>
        </w:rPr>
      </w:pPr>
    </w:p>
    <w:p w14:paraId="158F6C66" w14:textId="77777777" w:rsidR="000F44C5" w:rsidRDefault="000F44C5" w:rsidP="004D4F2B">
      <w:pPr>
        <w:spacing w:line="30" w:lineRule="atLeast"/>
        <w:rPr>
          <w:rFonts w:cstheme="minorHAnsi"/>
          <w:sz w:val="22"/>
          <w:szCs w:val="22"/>
        </w:rPr>
      </w:pPr>
    </w:p>
    <w:p w14:paraId="6B68DEB5" w14:textId="77777777" w:rsidR="00074397" w:rsidRDefault="00074397" w:rsidP="004D4F2B">
      <w:pPr>
        <w:spacing w:line="30" w:lineRule="atLeast"/>
        <w:rPr>
          <w:rFonts w:cstheme="minorHAnsi"/>
          <w:sz w:val="22"/>
          <w:szCs w:val="22"/>
        </w:rPr>
      </w:pPr>
    </w:p>
    <w:p w14:paraId="512233BF" w14:textId="77777777" w:rsidR="00074397" w:rsidRDefault="00074397" w:rsidP="004D4F2B">
      <w:pPr>
        <w:spacing w:line="30" w:lineRule="atLeast"/>
        <w:rPr>
          <w:rFonts w:cstheme="minorHAnsi"/>
          <w:sz w:val="22"/>
          <w:szCs w:val="22"/>
        </w:rPr>
      </w:pPr>
    </w:p>
    <w:p w14:paraId="235B0EB3" w14:textId="77777777" w:rsidR="00074397" w:rsidRDefault="00074397" w:rsidP="004D4F2B">
      <w:pPr>
        <w:spacing w:line="30" w:lineRule="atLeast"/>
        <w:rPr>
          <w:rFonts w:cstheme="minorHAnsi"/>
          <w:sz w:val="22"/>
          <w:szCs w:val="22"/>
        </w:rPr>
      </w:pPr>
    </w:p>
    <w:p w14:paraId="46251C29" w14:textId="77777777" w:rsidR="00074397" w:rsidRDefault="00074397" w:rsidP="004D4F2B">
      <w:pPr>
        <w:spacing w:line="30" w:lineRule="atLeast"/>
        <w:rPr>
          <w:rFonts w:cstheme="minorHAnsi"/>
          <w:sz w:val="22"/>
          <w:szCs w:val="22"/>
        </w:rPr>
      </w:pPr>
    </w:p>
    <w:p w14:paraId="21E82512" w14:textId="77777777" w:rsidR="00074397" w:rsidRDefault="00074397" w:rsidP="004D4F2B">
      <w:pPr>
        <w:spacing w:line="30" w:lineRule="atLeast"/>
        <w:rPr>
          <w:rFonts w:cstheme="minorHAnsi"/>
          <w:sz w:val="22"/>
          <w:szCs w:val="22"/>
        </w:rPr>
      </w:pPr>
    </w:p>
    <w:p w14:paraId="5A141B72" w14:textId="77777777" w:rsidR="00074397" w:rsidRDefault="00074397" w:rsidP="004D4F2B">
      <w:pPr>
        <w:spacing w:line="30" w:lineRule="atLeast"/>
        <w:rPr>
          <w:rFonts w:cstheme="minorHAnsi"/>
          <w:sz w:val="22"/>
          <w:szCs w:val="22"/>
        </w:rPr>
      </w:pPr>
    </w:p>
    <w:p w14:paraId="2041F198" w14:textId="77777777" w:rsidR="00074397" w:rsidRDefault="00074397" w:rsidP="004D4F2B">
      <w:pPr>
        <w:spacing w:line="30" w:lineRule="atLeast"/>
        <w:rPr>
          <w:rFonts w:cstheme="minorHAnsi"/>
          <w:sz w:val="22"/>
          <w:szCs w:val="22"/>
        </w:rPr>
      </w:pPr>
    </w:p>
    <w:p w14:paraId="3CCA7FA6" w14:textId="77777777" w:rsidR="00EA7355" w:rsidRDefault="00EA7355" w:rsidP="004D4F2B">
      <w:pPr>
        <w:spacing w:line="30" w:lineRule="atLeast"/>
        <w:rPr>
          <w:rFonts w:cstheme="minorHAnsi"/>
          <w:sz w:val="22"/>
          <w:szCs w:val="22"/>
        </w:rPr>
      </w:pPr>
    </w:p>
    <w:p w14:paraId="1D1AD436" w14:textId="77777777" w:rsidR="00130B72" w:rsidRPr="00850A6F" w:rsidRDefault="00130B72" w:rsidP="004D4F2B">
      <w:pPr>
        <w:spacing w:line="30" w:lineRule="atLeast"/>
        <w:rPr>
          <w:rFonts w:cstheme="minorHAnsi"/>
          <w:sz w:val="22"/>
          <w:szCs w:val="22"/>
        </w:rPr>
      </w:pPr>
    </w:p>
    <w:p w14:paraId="4F1344A8" w14:textId="77777777" w:rsidR="00B8309A" w:rsidRPr="00850A6F" w:rsidRDefault="00B8309A" w:rsidP="00B3042F">
      <w:pPr>
        <w:pStyle w:val="Heading1"/>
        <w:numPr>
          <w:ilvl w:val="0"/>
          <w:numId w:val="29"/>
        </w:numPr>
        <w:tabs>
          <w:tab w:val="num" w:pos="720"/>
        </w:tabs>
        <w:spacing w:line="30" w:lineRule="atLeast"/>
        <w:ind w:left="0" w:firstLine="0"/>
        <w:rPr>
          <w:rFonts w:asciiTheme="minorHAnsi" w:hAnsiTheme="minorHAnsi" w:cstheme="minorHAnsi"/>
          <w:sz w:val="22"/>
          <w:szCs w:val="22"/>
        </w:rPr>
      </w:pPr>
      <w:bookmarkStart w:id="75" w:name="_Toc183151062"/>
      <w:bookmarkStart w:id="76" w:name="_Toc188508789"/>
      <w:r w:rsidRPr="00850A6F">
        <w:rPr>
          <w:rFonts w:asciiTheme="minorHAnsi" w:hAnsiTheme="minorHAnsi" w:cstheme="minorHAnsi"/>
          <w:sz w:val="22"/>
          <w:szCs w:val="22"/>
        </w:rPr>
        <w:t>Sažeti pregled strateškog dokumenta</w:t>
      </w:r>
      <w:bookmarkEnd w:id="75"/>
      <w:bookmarkEnd w:id="76"/>
    </w:p>
    <w:tbl>
      <w:tblPr>
        <w:tblStyle w:val="GridTable4-Accent51"/>
        <w:tblW w:w="11017" w:type="dxa"/>
        <w:tblInd w:w="-905" w:type="dxa"/>
        <w:tblLayout w:type="fixed"/>
        <w:tblLook w:val="04A0" w:firstRow="1" w:lastRow="0" w:firstColumn="1" w:lastColumn="0" w:noHBand="0" w:noVBand="1"/>
      </w:tblPr>
      <w:tblGrid>
        <w:gridCol w:w="1080"/>
        <w:gridCol w:w="1982"/>
        <w:gridCol w:w="2699"/>
        <w:gridCol w:w="2066"/>
        <w:gridCol w:w="3190"/>
      </w:tblGrid>
      <w:tr w:rsidR="00BA62A1" w:rsidRPr="00850A6F" w14:paraId="216A7ED1" w14:textId="77777777" w:rsidTr="00BA62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048D7596" w14:textId="77777777" w:rsidR="00BA62A1" w:rsidRPr="00130B72" w:rsidRDefault="00BA62A1" w:rsidP="00130B72">
            <w:pPr>
              <w:spacing w:line="30" w:lineRule="atLeast"/>
              <w:rPr>
                <w:rFonts w:cstheme="minorHAnsi"/>
                <w:sz w:val="22"/>
                <w:szCs w:val="22"/>
              </w:rPr>
            </w:pPr>
            <w:r w:rsidRPr="00130B72">
              <w:rPr>
                <w:rFonts w:cstheme="minorHAnsi"/>
                <w:sz w:val="22"/>
                <w:szCs w:val="22"/>
              </w:rPr>
              <w:t>Redni broj i oznaka</w:t>
            </w:r>
          </w:p>
        </w:tc>
        <w:tc>
          <w:tcPr>
            <w:tcW w:w="1982" w:type="dxa"/>
          </w:tcPr>
          <w:p w14:paraId="41E4AC1F" w14:textId="77777777" w:rsidR="00BA62A1" w:rsidRPr="00850A6F" w:rsidRDefault="00BA62A1" w:rsidP="004D4F2B">
            <w:pPr>
              <w:spacing w:line="3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850A6F">
              <w:rPr>
                <w:rFonts w:cstheme="minorHAnsi"/>
                <w:b w:val="0"/>
                <w:bCs w:val="0"/>
                <w:sz w:val="22"/>
                <w:szCs w:val="22"/>
              </w:rPr>
              <w:t>Naziv</w:t>
            </w:r>
          </w:p>
        </w:tc>
        <w:tc>
          <w:tcPr>
            <w:tcW w:w="7955" w:type="dxa"/>
            <w:gridSpan w:val="3"/>
          </w:tcPr>
          <w:p w14:paraId="7CABF6AD" w14:textId="77777777" w:rsidR="00BA62A1" w:rsidRPr="00850A6F" w:rsidRDefault="00BA62A1" w:rsidP="004D4F2B">
            <w:pPr>
              <w:spacing w:line="3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850A6F">
              <w:rPr>
                <w:rFonts w:cstheme="minorHAnsi"/>
                <w:b w:val="0"/>
                <w:bCs w:val="0"/>
                <w:sz w:val="22"/>
                <w:szCs w:val="22"/>
              </w:rPr>
              <w:t>Indikatori i finansijski izvori</w:t>
            </w:r>
          </w:p>
          <w:p w14:paraId="6C234DBF" w14:textId="77777777" w:rsidR="00BA62A1" w:rsidRPr="00850A6F" w:rsidRDefault="00BA62A1" w:rsidP="004D4F2B">
            <w:pPr>
              <w:spacing w:line="30" w:lineRule="atLeast"/>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p>
        </w:tc>
      </w:tr>
      <w:tr w:rsidR="00BA62A1" w:rsidRPr="00850A6F" w14:paraId="0A2DACD8"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E2EFD9" w:themeFill="accent6" w:themeFillTint="33"/>
          </w:tcPr>
          <w:p w14:paraId="0D8FD718" w14:textId="77777777" w:rsidR="00BA62A1" w:rsidRPr="00850A6F" w:rsidRDefault="00BA62A1" w:rsidP="004D4F2B">
            <w:pPr>
              <w:spacing w:line="30" w:lineRule="atLeast"/>
              <w:jc w:val="both"/>
              <w:rPr>
                <w:rFonts w:cstheme="minorHAnsi"/>
                <w:sz w:val="22"/>
                <w:szCs w:val="22"/>
              </w:rPr>
            </w:pPr>
            <w:r w:rsidRPr="00850A6F">
              <w:rPr>
                <w:rFonts w:cstheme="minorHAnsi"/>
                <w:sz w:val="22"/>
                <w:szCs w:val="22"/>
              </w:rPr>
              <w:t>1</w:t>
            </w:r>
          </w:p>
        </w:tc>
        <w:tc>
          <w:tcPr>
            <w:tcW w:w="1982" w:type="dxa"/>
            <w:vMerge w:val="restart"/>
            <w:shd w:val="clear" w:color="auto" w:fill="E2EFD9" w:themeFill="accent6" w:themeFillTint="33"/>
          </w:tcPr>
          <w:p w14:paraId="623B6BEA" w14:textId="349B848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cstheme="minorHAnsi"/>
                <w:b/>
                <w:bCs/>
                <w:sz w:val="22"/>
                <w:szCs w:val="22"/>
              </w:rPr>
              <w:t xml:space="preserve">STRATEŠKI CILJ 1 : JAČANJE INSTITUCIONALNIH KAPACITETA I KOMUNIKACIJE SA ISELJENIŠTVOM     </w:t>
            </w:r>
          </w:p>
        </w:tc>
        <w:tc>
          <w:tcPr>
            <w:tcW w:w="2699" w:type="dxa"/>
            <w:shd w:val="clear" w:color="auto" w:fill="E2EFD9" w:themeFill="accent6" w:themeFillTint="33"/>
          </w:tcPr>
          <w:p w14:paraId="1CA7D2B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cstheme="minorHAnsi"/>
                <w:b/>
                <w:bCs/>
                <w:sz w:val="22"/>
                <w:szCs w:val="22"/>
              </w:rPr>
              <w:t xml:space="preserve">Indikatori strateškog cilja </w:t>
            </w:r>
          </w:p>
        </w:tc>
        <w:tc>
          <w:tcPr>
            <w:tcW w:w="2066" w:type="dxa"/>
            <w:shd w:val="clear" w:color="auto" w:fill="E2EFD9" w:themeFill="accent6" w:themeFillTint="33"/>
          </w:tcPr>
          <w:p w14:paraId="6D4A8C3E"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cstheme="minorHAnsi"/>
                <w:b/>
                <w:bCs/>
                <w:sz w:val="22"/>
                <w:szCs w:val="22"/>
              </w:rPr>
              <w:t>Polazne vrijednosti indikatora</w:t>
            </w:r>
          </w:p>
        </w:tc>
        <w:tc>
          <w:tcPr>
            <w:tcW w:w="3190" w:type="dxa"/>
            <w:shd w:val="clear" w:color="auto" w:fill="E2EFD9" w:themeFill="accent6" w:themeFillTint="33"/>
          </w:tcPr>
          <w:p w14:paraId="5FF30C5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cstheme="minorHAnsi"/>
                <w:b/>
                <w:bCs/>
                <w:sz w:val="22"/>
                <w:szCs w:val="22"/>
              </w:rPr>
              <w:t xml:space="preserve">Ciljne vrijednosti indikatora </w:t>
            </w:r>
          </w:p>
        </w:tc>
      </w:tr>
      <w:tr w:rsidR="00BA62A1" w:rsidRPr="00850A6F" w14:paraId="2E5CBBE3"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154C8D46"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34D46FC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p>
        </w:tc>
        <w:tc>
          <w:tcPr>
            <w:tcW w:w="2699" w:type="dxa"/>
            <w:shd w:val="clear" w:color="auto" w:fill="E2EFD9" w:themeFill="accent6" w:themeFillTint="33"/>
          </w:tcPr>
          <w:p w14:paraId="54CFF0D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sz w:val="22"/>
                <w:szCs w:val="22"/>
              </w:rPr>
              <w:t>Postojanje nove funkcionalne digitalne platforme za iseljeništvo</w:t>
            </w:r>
          </w:p>
        </w:tc>
        <w:tc>
          <w:tcPr>
            <w:tcW w:w="2066" w:type="dxa"/>
            <w:shd w:val="clear" w:color="auto" w:fill="E2EFD9" w:themeFill="accent6" w:themeFillTint="33"/>
          </w:tcPr>
          <w:p w14:paraId="48583F8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eastAsia="+mn-ea" w:cstheme="minorHAnsi"/>
                <w:sz w:val="22"/>
                <w:szCs w:val="22"/>
              </w:rPr>
              <w:t>Platforma ne postoji</w:t>
            </w:r>
          </w:p>
        </w:tc>
        <w:tc>
          <w:tcPr>
            <w:tcW w:w="3190" w:type="dxa"/>
            <w:shd w:val="clear" w:color="auto" w:fill="E2EFD9" w:themeFill="accent6" w:themeFillTint="33"/>
          </w:tcPr>
          <w:p w14:paraId="7C88FCF2"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eastAsia="+mn-ea" w:cstheme="minorHAnsi"/>
                <w:sz w:val="22"/>
                <w:szCs w:val="22"/>
              </w:rPr>
              <w:t>Potpuno funkcionalna digitalna platforma dostupna na više jezika s najmanje 2.000 registriranih korisnika iz iseljeništva</w:t>
            </w:r>
          </w:p>
        </w:tc>
      </w:tr>
      <w:tr w:rsidR="00BA62A1" w:rsidRPr="00850A6F" w14:paraId="1C155461"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36A0C390"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507B4BD2"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p>
        </w:tc>
        <w:tc>
          <w:tcPr>
            <w:tcW w:w="2699" w:type="dxa"/>
            <w:shd w:val="clear" w:color="auto" w:fill="E2EFD9" w:themeFill="accent6" w:themeFillTint="33"/>
          </w:tcPr>
          <w:p w14:paraId="25188F55"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cstheme="minorHAnsi"/>
                <w:sz w:val="22"/>
                <w:szCs w:val="22"/>
                <w:lang w:eastAsia="hr-HR"/>
              </w:rPr>
              <w:t>Broj organizovanih godišnjih sastanaka ili konferencija sa iseljeništvom</w:t>
            </w:r>
          </w:p>
        </w:tc>
        <w:tc>
          <w:tcPr>
            <w:tcW w:w="2066" w:type="dxa"/>
            <w:shd w:val="clear" w:color="auto" w:fill="E2EFD9" w:themeFill="accent6" w:themeFillTint="33"/>
          </w:tcPr>
          <w:p w14:paraId="3A3F73C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eastAsia="+mn-ea" w:cstheme="minorHAnsi"/>
                <w:b/>
                <w:bCs/>
                <w:sz w:val="22"/>
                <w:szCs w:val="22"/>
                <w:lang w:val="hr-HR"/>
              </w:rPr>
            </w:pPr>
            <w:r w:rsidRPr="00850A6F">
              <w:rPr>
                <w:rFonts w:cstheme="minorHAnsi"/>
                <w:sz w:val="22"/>
                <w:szCs w:val="22"/>
                <w:lang w:val="hr-HR" w:eastAsia="hr-HR"/>
              </w:rPr>
              <w:t>1</w:t>
            </w:r>
          </w:p>
        </w:tc>
        <w:tc>
          <w:tcPr>
            <w:tcW w:w="3190" w:type="dxa"/>
            <w:shd w:val="clear" w:color="auto" w:fill="E2EFD9" w:themeFill="accent6" w:themeFillTint="33"/>
          </w:tcPr>
          <w:p w14:paraId="2F48EF6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eastAsia="+mn-ea" w:cstheme="minorHAnsi"/>
                <w:b/>
                <w:bCs/>
                <w:sz w:val="22"/>
                <w:szCs w:val="22"/>
                <w:lang w:val="hr-HR"/>
              </w:rPr>
            </w:pPr>
            <w:r w:rsidRPr="00850A6F">
              <w:rPr>
                <w:rFonts w:eastAsia="+mn-ea" w:cstheme="minorHAnsi"/>
                <w:sz w:val="22"/>
                <w:szCs w:val="22"/>
              </w:rPr>
              <w:t>Najmanje 3 godišnjih sastanaka ili konferencija organizovanih u ključnim zemljama iseljeništva</w:t>
            </w:r>
          </w:p>
        </w:tc>
      </w:tr>
      <w:tr w:rsidR="00BA62A1" w:rsidRPr="00850A6F" w14:paraId="67B7A8AC"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7952E0C8"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7B8646CC"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p>
        </w:tc>
        <w:tc>
          <w:tcPr>
            <w:tcW w:w="2699" w:type="dxa"/>
            <w:shd w:val="clear" w:color="auto" w:fill="E2EFD9" w:themeFill="accent6" w:themeFillTint="33"/>
          </w:tcPr>
          <w:p w14:paraId="695700E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lang w:val="hr-HR" w:eastAsia="hr-HR"/>
              </w:rPr>
            </w:pPr>
            <w:r w:rsidRPr="00850A6F">
              <w:rPr>
                <w:rFonts w:cstheme="minorHAnsi"/>
                <w:bCs/>
                <w:color w:val="000000" w:themeColor="text1"/>
                <w:sz w:val="22"/>
                <w:szCs w:val="22"/>
              </w:rPr>
              <w:t>Broj pristupa članova iseljeništva u sistemu registra</w:t>
            </w:r>
          </w:p>
        </w:tc>
        <w:tc>
          <w:tcPr>
            <w:tcW w:w="2066" w:type="dxa"/>
            <w:shd w:val="clear" w:color="auto" w:fill="E2EFD9" w:themeFill="accent6" w:themeFillTint="33"/>
          </w:tcPr>
          <w:p w14:paraId="49CACDC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lang w:val="hr-HR" w:eastAsia="hr-HR"/>
              </w:rPr>
            </w:pPr>
            <w:r w:rsidRPr="00850A6F">
              <w:rPr>
                <w:rFonts w:cstheme="minorHAnsi"/>
                <w:sz w:val="22"/>
                <w:szCs w:val="22"/>
                <w:lang w:val="sr-Latn-BA"/>
              </w:rPr>
              <w:t>Nije funkcionalno u momentu</w:t>
            </w:r>
          </w:p>
        </w:tc>
        <w:tc>
          <w:tcPr>
            <w:tcW w:w="3190" w:type="dxa"/>
            <w:shd w:val="clear" w:color="auto" w:fill="E2EFD9" w:themeFill="accent6" w:themeFillTint="33"/>
          </w:tcPr>
          <w:p w14:paraId="04450AB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eastAsia="+mn-ea" w:cstheme="minorHAnsi"/>
                <w:b/>
                <w:bCs/>
                <w:sz w:val="22"/>
                <w:szCs w:val="22"/>
                <w:lang w:val="hr-HR"/>
              </w:rPr>
            </w:pPr>
            <w:r w:rsidRPr="00850A6F">
              <w:rPr>
                <w:rFonts w:eastAsia="+mn-ea" w:cstheme="minorHAnsi"/>
                <w:sz w:val="22"/>
                <w:szCs w:val="22"/>
              </w:rPr>
              <w:t xml:space="preserve">Najmanje 3000 registrovanih pristupa sistemu registra </w:t>
            </w:r>
          </w:p>
        </w:tc>
      </w:tr>
      <w:tr w:rsidR="00BA62A1" w:rsidRPr="00850A6F" w14:paraId="0C744558" w14:textId="77777777" w:rsidTr="00BA62A1">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0BCECB2B"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1754EDB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p>
        </w:tc>
        <w:tc>
          <w:tcPr>
            <w:tcW w:w="2699" w:type="dxa"/>
            <w:shd w:val="clear" w:color="auto" w:fill="E2EFD9" w:themeFill="accent6" w:themeFillTint="33"/>
          </w:tcPr>
          <w:p w14:paraId="302F5434" w14:textId="50544796" w:rsidR="00BA62A1" w:rsidRPr="00850A6F" w:rsidRDefault="00B3042F"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Pr>
                <w:rFonts w:cstheme="minorHAnsi"/>
                <w:b/>
                <w:bCs/>
                <w:sz w:val="22"/>
                <w:szCs w:val="22"/>
              </w:rPr>
              <w:t xml:space="preserve">Ukupno </w:t>
            </w:r>
            <w:r w:rsidR="00BA62A1" w:rsidRPr="00850A6F">
              <w:rPr>
                <w:rFonts w:cstheme="minorHAnsi"/>
                <w:b/>
                <w:bCs/>
                <w:sz w:val="22"/>
                <w:szCs w:val="22"/>
              </w:rPr>
              <w:t xml:space="preserve">(KM) </w:t>
            </w:r>
          </w:p>
        </w:tc>
        <w:tc>
          <w:tcPr>
            <w:tcW w:w="2066" w:type="dxa"/>
            <w:shd w:val="clear" w:color="auto" w:fill="E2EFD9" w:themeFill="accent6" w:themeFillTint="33"/>
          </w:tcPr>
          <w:p w14:paraId="22BE0B82" w14:textId="67D95064" w:rsidR="00BA62A1" w:rsidRPr="00850A6F" w:rsidRDefault="00B3042F"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Pr>
                <w:rFonts w:cstheme="minorHAnsi"/>
                <w:b/>
                <w:bCs/>
                <w:sz w:val="22"/>
                <w:szCs w:val="22"/>
              </w:rPr>
              <w:t xml:space="preserve">Budžet </w:t>
            </w:r>
            <w:r w:rsidR="00BA62A1" w:rsidRPr="00850A6F">
              <w:rPr>
                <w:rFonts w:cstheme="minorHAnsi"/>
                <w:b/>
                <w:bCs/>
                <w:sz w:val="22"/>
                <w:szCs w:val="22"/>
              </w:rPr>
              <w:t xml:space="preserve">(KM) </w:t>
            </w:r>
          </w:p>
        </w:tc>
        <w:tc>
          <w:tcPr>
            <w:tcW w:w="3190" w:type="dxa"/>
            <w:shd w:val="clear" w:color="auto" w:fill="E2EFD9" w:themeFill="accent6" w:themeFillTint="33"/>
          </w:tcPr>
          <w:p w14:paraId="6FCC520A" w14:textId="403A6C4E" w:rsidR="00BA62A1" w:rsidRPr="00850A6F" w:rsidRDefault="00B3042F"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Pr>
                <w:rFonts w:cstheme="minorHAnsi"/>
                <w:b/>
                <w:bCs/>
                <w:sz w:val="22"/>
                <w:szCs w:val="22"/>
              </w:rPr>
              <w:t xml:space="preserve">Ostali izvori </w:t>
            </w:r>
            <w:r w:rsidR="00BA62A1" w:rsidRPr="00850A6F">
              <w:rPr>
                <w:rFonts w:cstheme="minorHAnsi"/>
                <w:b/>
                <w:bCs/>
                <w:sz w:val="22"/>
                <w:szCs w:val="22"/>
              </w:rPr>
              <w:t xml:space="preserve">(KM) </w:t>
            </w:r>
          </w:p>
        </w:tc>
      </w:tr>
      <w:tr w:rsidR="00BA62A1" w:rsidRPr="00850A6F" w14:paraId="32E357C9"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6394F03F"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63D19254"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p>
        </w:tc>
        <w:tc>
          <w:tcPr>
            <w:tcW w:w="2699" w:type="dxa"/>
            <w:shd w:val="clear" w:color="auto" w:fill="E2EFD9" w:themeFill="accent6" w:themeFillTint="33"/>
            <w:vAlign w:val="center"/>
          </w:tcPr>
          <w:p w14:paraId="79E77A8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color w:val="000000"/>
                <w:sz w:val="22"/>
                <w:szCs w:val="22"/>
              </w:rPr>
              <w:t>265,000</w:t>
            </w:r>
          </w:p>
        </w:tc>
        <w:tc>
          <w:tcPr>
            <w:tcW w:w="2066" w:type="dxa"/>
            <w:shd w:val="clear" w:color="auto" w:fill="E2EFD9" w:themeFill="accent6" w:themeFillTint="33"/>
            <w:vAlign w:val="center"/>
          </w:tcPr>
          <w:p w14:paraId="4053867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color w:val="000000"/>
                <w:sz w:val="22"/>
                <w:szCs w:val="22"/>
              </w:rPr>
              <w:t>150,000</w:t>
            </w:r>
          </w:p>
        </w:tc>
        <w:tc>
          <w:tcPr>
            <w:tcW w:w="3190" w:type="dxa"/>
            <w:shd w:val="clear" w:color="auto" w:fill="E2EFD9" w:themeFill="accent6" w:themeFillTint="33"/>
            <w:vAlign w:val="center"/>
          </w:tcPr>
          <w:p w14:paraId="5F5AA11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r w:rsidRPr="00850A6F">
              <w:rPr>
                <w:rFonts w:cstheme="minorHAnsi"/>
                <w:b/>
                <w:bCs/>
                <w:color w:val="000000"/>
                <w:sz w:val="22"/>
                <w:szCs w:val="22"/>
              </w:rPr>
              <w:t>115,000</w:t>
            </w:r>
          </w:p>
        </w:tc>
      </w:tr>
      <w:tr w:rsidR="00BA62A1" w:rsidRPr="00850A6F" w14:paraId="35ABB410"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tcPr>
          <w:p w14:paraId="56AB7EBA" w14:textId="77777777" w:rsidR="00BA62A1" w:rsidRPr="007E50EE" w:rsidRDefault="00BA62A1" w:rsidP="004D4F2B">
            <w:pPr>
              <w:spacing w:line="30" w:lineRule="atLeast"/>
              <w:jc w:val="both"/>
              <w:rPr>
                <w:rFonts w:cstheme="minorHAnsi"/>
                <w:bCs w:val="0"/>
                <w:sz w:val="22"/>
                <w:szCs w:val="22"/>
              </w:rPr>
            </w:pPr>
            <w:r w:rsidRPr="007E50EE">
              <w:rPr>
                <w:rFonts w:cstheme="minorHAnsi"/>
                <w:bCs w:val="0"/>
                <w:sz w:val="22"/>
                <w:szCs w:val="22"/>
              </w:rPr>
              <w:t>1.1.</w:t>
            </w:r>
          </w:p>
        </w:tc>
        <w:tc>
          <w:tcPr>
            <w:tcW w:w="1982" w:type="dxa"/>
            <w:vMerge w:val="restart"/>
          </w:tcPr>
          <w:p w14:paraId="0C299511" w14:textId="3D977F0E" w:rsidR="00BA62A1" w:rsidRPr="007E50EE" w:rsidRDefault="007E50EE"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7E50EE">
              <w:rPr>
                <w:rFonts w:cstheme="minorHAnsi"/>
                <w:b/>
                <w:sz w:val="22"/>
                <w:szCs w:val="22"/>
              </w:rPr>
              <w:t>Prioritet 1.1.</w:t>
            </w:r>
            <w:r w:rsidR="00BA62A1" w:rsidRPr="007E50EE">
              <w:rPr>
                <w:rFonts w:cstheme="minorHAnsi"/>
                <w:b/>
                <w:sz w:val="22"/>
                <w:szCs w:val="22"/>
              </w:rPr>
              <w:t xml:space="preserve"> Povećanje stepena digitalizacije i komunikacije sa iseljeništvom</w:t>
            </w:r>
          </w:p>
        </w:tc>
        <w:tc>
          <w:tcPr>
            <w:tcW w:w="2699" w:type="dxa"/>
          </w:tcPr>
          <w:p w14:paraId="32486B7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prioriteta </w:t>
            </w:r>
          </w:p>
        </w:tc>
        <w:tc>
          <w:tcPr>
            <w:tcW w:w="2066" w:type="dxa"/>
          </w:tcPr>
          <w:p w14:paraId="1F4EA5B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tcPr>
          <w:p w14:paraId="27384B4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33E8B2AE"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DEEAF6" w:themeFill="accent5" w:themeFillTint="33"/>
          </w:tcPr>
          <w:p w14:paraId="17278D2D"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DEEAF6" w:themeFill="accent5" w:themeFillTint="33"/>
          </w:tcPr>
          <w:p w14:paraId="635FB62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DEEAF6" w:themeFill="accent5" w:themeFillTint="33"/>
          </w:tcPr>
          <w:p w14:paraId="69DB3ECB"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Broj registrovanih korisnika platforme</w:t>
            </w:r>
          </w:p>
        </w:tc>
        <w:tc>
          <w:tcPr>
            <w:tcW w:w="2066" w:type="dxa"/>
            <w:shd w:val="clear" w:color="auto" w:fill="DEEAF6" w:themeFill="accent5" w:themeFillTint="33"/>
          </w:tcPr>
          <w:p w14:paraId="1B04E90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DEEAF6" w:themeFill="accent5" w:themeFillTint="33"/>
          </w:tcPr>
          <w:p w14:paraId="266CB85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Minimalno 2,000 iseljenika registrovano na platformi do kraja 2029. godine</w:t>
            </w:r>
          </w:p>
        </w:tc>
      </w:tr>
      <w:tr w:rsidR="00BA62A1" w:rsidRPr="00850A6F" w14:paraId="6ED0AE06"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011B8539" w14:textId="77777777" w:rsidR="00BA62A1" w:rsidRPr="00850A6F" w:rsidRDefault="00BA62A1" w:rsidP="004D4F2B">
            <w:pPr>
              <w:spacing w:line="30" w:lineRule="atLeast"/>
              <w:jc w:val="both"/>
              <w:rPr>
                <w:rFonts w:cstheme="minorHAnsi"/>
                <w:b w:val="0"/>
                <w:bCs w:val="0"/>
                <w:sz w:val="22"/>
                <w:szCs w:val="22"/>
              </w:rPr>
            </w:pPr>
          </w:p>
        </w:tc>
        <w:tc>
          <w:tcPr>
            <w:tcW w:w="1982" w:type="dxa"/>
            <w:vMerge/>
          </w:tcPr>
          <w:p w14:paraId="17D27E2D"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tcPr>
          <w:p w14:paraId="013F4D1C"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Procenat povećanja broja registrovanih iseljenika u registru u odnosu na prethodnu godinu</w:t>
            </w:r>
          </w:p>
        </w:tc>
        <w:tc>
          <w:tcPr>
            <w:tcW w:w="2066" w:type="dxa"/>
          </w:tcPr>
          <w:p w14:paraId="747DD21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tcPr>
          <w:p w14:paraId="19F1DDA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Minimalno 20% povećanja broja na godišnjem nivou</w:t>
            </w:r>
          </w:p>
        </w:tc>
      </w:tr>
      <w:tr w:rsidR="00B3042F" w:rsidRPr="00850A6F" w14:paraId="50334601" w14:textId="77777777" w:rsidTr="00BA62A1">
        <w:trPr>
          <w:trHeight w:val="58"/>
        </w:trPr>
        <w:tc>
          <w:tcPr>
            <w:cnfStyle w:val="001000000000" w:firstRow="0" w:lastRow="0" w:firstColumn="1" w:lastColumn="0" w:oddVBand="0" w:evenVBand="0" w:oddHBand="0" w:evenHBand="0" w:firstRowFirstColumn="0" w:firstRowLastColumn="0" w:lastRowFirstColumn="0" w:lastRowLastColumn="0"/>
            <w:tcW w:w="1080" w:type="dxa"/>
            <w:vMerge/>
          </w:tcPr>
          <w:p w14:paraId="56B10707" w14:textId="77777777" w:rsidR="00B3042F" w:rsidRPr="00850A6F" w:rsidRDefault="00B3042F" w:rsidP="00B3042F">
            <w:pPr>
              <w:spacing w:line="30" w:lineRule="atLeast"/>
              <w:jc w:val="both"/>
              <w:rPr>
                <w:rFonts w:cstheme="minorHAnsi"/>
                <w:b w:val="0"/>
                <w:bCs w:val="0"/>
                <w:sz w:val="22"/>
                <w:szCs w:val="22"/>
              </w:rPr>
            </w:pPr>
          </w:p>
        </w:tc>
        <w:tc>
          <w:tcPr>
            <w:tcW w:w="1982" w:type="dxa"/>
            <w:vMerge/>
          </w:tcPr>
          <w:p w14:paraId="60677248"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DEEAF6" w:themeFill="accent5" w:themeFillTint="33"/>
          </w:tcPr>
          <w:p w14:paraId="7B980CB8" w14:textId="0F7315E8"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DEEAF6" w:themeFill="accent5" w:themeFillTint="33"/>
          </w:tcPr>
          <w:p w14:paraId="132CE383" w14:textId="49A6BF62"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DEEAF6" w:themeFill="accent5" w:themeFillTint="33"/>
          </w:tcPr>
          <w:p w14:paraId="3C20C506" w14:textId="78837251"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1958AB08"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5A11717F" w14:textId="77777777" w:rsidR="00BA62A1" w:rsidRPr="00850A6F" w:rsidRDefault="00BA62A1" w:rsidP="004D4F2B">
            <w:pPr>
              <w:spacing w:line="30" w:lineRule="atLeast"/>
              <w:jc w:val="both"/>
              <w:rPr>
                <w:rFonts w:cstheme="minorHAnsi"/>
                <w:b w:val="0"/>
                <w:bCs w:val="0"/>
                <w:sz w:val="22"/>
                <w:szCs w:val="22"/>
              </w:rPr>
            </w:pPr>
          </w:p>
        </w:tc>
        <w:tc>
          <w:tcPr>
            <w:tcW w:w="1982" w:type="dxa"/>
            <w:vMerge/>
          </w:tcPr>
          <w:p w14:paraId="6A3C0CD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vAlign w:val="center"/>
          </w:tcPr>
          <w:p w14:paraId="1CC6AAE5"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170,000</w:t>
            </w:r>
          </w:p>
        </w:tc>
        <w:tc>
          <w:tcPr>
            <w:tcW w:w="2066" w:type="dxa"/>
            <w:vAlign w:val="center"/>
          </w:tcPr>
          <w:p w14:paraId="0C96CB8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92,500</w:t>
            </w:r>
          </w:p>
        </w:tc>
        <w:tc>
          <w:tcPr>
            <w:tcW w:w="3190" w:type="dxa"/>
            <w:vAlign w:val="center"/>
          </w:tcPr>
          <w:p w14:paraId="100B376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50A6F">
              <w:rPr>
                <w:rFonts w:cstheme="minorHAnsi"/>
                <w:b/>
                <w:bCs/>
                <w:color w:val="000000"/>
                <w:sz w:val="22"/>
                <w:szCs w:val="22"/>
              </w:rPr>
              <w:t>77,500</w:t>
            </w:r>
          </w:p>
        </w:tc>
      </w:tr>
      <w:tr w:rsidR="00BA62A1" w:rsidRPr="00850A6F" w14:paraId="14671948"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79A6121E"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1.1.1.</w:t>
            </w:r>
          </w:p>
        </w:tc>
        <w:tc>
          <w:tcPr>
            <w:tcW w:w="1982" w:type="dxa"/>
            <w:vMerge w:val="restart"/>
            <w:shd w:val="clear" w:color="auto" w:fill="auto"/>
          </w:tcPr>
          <w:p w14:paraId="7311FC4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Mjera 1.1.1. Razvoj i primjena multifunkcionalne digitalne</w:t>
            </w:r>
          </w:p>
          <w:p w14:paraId="1408723C" w14:textId="269E6E55"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 platforme za iseljeništvo</w:t>
            </w:r>
          </w:p>
        </w:tc>
        <w:tc>
          <w:tcPr>
            <w:tcW w:w="2699" w:type="dxa"/>
            <w:shd w:val="clear" w:color="auto" w:fill="auto"/>
          </w:tcPr>
          <w:p w14:paraId="2313291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311B064F"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74CDC0B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23212D68"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524188BE"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3727B39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0921AE8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 xml:space="preserve">Dizajnirana i pokrenuta platforma </w:t>
            </w:r>
          </w:p>
        </w:tc>
        <w:tc>
          <w:tcPr>
            <w:tcW w:w="2066" w:type="dxa"/>
            <w:shd w:val="clear" w:color="auto" w:fill="auto"/>
          </w:tcPr>
          <w:p w14:paraId="6C304DF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Ne postoji</w:t>
            </w:r>
          </w:p>
        </w:tc>
        <w:tc>
          <w:tcPr>
            <w:tcW w:w="3190" w:type="dxa"/>
            <w:shd w:val="clear" w:color="auto" w:fill="auto"/>
          </w:tcPr>
          <w:p w14:paraId="142D264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Platforma tehnički razvijena i pokrenuta do kraja 2026.</w:t>
            </w:r>
            <w:r w:rsidRPr="00850A6F">
              <w:rPr>
                <w:rFonts w:cstheme="minorHAnsi"/>
                <w:sz w:val="22"/>
                <w:szCs w:val="22"/>
                <w:lang w:val="bs-Latn-BA"/>
              </w:rPr>
              <w:t xml:space="preserve"> godine</w:t>
            </w:r>
          </w:p>
        </w:tc>
      </w:tr>
      <w:tr w:rsidR="00BA62A1" w:rsidRPr="00850A6F" w14:paraId="4126BD0A"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4AD7C58C"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52C272BC"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08B87F3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Procenat obrađenih zahtjeva putem platorme</w:t>
            </w:r>
          </w:p>
        </w:tc>
        <w:tc>
          <w:tcPr>
            <w:tcW w:w="2066" w:type="dxa"/>
            <w:shd w:val="clear" w:color="auto" w:fill="auto"/>
          </w:tcPr>
          <w:p w14:paraId="28F4866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47D49361"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100% na godišnjem nivou</w:t>
            </w:r>
          </w:p>
        </w:tc>
      </w:tr>
      <w:tr w:rsidR="00B3042F" w:rsidRPr="00850A6F" w14:paraId="51166953" w14:textId="77777777" w:rsidTr="00BA62A1">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062F0972"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558A019A"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2A6C4AB6" w14:textId="34E8D6F5"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177AF2D3" w14:textId="7214A95F"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62C23FCC" w14:textId="6712B0BF"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1BED6459"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63D3646D"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3FC08A2E"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vAlign w:val="center"/>
          </w:tcPr>
          <w:p w14:paraId="5881E5B8" w14:textId="01ACBF1F" w:rsidR="00BA62A1" w:rsidRPr="00850A6F" w:rsidRDefault="009D43B2"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color w:val="000000"/>
                <w:sz w:val="22"/>
                <w:szCs w:val="22"/>
              </w:rPr>
              <w:t>13</w:t>
            </w:r>
            <w:r w:rsidR="00BA62A1" w:rsidRPr="00850A6F">
              <w:rPr>
                <w:rFonts w:cstheme="minorHAnsi"/>
                <w:b/>
                <w:bCs/>
                <w:color w:val="000000"/>
                <w:sz w:val="22"/>
                <w:szCs w:val="22"/>
              </w:rPr>
              <w:t>0,000</w:t>
            </w:r>
          </w:p>
        </w:tc>
        <w:tc>
          <w:tcPr>
            <w:tcW w:w="2066" w:type="dxa"/>
            <w:shd w:val="clear" w:color="auto" w:fill="auto"/>
            <w:vAlign w:val="center"/>
          </w:tcPr>
          <w:p w14:paraId="0A56A9FA" w14:textId="144287B4" w:rsidR="00BA62A1" w:rsidRPr="00850A6F" w:rsidRDefault="009D43B2"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color w:val="000000"/>
                <w:sz w:val="22"/>
                <w:szCs w:val="22"/>
              </w:rPr>
              <w:t>7</w:t>
            </w:r>
            <w:r w:rsidR="00BA62A1" w:rsidRPr="00850A6F">
              <w:rPr>
                <w:rFonts w:cstheme="minorHAnsi"/>
                <w:b/>
                <w:bCs/>
                <w:color w:val="000000"/>
                <w:sz w:val="22"/>
                <w:szCs w:val="22"/>
              </w:rPr>
              <w:t>0,000</w:t>
            </w:r>
          </w:p>
        </w:tc>
        <w:tc>
          <w:tcPr>
            <w:tcW w:w="3190" w:type="dxa"/>
            <w:shd w:val="clear" w:color="auto" w:fill="auto"/>
            <w:vAlign w:val="center"/>
          </w:tcPr>
          <w:p w14:paraId="39C37F0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60,000</w:t>
            </w:r>
          </w:p>
        </w:tc>
      </w:tr>
      <w:tr w:rsidR="00BA62A1" w:rsidRPr="00850A6F" w14:paraId="25361E88"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7D2F6945"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1.1.2.</w:t>
            </w:r>
          </w:p>
        </w:tc>
        <w:tc>
          <w:tcPr>
            <w:tcW w:w="1982" w:type="dxa"/>
            <w:vMerge w:val="restart"/>
            <w:shd w:val="clear" w:color="auto" w:fill="auto"/>
          </w:tcPr>
          <w:p w14:paraId="1EE66C16" w14:textId="5EBCCA3F"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Mjera 1.1.2. Promocija i jačanje funkcije Registra iseljeništva</w:t>
            </w:r>
          </w:p>
        </w:tc>
        <w:tc>
          <w:tcPr>
            <w:tcW w:w="2699" w:type="dxa"/>
            <w:shd w:val="clear" w:color="auto" w:fill="auto"/>
          </w:tcPr>
          <w:p w14:paraId="08CD50C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479F978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50854F0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6BE8DF2D"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283E1077"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700A5C8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588C82D4"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Broj unapređenih funkcionalnosti u registru</w:t>
            </w:r>
          </w:p>
        </w:tc>
        <w:tc>
          <w:tcPr>
            <w:tcW w:w="2066" w:type="dxa"/>
            <w:shd w:val="clear" w:color="auto" w:fill="auto"/>
          </w:tcPr>
          <w:p w14:paraId="2183EC7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5D143958"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Minimalno 5 do kraja 2029. godine</w:t>
            </w:r>
          </w:p>
        </w:tc>
      </w:tr>
      <w:tr w:rsidR="00B3042F" w:rsidRPr="00850A6F" w14:paraId="2666CBED"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5FC6A500"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62B4E151"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5034C4FB" w14:textId="50D9F84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1375A1E2" w14:textId="5D9143DE"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22D026A2" w14:textId="0931A78C"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0628DFDE" w14:textId="77777777" w:rsidTr="00BA62A1">
        <w:trPr>
          <w:trHeight w:val="278"/>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50AA09FB"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264DB59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vAlign w:val="center"/>
          </w:tcPr>
          <w:p w14:paraId="0E3BCEF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25,000</w:t>
            </w:r>
          </w:p>
        </w:tc>
        <w:tc>
          <w:tcPr>
            <w:tcW w:w="2066" w:type="dxa"/>
            <w:shd w:val="clear" w:color="auto" w:fill="auto"/>
            <w:vAlign w:val="center"/>
          </w:tcPr>
          <w:p w14:paraId="278008F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15,000</w:t>
            </w:r>
          </w:p>
        </w:tc>
        <w:tc>
          <w:tcPr>
            <w:tcW w:w="3190" w:type="dxa"/>
            <w:shd w:val="clear" w:color="auto" w:fill="auto"/>
            <w:vAlign w:val="center"/>
          </w:tcPr>
          <w:p w14:paraId="75E5A64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50A6F">
              <w:rPr>
                <w:rFonts w:cstheme="minorHAnsi"/>
                <w:b/>
                <w:bCs/>
                <w:color w:val="000000"/>
                <w:sz w:val="22"/>
                <w:szCs w:val="22"/>
              </w:rPr>
              <w:t>10,000</w:t>
            </w:r>
          </w:p>
        </w:tc>
      </w:tr>
      <w:tr w:rsidR="00BA62A1" w:rsidRPr="00850A6F" w14:paraId="66B577AC"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6920F4AE"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lastRenderedPageBreak/>
              <w:t>1.1.3.</w:t>
            </w:r>
          </w:p>
        </w:tc>
        <w:tc>
          <w:tcPr>
            <w:tcW w:w="1982" w:type="dxa"/>
            <w:vMerge w:val="restart"/>
            <w:shd w:val="clear" w:color="auto" w:fill="auto"/>
          </w:tcPr>
          <w:p w14:paraId="3057976C" w14:textId="70BA33BB"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Mjera 1.1.3. Promocija Strategije razvoja saradnje sa iseljeništvom u javnosti</w:t>
            </w:r>
          </w:p>
        </w:tc>
        <w:tc>
          <w:tcPr>
            <w:tcW w:w="2699" w:type="dxa"/>
            <w:shd w:val="clear" w:color="auto" w:fill="auto"/>
          </w:tcPr>
          <w:p w14:paraId="2B58C667"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07C031C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7342DA1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3E01ADB1"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5ABD0116"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1FDF8FA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5E9680EF"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Broj realizovanih komunikacijskih materijala, objava ili kampanja</w:t>
            </w:r>
          </w:p>
        </w:tc>
        <w:tc>
          <w:tcPr>
            <w:tcW w:w="2066" w:type="dxa"/>
            <w:shd w:val="clear" w:color="auto" w:fill="auto"/>
          </w:tcPr>
          <w:p w14:paraId="4EDD426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1949C47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Minimalno 5 godišnje</w:t>
            </w:r>
          </w:p>
        </w:tc>
      </w:tr>
      <w:tr w:rsidR="00BA62A1" w:rsidRPr="00850A6F" w14:paraId="39449740"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61713132"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4E793975"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1B9E25BB"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Broj pregleda komunikacijskih materijala, objava ili kampanja iz inostranstva</w:t>
            </w:r>
          </w:p>
        </w:tc>
        <w:tc>
          <w:tcPr>
            <w:tcW w:w="2066" w:type="dxa"/>
            <w:shd w:val="clear" w:color="auto" w:fill="auto"/>
          </w:tcPr>
          <w:p w14:paraId="1D1A43D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13A843F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Minimalno 2000 pregleda na godišnjem nivou</w:t>
            </w:r>
          </w:p>
        </w:tc>
      </w:tr>
      <w:tr w:rsidR="00B3042F" w:rsidRPr="00850A6F" w14:paraId="07CD5601"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176B4C64"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0A5E5F83"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6182ED7E" w14:textId="1C5FEFFF"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76DDF0DB" w14:textId="78AA00D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3B6E0BF4" w14:textId="6EC91208"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27B66D4E" w14:textId="77777777" w:rsidTr="00BA62A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6B6906FA"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373DA1E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vAlign w:val="center"/>
          </w:tcPr>
          <w:p w14:paraId="5277EE5B"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15,000</w:t>
            </w:r>
          </w:p>
        </w:tc>
        <w:tc>
          <w:tcPr>
            <w:tcW w:w="2066" w:type="dxa"/>
            <w:shd w:val="clear" w:color="auto" w:fill="auto"/>
            <w:vAlign w:val="center"/>
          </w:tcPr>
          <w:p w14:paraId="5E000D0C"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7,500</w:t>
            </w:r>
          </w:p>
        </w:tc>
        <w:tc>
          <w:tcPr>
            <w:tcW w:w="3190" w:type="dxa"/>
            <w:shd w:val="clear" w:color="auto" w:fill="auto"/>
            <w:vAlign w:val="center"/>
          </w:tcPr>
          <w:p w14:paraId="4301661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50A6F">
              <w:rPr>
                <w:rFonts w:cstheme="minorHAnsi"/>
                <w:b/>
                <w:bCs/>
                <w:color w:val="000000"/>
                <w:sz w:val="22"/>
                <w:szCs w:val="22"/>
              </w:rPr>
              <w:t>7,500</w:t>
            </w:r>
          </w:p>
        </w:tc>
      </w:tr>
      <w:tr w:rsidR="00BA62A1" w:rsidRPr="00850A6F" w14:paraId="038FDE85" w14:textId="77777777" w:rsidTr="00BA62A1">
        <w:trPr>
          <w:trHeight w:val="278"/>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DEEAF6" w:themeFill="accent5" w:themeFillTint="33"/>
          </w:tcPr>
          <w:p w14:paraId="1C8C00DC" w14:textId="77777777" w:rsidR="00BA62A1" w:rsidRPr="007E50EE" w:rsidRDefault="00BA62A1" w:rsidP="004D4F2B">
            <w:pPr>
              <w:spacing w:line="30" w:lineRule="atLeast"/>
              <w:jc w:val="both"/>
              <w:rPr>
                <w:rFonts w:cstheme="minorHAnsi"/>
                <w:bCs w:val="0"/>
                <w:sz w:val="22"/>
                <w:szCs w:val="22"/>
              </w:rPr>
            </w:pPr>
            <w:r w:rsidRPr="007E50EE">
              <w:rPr>
                <w:rFonts w:cstheme="minorHAnsi"/>
                <w:bCs w:val="0"/>
                <w:sz w:val="22"/>
                <w:szCs w:val="22"/>
              </w:rPr>
              <w:t>1.2.</w:t>
            </w:r>
          </w:p>
        </w:tc>
        <w:tc>
          <w:tcPr>
            <w:tcW w:w="1982" w:type="dxa"/>
            <w:vMerge w:val="restart"/>
            <w:shd w:val="clear" w:color="auto" w:fill="DEEAF6" w:themeFill="accent5" w:themeFillTint="33"/>
          </w:tcPr>
          <w:p w14:paraId="4209C240" w14:textId="1D9C4AA3" w:rsidR="00BA62A1" w:rsidRPr="007E50EE"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7E50EE">
              <w:rPr>
                <w:rFonts w:cstheme="minorHAnsi"/>
                <w:b/>
                <w:sz w:val="22"/>
                <w:szCs w:val="22"/>
              </w:rPr>
              <w:t>Prioritet 1.2. Institucionalno jačanje i povezivanje sa iseljeništvom</w:t>
            </w:r>
          </w:p>
        </w:tc>
        <w:tc>
          <w:tcPr>
            <w:tcW w:w="2699" w:type="dxa"/>
            <w:shd w:val="clear" w:color="auto" w:fill="DEEAF6" w:themeFill="accent5" w:themeFillTint="33"/>
          </w:tcPr>
          <w:p w14:paraId="0B6DF24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prioriteta </w:t>
            </w:r>
          </w:p>
        </w:tc>
        <w:tc>
          <w:tcPr>
            <w:tcW w:w="2066" w:type="dxa"/>
            <w:shd w:val="clear" w:color="auto" w:fill="DEEAF6" w:themeFill="accent5" w:themeFillTint="33"/>
          </w:tcPr>
          <w:p w14:paraId="13F4969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DEEAF6" w:themeFill="accent5" w:themeFillTint="33"/>
          </w:tcPr>
          <w:p w14:paraId="2942D27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50A6F">
              <w:rPr>
                <w:rFonts w:cstheme="minorHAnsi"/>
                <w:sz w:val="22"/>
                <w:szCs w:val="22"/>
              </w:rPr>
              <w:t xml:space="preserve">Ciljne vrijednosti indikatora </w:t>
            </w:r>
          </w:p>
        </w:tc>
      </w:tr>
      <w:tr w:rsidR="00BA62A1" w:rsidRPr="00850A6F" w14:paraId="714FDE6F"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415840E6" w14:textId="77777777" w:rsidR="00BA62A1" w:rsidRPr="00850A6F" w:rsidRDefault="00BA62A1" w:rsidP="004D4F2B">
            <w:pPr>
              <w:spacing w:line="30" w:lineRule="atLeast"/>
              <w:jc w:val="both"/>
              <w:rPr>
                <w:rFonts w:cstheme="minorHAnsi"/>
                <w:b w:val="0"/>
                <w:bCs w:val="0"/>
                <w:sz w:val="22"/>
                <w:szCs w:val="22"/>
              </w:rPr>
            </w:pPr>
          </w:p>
        </w:tc>
        <w:tc>
          <w:tcPr>
            <w:tcW w:w="1982" w:type="dxa"/>
            <w:vMerge/>
          </w:tcPr>
          <w:p w14:paraId="71BE945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tcPr>
          <w:p w14:paraId="374CBC52"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Stepen povećanja zadovoljstva polaznika edukacija prema evaluacijama o održanim obukama</w:t>
            </w:r>
          </w:p>
        </w:tc>
        <w:tc>
          <w:tcPr>
            <w:tcW w:w="2066" w:type="dxa"/>
          </w:tcPr>
          <w:p w14:paraId="15E167FD"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80%</w:t>
            </w:r>
          </w:p>
        </w:tc>
        <w:tc>
          <w:tcPr>
            <w:tcW w:w="3190" w:type="dxa"/>
          </w:tcPr>
          <w:p w14:paraId="035F125B"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+ 10% do kraja 2029. godine</w:t>
            </w:r>
          </w:p>
        </w:tc>
      </w:tr>
      <w:tr w:rsidR="00BA62A1" w:rsidRPr="00850A6F" w14:paraId="0D38F00B"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DEEAF6" w:themeFill="accent5" w:themeFillTint="33"/>
          </w:tcPr>
          <w:p w14:paraId="20153D11"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DEEAF6" w:themeFill="accent5" w:themeFillTint="33"/>
          </w:tcPr>
          <w:p w14:paraId="69D468A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DEEAF6" w:themeFill="accent5" w:themeFillTint="33"/>
          </w:tcPr>
          <w:p w14:paraId="14BFA058"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Broj iseljenika koji je učestvovao na konferencijama</w:t>
            </w:r>
          </w:p>
        </w:tc>
        <w:tc>
          <w:tcPr>
            <w:tcW w:w="2066" w:type="dxa"/>
            <w:shd w:val="clear" w:color="auto" w:fill="DEEAF6" w:themeFill="accent5" w:themeFillTint="33"/>
          </w:tcPr>
          <w:p w14:paraId="167702FF"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DEEAF6" w:themeFill="accent5" w:themeFillTint="33"/>
          </w:tcPr>
          <w:p w14:paraId="6EBABEDC"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Minimalno 100 iseljenika na godišnjem nivou</w:t>
            </w:r>
          </w:p>
        </w:tc>
      </w:tr>
      <w:tr w:rsidR="00BA62A1" w:rsidRPr="00850A6F" w14:paraId="30A6FF3E"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5C5D7BAF" w14:textId="77777777" w:rsidR="00BA62A1" w:rsidRPr="00850A6F" w:rsidRDefault="00BA62A1" w:rsidP="004D4F2B">
            <w:pPr>
              <w:spacing w:line="30" w:lineRule="atLeast"/>
              <w:jc w:val="both"/>
              <w:rPr>
                <w:rFonts w:cstheme="minorHAnsi"/>
                <w:b w:val="0"/>
                <w:bCs w:val="0"/>
                <w:sz w:val="22"/>
                <w:szCs w:val="22"/>
              </w:rPr>
            </w:pPr>
          </w:p>
        </w:tc>
        <w:tc>
          <w:tcPr>
            <w:tcW w:w="1982" w:type="dxa"/>
            <w:vMerge/>
          </w:tcPr>
          <w:p w14:paraId="095ED06E"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tcPr>
          <w:p w14:paraId="156EB60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Stepen zadovoljstva korisnika korištenim poboljšanim uslugama</w:t>
            </w:r>
          </w:p>
        </w:tc>
        <w:tc>
          <w:tcPr>
            <w:tcW w:w="2066" w:type="dxa"/>
          </w:tcPr>
          <w:p w14:paraId="5348CDA7"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tcPr>
          <w:p w14:paraId="2B066D97"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Minimalno 80% zadovoljstva</w:t>
            </w:r>
          </w:p>
        </w:tc>
      </w:tr>
      <w:tr w:rsidR="00B3042F" w:rsidRPr="00850A6F" w14:paraId="6CC41480"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DEEAF6" w:themeFill="accent5" w:themeFillTint="33"/>
          </w:tcPr>
          <w:p w14:paraId="119AA8A5"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DEEAF6" w:themeFill="accent5" w:themeFillTint="33"/>
          </w:tcPr>
          <w:p w14:paraId="7544817A"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DEEAF6" w:themeFill="accent5" w:themeFillTint="33"/>
          </w:tcPr>
          <w:p w14:paraId="602826B8" w14:textId="16F8F458"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DEEAF6" w:themeFill="accent5" w:themeFillTint="33"/>
          </w:tcPr>
          <w:p w14:paraId="7F62555B" w14:textId="2BD03DBA"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DEEAF6" w:themeFill="accent5" w:themeFillTint="33"/>
          </w:tcPr>
          <w:p w14:paraId="7A716F34" w14:textId="28ECBE94"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2A8C7F19"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39536105" w14:textId="77777777" w:rsidR="00BA62A1" w:rsidRPr="00850A6F" w:rsidRDefault="00BA62A1" w:rsidP="004D4F2B">
            <w:pPr>
              <w:spacing w:line="30" w:lineRule="atLeast"/>
              <w:jc w:val="both"/>
              <w:rPr>
                <w:rFonts w:cstheme="minorHAnsi"/>
                <w:b w:val="0"/>
                <w:bCs w:val="0"/>
                <w:sz w:val="22"/>
                <w:szCs w:val="22"/>
              </w:rPr>
            </w:pPr>
          </w:p>
        </w:tc>
        <w:tc>
          <w:tcPr>
            <w:tcW w:w="1982" w:type="dxa"/>
            <w:vMerge/>
          </w:tcPr>
          <w:p w14:paraId="4EBDD3A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vAlign w:val="center"/>
          </w:tcPr>
          <w:p w14:paraId="636DC1E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95,000</w:t>
            </w:r>
          </w:p>
        </w:tc>
        <w:tc>
          <w:tcPr>
            <w:tcW w:w="2066" w:type="dxa"/>
            <w:vAlign w:val="center"/>
          </w:tcPr>
          <w:p w14:paraId="04B3932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57,500</w:t>
            </w:r>
          </w:p>
        </w:tc>
        <w:tc>
          <w:tcPr>
            <w:tcW w:w="3190" w:type="dxa"/>
            <w:vAlign w:val="center"/>
          </w:tcPr>
          <w:p w14:paraId="782124C5"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37,500</w:t>
            </w:r>
          </w:p>
        </w:tc>
      </w:tr>
      <w:tr w:rsidR="00BA62A1" w:rsidRPr="00850A6F" w14:paraId="15FAC8D0"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FFFFFF" w:themeFill="background1"/>
          </w:tcPr>
          <w:p w14:paraId="6AF49A5A"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1.2.1.</w:t>
            </w:r>
          </w:p>
        </w:tc>
        <w:tc>
          <w:tcPr>
            <w:tcW w:w="1982" w:type="dxa"/>
            <w:vMerge w:val="restart"/>
            <w:shd w:val="clear" w:color="auto" w:fill="FFFFFF" w:themeFill="background1"/>
          </w:tcPr>
          <w:p w14:paraId="44D25858" w14:textId="520CB9DC"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Mjera 1.2.1. Jačanje kapaciteta i kompetencija državnih službenika za razvoj saradnje sa iseljeništvom</w:t>
            </w:r>
          </w:p>
        </w:tc>
        <w:tc>
          <w:tcPr>
            <w:tcW w:w="2699" w:type="dxa"/>
            <w:shd w:val="clear" w:color="auto" w:fill="auto"/>
          </w:tcPr>
          <w:p w14:paraId="5494064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4DC2AC1C"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40519CD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491F0B46"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FFFFFF" w:themeFill="background1"/>
          </w:tcPr>
          <w:p w14:paraId="50F68BD5"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FFFFFF" w:themeFill="background1"/>
          </w:tcPr>
          <w:p w14:paraId="1D5F540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6D276EB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Broj obučenih državnih službenika na godišnjem nivou</w:t>
            </w:r>
          </w:p>
        </w:tc>
        <w:tc>
          <w:tcPr>
            <w:tcW w:w="2066" w:type="dxa"/>
            <w:shd w:val="clear" w:color="auto" w:fill="auto"/>
          </w:tcPr>
          <w:p w14:paraId="1CCFBBC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22</w:t>
            </w:r>
          </w:p>
        </w:tc>
        <w:tc>
          <w:tcPr>
            <w:tcW w:w="3190" w:type="dxa"/>
            <w:shd w:val="clear" w:color="auto" w:fill="auto"/>
          </w:tcPr>
          <w:p w14:paraId="68636B7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Minimalno 100 državnih službenika do kraja 2029. godine</w:t>
            </w:r>
          </w:p>
        </w:tc>
      </w:tr>
      <w:tr w:rsidR="00B3042F" w:rsidRPr="00850A6F" w14:paraId="1D5033FF"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FFFFFF" w:themeFill="background1"/>
          </w:tcPr>
          <w:p w14:paraId="4700621B"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FFFFFF" w:themeFill="background1"/>
          </w:tcPr>
          <w:p w14:paraId="74C0924D"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1AB994C7" w14:textId="29CA5B5B"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5C8D530F" w14:textId="795B69D9"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34B84C34" w14:textId="58273272"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26A0B040"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FFFFFF" w:themeFill="background1"/>
          </w:tcPr>
          <w:p w14:paraId="28E76D98"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FFFFFF" w:themeFill="background1"/>
          </w:tcPr>
          <w:p w14:paraId="51641D4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vAlign w:val="center"/>
          </w:tcPr>
          <w:p w14:paraId="08C454C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20,000</w:t>
            </w:r>
          </w:p>
        </w:tc>
        <w:tc>
          <w:tcPr>
            <w:tcW w:w="2066" w:type="dxa"/>
            <w:shd w:val="clear" w:color="auto" w:fill="auto"/>
            <w:vAlign w:val="center"/>
          </w:tcPr>
          <w:p w14:paraId="6EF55FA2"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20,000</w:t>
            </w:r>
          </w:p>
        </w:tc>
        <w:tc>
          <w:tcPr>
            <w:tcW w:w="3190" w:type="dxa"/>
            <w:shd w:val="clear" w:color="auto" w:fill="auto"/>
            <w:vAlign w:val="center"/>
          </w:tcPr>
          <w:p w14:paraId="5662C80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50A6F">
              <w:rPr>
                <w:rFonts w:cstheme="minorHAnsi"/>
                <w:b/>
                <w:bCs/>
                <w:color w:val="000000"/>
                <w:sz w:val="22"/>
                <w:szCs w:val="22"/>
              </w:rPr>
              <w:t>0</w:t>
            </w:r>
          </w:p>
        </w:tc>
      </w:tr>
      <w:tr w:rsidR="00BA62A1" w:rsidRPr="00850A6F" w14:paraId="4A0A25D5"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FFFFFF" w:themeFill="background1"/>
          </w:tcPr>
          <w:p w14:paraId="7D965CD1"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1.2.2.</w:t>
            </w:r>
          </w:p>
        </w:tc>
        <w:tc>
          <w:tcPr>
            <w:tcW w:w="1982" w:type="dxa"/>
            <w:vMerge w:val="restart"/>
            <w:shd w:val="clear" w:color="auto" w:fill="FFFFFF" w:themeFill="background1"/>
          </w:tcPr>
          <w:p w14:paraId="0C73A86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Mjera 1.2.2. Podrška i učešće na godišnjim konferencijama u zemljama boravka</w:t>
            </w:r>
          </w:p>
        </w:tc>
        <w:tc>
          <w:tcPr>
            <w:tcW w:w="2699" w:type="dxa"/>
            <w:shd w:val="clear" w:color="auto" w:fill="auto"/>
          </w:tcPr>
          <w:p w14:paraId="4C102F3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23F11D5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7400495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5B1C1450"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FFFFFF" w:themeFill="background1"/>
          </w:tcPr>
          <w:p w14:paraId="025A4236"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FFFFFF" w:themeFill="background1"/>
          </w:tcPr>
          <w:p w14:paraId="5BAABF52"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407AA55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Broj konferencija u zemljama boravka iseljenika, sa posebnim fokusom na Austriju, Njemačku i Sloveniju</w:t>
            </w:r>
          </w:p>
        </w:tc>
        <w:tc>
          <w:tcPr>
            <w:tcW w:w="2066" w:type="dxa"/>
            <w:shd w:val="clear" w:color="auto" w:fill="auto"/>
          </w:tcPr>
          <w:p w14:paraId="3C26422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1</w:t>
            </w:r>
          </w:p>
        </w:tc>
        <w:tc>
          <w:tcPr>
            <w:tcW w:w="3190" w:type="dxa"/>
            <w:shd w:val="clear" w:color="auto" w:fill="auto"/>
          </w:tcPr>
          <w:p w14:paraId="22C42DC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Minimalno 2 konferencije na godišnjem nivou</w:t>
            </w:r>
          </w:p>
        </w:tc>
      </w:tr>
      <w:tr w:rsidR="00B3042F" w:rsidRPr="00850A6F" w14:paraId="29F9B824"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FFFFFF" w:themeFill="background1"/>
          </w:tcPr>
          <w:p w14:paraId="5F441AAD"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FFFFFF" w:themeFill="background1"/>
          </w:tcPr>
          <w:p w14:paraId="52C041FA"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34AFF993" w14:textId="627BFCBD"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5E064981" w14:textId="762FD61A"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323EB02F" w14:textId="34A0D96C"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3BF50810"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FFFFFF" w:themeFill="background1"/>
          </w:tcPr>
          <w:p w14:paraId="6C1A1857"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FFFFFF" w:themeFill="background1"/>
          </w:tcPr>
          <w:p w14:paraId="4024A49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vAlign w:val="center"/>
          </w:tcPr>
          <w:p w14:paraId="58CAE662"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50,000</w:t>
            </w:r>
          </w:p>
        </w:tc>
        <w:tc>
          <w:tcPr>
            <w:tcW w:w="2066" w:type="dxa"/>
            <w:shd w:val="clear" w:color="auto" w:fill="auto"/>
            <w:vAlign w:val="center"/>
          </w:tcPr>
          <w:p w14:paraId="7AF519E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25,000</w:t>
            </w:r>
          </w:p>
        </w:tc>
        <w:tc>
          <w:tcPr>
            <w:tcW w:w="3190" w:type="dxa"/>
            <w:shd w:val="clear" w:color="auto" w:fill="auto"/>
            <w:vAlign w:val="center"/>
          </w:tcPr>
          <w:p w14:paraId="27EFF775"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50A6F">
              <w:rPr>
                <w:rFonts w:cstheme="minorHAnsi"/>
                <w:b/>
                <w:bCs/>
                <w:color w:val="000000"/>
                <w:sz w:val="22"/>
                <w:szCs w:val="22"/>
              </w:rPr>
              <w:t>25,000</w:t>
            </w:r>
          </w:p>
        </w:tc>
      </w:tr>
      <w:tr w:rsidR="00BA62A1" w:rsidRPr="00850A6F" w14:paraId="024D3A21"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FFFFFF" w:themeFill="background1"/>
          </w:tcPr>
          <w:p w14:paraId="42432F5F"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1.2.3.</w:t>
            </w:r>
          </w:p>
        </w:tc>
        <w:tc>
          <w:tcPr>
            <w:tcW w:w="1982" w:type="dxa"/>
            <w:vMerge w:val="restart"/>
            <w:shd w:val="clear" w:color="auto" w:fill="FFFFFF" w:themeFill="background1"/>
          </w:tcPr>
          <w:p w14:paraId="267D1605" w14:textId="171F30E3"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Mjera 1.2.3. Unapređenje administrativnih procedura za iseljeništvo</w:t>
            </w:r>
          </w:p>
        </w:tc>
        <w:tc>
          <w:tcPr>
            <w:tcW w:w="2699" w:type="dxa"/>
            <w:shd w:val="clear" w:color="auto" w:fill="auto"/>
          </w:tcPr>
          <w:p w14:paraId="27C294BC"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6ED0BEBF"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5932860B"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4097A9B9"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FFFFFF" w:themeFill="background1"/>
          </w:tcPr>
          <w:p w14:paraId="67BBA734"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FFFFFF" w:themeFill="background1"/>
          </w:tcPr>
          <w:p w14:paraId="250A5DF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19C3C90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Broj pojednostavljenih procedura</w:t>
            </w:r>
          </w:p>
        </w:tc>
        <w:tc>
          <w:tcPr>
            <w:tcW w:w="2066" w:type="dxa"/>
            <w:shd w:val="clear" w:color="auto" w:fill="auto"/>
          </w:tcPr>
          <w:p w14:paraId="0704453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49E0653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Minimalno 5 do kraja 2029. godine</w:t>
            </w:r>
          </w:p>
        </w:tc>
      </w:tr>
      <w:tr w:rsidR="00B3042F" w:rsidRPr="00850A6F" w14:paraId="7446C4A7"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FFFFFF" w:themeFill="background1"/>
          </w:tcPr>
          <w:p w14:paraId="155707A2"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FFFFFF" w:themeFill="background1"/>
          </w:tcPr>
          <w:p w14:paraId="46CC9B22"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3268338E" w14:textId="162F1E40"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628E9E02" w14:textId="5B029778"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1450A140" w14:textId="121EB0BB"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54F3BA72"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FFFFFF" w:themeFill="background1"/>
          </w:tcPr>
          <w:p w14:paraId="59F3218B"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FFFFFF" w:themeFill="background1"/>
          </w:tcPr>
          <w:p w14:paraId="5F5ABA7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vAlign w:val="center"/>
          </w:tcPr>
          <w:p w14:paraId="36B079CB"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25,000</w:t>
            </w:r>
          </w:p>
        </w:tc>
        <w:tc>
          <w:tcPr>
            <w:tcW w:w="2066" w:type="dxa"/>
            <w:shd w:val="clear" w:color="auto" w:fill="auto"/>
            <w:vAlign w:val="center"/>
          </w:tcPr>
          <w:p w14:paraId="2B3D1F5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12,500</w:t>
            </w:r>
          </w:p>
        </w:tc>
        <w:tc>
          <w:tcPr>
            <w:tcW w:w="3190" w:type="dxa"/>
            <w:shd w:val="clear" w:color="auto" w:fill="auto"/>
            <w:vAlign w:val="center"/>
          </w:tcPr>
          <w:p w14:paraId="62E70D3D"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50A6F">
              <w:rPr>
                <w:rFonts w:cstheme="minorHAnsi"/>
                <w:b/>
                <w:bCs/>
                <w:color w:val="000000"/>
                <w:sz w:val="22"/>
                <w:szCs w:val="22"/>
              </w:rPr>
              <w:t>12,500</w:t>
            </w:r>
          </w:p>
        </w:tc>
      </w:tr>
      <w:tr w:rsidR="00BA62A1" w:rsidRPr="00850A6F" w14:paraId="2D0A6E5A"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E2EFD9" w:themeFill="accent6" w:themeFillTint="33"/>
          </w:tcPr>
          <w:p w14:paraId="254486BA" w14:textId="77777777" w:rsidR="00BA62A1" w:rsidRPr="00850A6F" w:rsidRDefault="00BA62A1" w:rsidP="004D4F2B">
            <w:pPr>
              <w:spacing w:line="30" w:lineRule="atLeast"/>
              <w:jc w:val="both"/>
              <w:rPr>
                <w:rFonts w:cstheme="minorHAnsi"/>
                <w:sz w:val="22"/>
                <w:szCs w:val="22"/>
              </w:rPr>
            </w:pPr>
            <w:r w:rsidRPr="00850A6F">
              <w:rPr>
                <w:rFonts w:cstheme="minorHAnsi"/>
                <w:sz w:val="22"/>
                <w:szCs w:val="22"/>
              </w:rPr>
              <w:lastRenderedPageBreak/>
              <w:t>2</w:t>
            </w:r>
          </w:p>
        </w:tc>
        <w:tc>
          <w:tcPr>
            <w:tcW w:w="1982" w:type="dxa"/>
            <w:vMerge w:val="restart"/>
            <w:shd w:val="clear" w:color="auto" w:fill="E2EFD9" w:themeFill="accent6" w:themeFillTint="33"/>
          </w:tcPr>
          <w:p w14:paraId="50F142D8" w14:textId="0BD44EBA" w:rsidR="00BA62A1" w:rsidRPr="00850A6F" w:rsidRDefault="007E50EE"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sz w:val="22"/>
                <w:szCs w:val="22"/>
              </w:rPr>
              <w:t xml:space="preserve">STRATEŠKI CILJ 2: PODSTICANJE EKONOMSKOG ANGAŽMANA ISELJENIŠTVA                                             </w:t>
            </w:r>
          </w:p>
        </w:tc>
        <w:tc>
          <w:tcPr>
            <w:tcW w:w="2699" w:type="dxa"/>
            <w:shd w:val="clear" w:color="auto" w:fill="E2EFD9" w:themeFill="accent6" w:themeFillTint="33"/>
          </w:tcPr>
          <w:p w14:paraId="529E37E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sz w:val="22"/>
                <w:szCs w:val="22"/>
              </w:rPr>
              <w:t xml:space="preserve">Indikatori strateškog cilja </w:t>
            </w:r>
          </w:p>
        </w:tc>
        <w:tc>
          <w:tcPr>
            <w:tcW w:w="2066" w:type="dxa"/>
            <w:shd w:val="clear" w:color="auto" w:fill="E2EFD9" w:themeFill="accent6" w:themeFillTint="33"/>
          </w:tcPr>
          <w:p w14:paraId="1AD468A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sz w:val="22"/>
                <w:szCs w:val="22"/>
              </w:rPr>
              <w:t>Polazne vrijednosti indikatora</w:t>
            </w:r>
          </w:p>
        </w:tc>
        <w:tc>
          <w:tcPr>
            <w:tcW w:w="3190" w:type="dxa"/>
            <w:shd w:val="clear" w:color="auto" w:fill="E2EFD9" w:themeFill="accent6" w:themeFillTint="33"/>
          </w:tcPr>
          <w:p w14:paraId="61C065B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sz w:val="22"/>
                <w:szCs w:val="22"/>
              </w:rPr>
              <w:t xml:space="preserve">Ciljne vrijednosti indikatora </w:t>
            </w:r>
          </w:p>
        </w:tc>
      </w:tr>
      <w:tr w:rsidR="00BA62A1" w:rsidRPr="00850A6F" w14:paraId="704894C6"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043842DF"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7D6A261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p>
        </w:tc>
        <w:tc>
          <w:tcPr>
            <w:tcW w:w="2699" w:type="dxa"/>
            <w:shd w:val="clear" w:color="auto" w:fill="E2EFD9" w:themeFill="accent6" w:themeFillTint="33"/>
          </w:tcPr>
          <w:p w14:paraId="6C456D8B"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cstheme="minorHAnsi"/>
                <w:sz w:val="22"/>
                <w:szCs w:val="22"/>
              </w:rPr>
              <w:t>Procjenjeni broj pokrenutih poslovnih inicijativa ili start-upova podržanih od strane iseljeništva</w:t>
            </w:r>
          </w:p>
        </w:tc>
        <w:tc>
          <w:tcPr>
            <w:tcW w:w="2066" w:type="dxa"/>
            <w:shd w:val="clear" w:color="auto" w:fill="E2EFD9" w:themeFill="accent6" w:themeFillTint="33"/>
          </w:tcPr>
          <w:p w14:paraId="3E88581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cstheme="minorHAnsi"/>
                <w:sz w:val="22"/>
                <w:szCs w:val="22"/>
                <w:lang w:val="sr-Latn-BA"/>
              </w:rPr>
              <w:t>Nepoznato</w:t>
            </w:r>
          </w:p>
        </w:tc>
        <w:tc>
          <w:tcPr>
            <w:tcW w:w="3190" w:type="dxa"/>
            <w:shd w:val="clear" w:color="auto" w:fill="E2EFD9" w:themeFill="accent6" w:themeFillTint="33"/>
          </w:tcPr>
          <w:p w14:paraId="0FA9630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eastAsia="+mn-ea" w:cstheme="minorHAnsi"/>
                <w:sz w:val="22"/>
                <w:szCs w:val="22"/>
              </w:rPr>
              <w:t>Najmanje 20 novih poslovnih inicijativa ili start-upova do 2029. godine</w:t>
            </w:r>
          </w:p>
        </w:tc>
      </w:tr>
      <w:tr w:rsidR="00BA62A1" w:rsidRPr="00850A6F" w14:paraId="17CFC885"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2B806797"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7812E8D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p>
        </w:tc>
        <w:tc>
          <w:tcPr>
            <w:tcW w:w="2699" w:type="dxa"/>
            <w:shd w:val="clear" w:color="auto" w:fill="E2EFD9" w:themeFill="accent6" w:themeFillTint="33"/>
          </w:tcPr>
          <w:p w14:paraId="087B69E8"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eastAsia="+mn-ea" w:cstheme="minorHAnsi"/>
                <w:sz w:val="22"/>
                <w:szCs w:val="22"/>
              </w:rPr>
              <w:t>Broj organizovanih i/ili podržanih poslovnih foruma s učešćem iseljeništva</w:t>
            </w:r>
          </w:p>
        </w:tc>
        <w:tc>
          <w:tcPr>
            <w:tcW w:w="2066" w:type="dxa"/>
            <w:shd w:val="clear" w:color="auto" w:fill="E2EFD9" w:themeFill="accent6" w:themeFillTint="33"/>
          </w:tcPr>
          <w:p w14:paraId="019AAF0B"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eastAsia="+mn-ea" w:cstheme="minorHAnsi"/>
                <w:b/>
                <w:bCs/>
                <w:sz w:val="22"/>
                <w:szCs w:val="22"/>
                <w:lang w:val="hr-HR"/>
              </w:rPr>
            </w:pPr>
            <w:r w:rsidRPr="00850A6F">
              <w:rPr>
                <w:rFonts w:eastAsia="+mn-ea" w:cstheme="minorHAnsi"/>
                <w:sz w:val="22"/>
                <w:szCs w:val="22"/>
                <w:lang w:val="hr-HR"/>
              </w:rPr>
              <w:t>1</w:t>
            </w:r>
          </w:p>
        </w:tc>
        <w:tc>
          <w:tcPr>
            <w:tcW w:w="3190" w:type="dxa"/>
            <w:shd w:val="clear" w:color="auto" w:fill="E2EFD9" w:themeFill="accent6" w:themeFillTint="33"/>
          </w:tcPr>
          <w:p w14:paraId="2639F098"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eastAsia="+mn-ea" w:cstheme="minorHAnsi"/>
                <w:b/>
                <w:bCs/>
                <w:sz w:val="22"/>
                <w:szCs w:val="22"/>
                <w:lang w:val="hr-HR"/>
              </w:rPr>
            </w:pPr>
            <w:r w:rsidRPr="00850A6F">
              <w:rPr>
                <w:rFonts w:eastAsia="+mn-ea" w:cstheme="minorHAnsi"/>
                <w:sz w:val="22"/>
                <w:szCs w:val="22"/>
              </w:rPr>
              <w:t>Najmanje 10 poslovnih foruma održanih sa značajnim prisustvom iseljeništva (minimalno 300 učesnika/ica)</w:t>
            </w:r>
          </w:p>
        </w:tc>
      </w:tr>
      <w:tr w:rsidR="00B3042F" w:rsidRPr="00850A6F" w14:paraId="03DA9F2E" w14:textId="77777777" w:rsidTr="00BA62A1">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194C585E" w14:textId="77777777" w:rsidR="00B3042F" w:rsidRPr="00850A6F" w:rsidRDefault="00B3042F" w:rsidP="00B3042F">
            <w:pPr>
              <w:spacing w:line="30" w:lineRule="atLeast"/>
              <w:jc w:val="both"/>
              <w:rPr>
                <w:rFonts w:cstheme="minorHAnsi"/>
                <w:sz w:val="22"/>
                <w:szCs w:val="22"/>
              </w:rPr>
            </w:pPr>
          </w:p>
        </w:tc>
        <w:tc>
          <w:tcPr>
            <w:tcW w:w="1982" w:type="dxa"/>
            <w:vMerge/>
            <w:shd w:val="clear" w:color="auto" w:fill="E2EFD9" w:themeFill="accent6" w:themeFillTint="33"/>
          </w:tcPr>
          <w:p w14:paraId="20E6D944"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p>
        </w:tc>
        <w:tc>
          <w:tcPr>
            <w:tcW w:w="2699" w:type="dxa"/>
            <w:shd w:val="clear" w:color="auto" w:fill="E2EFD9" w:themeFill="accent6" w:themeFillTint="33"/>
          </w:tcPr>
          <w:p w14:paraId="5329CFFE" w14:textId="0A1EE1DB"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E2EFD9" w:themeFill="accent6" w:themeFillTint="33"/>
          </w:tcPr>
          <w:p w14:paraId="061D3402" w14:textId="586973AF"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E2EFD9" w:themeFill="accent6" w:themeFillTint="33"/>
          </w:tcPr>
          <w:p w14:paraId="2960DBBD" w14:textId="582BD6A9"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74B5AD4D"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7519600E"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6986E9B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p>
        </w:tc>
        <w:tc>
          <w:tcPr>
            <w:tcW w:w="2699" w:type="dxa"/>
            <w:shd w:val="clear" w:color="auto" w:fill="E2EFD9" w:themeFill="accent6" w:themeFillTint="33"/>
            <w:vAlign w:val="center"/>
          </w:tcPr>
          <w:p w14:paraId="77C0788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color w:val="000000"/>
                <w:sz w:val="22"/>
                <w:szCs w:val="22"/>
              </w:rPr>
              <w:t>660,000</w:t>
            </w:r>
          </w:p>
        </w:tc>
        <w:tc>
          <w:tcPr>
            <w:tcW w:w="2066" w:type="dxa"/>
            <w:shd w:val="clear" w:color="auto" w:fill="E2EFD9" w:themeFill="accent6" w:themeFillTint="33"/>
            <w:vAlign w:val="center"/>
          </w:tcPr>
          <w:p w14:paraId="2DDCC09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color w:val="000000"/>
                <w:sz w:val="22"/>
                <w:szCs w:val="22"/>
              </w:rPr>
              <w:t>335,000</w:t>
            </w:r>
          </w:p>
        </w:tc>
        <w:tc>
          <w:tcPr>
            <w:tcW w:w="3190" w:type="dxa"/>
            <w:shd w:val="clear" w:color="auto" w:fill="E2EFD9" w:themeFill="accent6" w:themeFillTint="33"/>
            <w:vAlign w:val="center"/>
          </w:tcPr>
          <w:p w14:paraId="08D529E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r w:rsidRPr="00850A6F">
              <w:rPr>
                <w:rFonts w:cstheme="minorHAnsi"/>
                <w:b/>
                <w:bCs/>
                <w:color w:val="000000"/>
                <w:sz w:val="22"/>
                <w:szCs w:val="22"/>
              </w:rPr>
              <w:t>325,000</w:t>
            </w:r>
          </w:p>
        </w:tc>
      </w:tr>
      <w:tr w:rsidR="00BA62A1" w:rsidRPr="00850A6F" w14:paraId="06072EB3"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tcPr>
          <w:p w14:paraId="78C6651F" w14:textId="77777777" w:rsidR="00BA62A1" w:rsidRPr="007E50EE" w:rsidRDefault="00BA62A1" w:rsidP="004D4F2B">
            <w:pPr>
              <w:spacing w:line="30" w:lineRule="atLeast"/>
              <w:jc w:val="both"/>
              <w:rPr>
                <w:rFonts w:cstheme="minorHAnsi"/>
                <w:bCs w:val="0"/>
                <w:sz w:val="22"/>
                <w:szCs w:val="22"/>
              </w:rPr>
            </w:pPr>
            <w:r w:rsidRPr="007E50EE">
              <w:rPr>
                <w:rFonts w:cstheme="minorHAnsi"/>
                <w:bCs w:val="0"/>
                <w:sz w:val="22"/>
                <w:szCs w:val="22"/>
              </w:rPr>
              <w:t>2.1.</w:t>
            </w:r>
          </w:p>
        </w:tc>
        <w:tc>
          <w:tcPr>
            <w:tcW w:w="1982" w:type="dxa"/>
            <w:vMerge w:val="restart"/>
          </w:tcPr>
          <w:p w14:paraId="6E2243BB" w14:textId="668B819C" w:rsidR="00BA62A1" w:rsidRPr="007E50EE" w:rsidRDefault="007E50EE"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7E50EE">
              <w:rPr>
                <w:rFonts w:cstheme="minorHAnsi"/>
                <w:b/>
                <w:sz w:val="22"/>
                <w:szCs w:val="22"/>
              </w:rPr>
              <w:t>Prioritet 2.1</w:t>
            </w:r>
            <w:r w:rsidR="00BA62A1" w:rsidRPr="007E50EE">
              <w:rPr>
                <w:rFonts w:cstheme="minorHAnsi"/>
                <w:b/>
                <w:sz w:val="22"/>
                <w:szCs w:val="22"/>
              </w:rPr>
              <w:t xml:space="preserve"> Podrška investicijama i ekonomskim projektima iseljeništva</w:t>
            </w:r>
          </w:p>
        </w:tc>
        <w:tc>
          <w:tcPr>
            <w:tcW w:w="2699" w:type="dxa"/>
          </w:tcPr>
          <w:p w14:paraId="338D454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prioriteta </w:t>
            </w:r>
          </w:p>
        </w:tc>
        <w:tc>
          <w:tcPr>
            <w:tcW w:w="2066" w:type="dxa"/>
          </w:tcPr>
          <w:p w14:paraId="4DA8C29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tcPr>
          <w:p w14:paraId="5E3DDAFE"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7C877D61"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DEEAF6" w:themeFill="accent5" w:themeFillTint="33"/>
          </w:tcPr>
          <w:p w14:paraId="5C973622"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DEEAF6" w:themeFill="accent5" w:themeFillTint="33"/>
          </w:tcPr>
          <w:p w14:paraId="30049D8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DEEAF6" w:themeFill="accent5" w:themeFillTint="33"/>
          </w:tcPr>
          <w:p w14:paraId="3C1C2274"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Vrijednost projekata realizovanih putem Fonda za podršku projekata iz iseljeništva</w:t>
            </w:r>
          </w:p>
        </w:tc>
        <w:tc>
          <w:tcPr>
            <w:tcW w:w="2066" w:type="dxa"/>
            <w:shd w:val="clear" w:color="auto" w:fill="DEEAF6" w:themeFill="accent5" w:themeFillTint="33"/>
          </w:tcPr>
          <w:p w14:paraId="1E6290E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140,000 KM</w:t>
            </w:r>
          </w:p>
        </w:tc>
        <w:tc>
          <w:tcPr>
            <w:tcW w:w="3190" w:type="dxa"/>
            <w:shd w:val="clear" w:color="auto" w:fill="DEEAF6" w:themeFill="accent5" w:themeFillTint="33"/>
          </w:tcPr>
          <w:p w14:paraId="465D18A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Minimalno 500,000 KM do kraja 2029. godine</w:t>
            </w:r>
          </w:p>
        </w:tc>
      </w:tr>
      <w:tr w:rsidR="00BA62A1" w:rsidRPr="00850A6F" w14:paraId="4C79254E"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74E1F3B6" w14:textId="77777777" w:rsidR="00BA62A1" w:rsidRPr="00850A6F" w:rsidRDefault="00BA62A1" w:rsidP="004D4F2B">
            <w:pPr>
              <w:spacing w:line="30" w:lineRule="atLeast"/>
              <w:jc w:val="both"/>
              <w:rPr>
                <w:rFonts w:cstheme="minorHAnsi"/>
                <w:b w:val="0"/>
                <w:bCs w:val="0"/>
                <w:sz w:val="22"/>
                <w:szCs w:val="22"/>
              </w:rPr>
            </w:pPr>
          </w:p>
        </w:tc>
        <w:tc>
          <w:tcPr>
            <w:tcW w:w="1982" w:type="dxa"/>
            <w:vMerge/>
          </w:tcPr>
          <w:p w14:paraId="1B4F8887"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tcPr>
          <w:p w14:paraId="55355CD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Broj obuhvaćenih korisnika prenosom znanja iz iseljeništva</w:t>
            </w:r>
          </w:p>
        </w:tc>
        <w:tc>
          <w:tcPr>
            <w:tcW w:w="2066" w:type="dxa"/>
          </w:tcPr>
          <w:p w14:paraId="7B36731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0</w:t>
            </w:r>
          </w:p>
        </w:tc>
        <w:tc>
          <w:tcPr>
            <w:tcW w:w="3190" w:type="dxa"/>
          </w:tcPr>
          <w:p w14:paraId="72EB6B1D"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Minimalno 500 osoba do kraja 2029. godine</w:t>
            </w:r>
          </w:p>
        </w:tc>
      </w:tr>
      <w:tr w:rsidR="00B3042F" w:rsidRPr="00850A6F" w14:paraId="3499A69D" w14:textId="77777777" w:rsidTr="00BA62A1">
        <w:trPr>
          <w:trHeight w:val="58"/>
        </w:trPr>
        <w:tc>
          <w:tcPr>
            <w:cnfStyle w:val="001000000000" w:firstRow="0" w:lastRow="0" w:firstColumn="1" w:lastColumn="0" w:oddVBand="0" w:evenVBand="0" w:oddHBand="0" w:evenHBand="0" w:firstRowFirstColumn="0" w:firstRowLastColumn="0" w:lastRowFirstColumn="0" w:lastRowLastColumn="0"/>
            <w:tcW w:w="1080" w:type="dxa"/>
            <w:vMerge/>
          </w:tcPr>
          <w:p w14:paraId="5E98FF38" w14:textId="77777777" w:rsidR="00B3042F" w:rsidRPr="00850A6F" w:rsidRDefault="00B3042F" w:rsidP="00B3042F">
            <w:pPr>
              <w:spacing w:line="30" w:lineRule="atLeast"/>
              <w:jc w:val="both"/>
              <w:rPr>
                <w:rFonts w:cstheme="minorHAnsi"/>
                <w:b w:val="0"/>
                <w:bCs w:val="0"/>
                <w:sz w:val="22"/>
                <w:szCs w:val="22"/>
              </w:rPr>
            </w:pPr>
          </w:p>
        </w:tc>
        <w:tc>
          <w:tcPr>
            <w:tcW w:w="1982" w:type="dxa"/>
            <w:vMerge/>
          </w:tcPr>
          <w:p w14:paraId="2E83F80A"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DEEAF6" w:themeFill="accent5" w:themeFillTint="33"/>
          </w:tcPr>
          <w:p w14:paraId="17CF524E" w14:textId="742A48D3"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DEEAF6" w:themeFill="accent5" w:themeFillTint="33"/>
          </w:tcPr>
          <w:p w14:paraId="0795366F" w14:textId="3DB03733"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DEEAF6" w:themeFill="accent5" w:themeFillTint="33"/>
          </w:tcPr>
          <w:p w14:paraId="0255E75E" w14:textId="0E47F08A"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13747524"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0599A7FD" w14:textId="77777777" w:rsidR="00BA62A1" w:rsidRPr="00850A6F" w:rsidRDefault="00BA62A1" w:rsidP="004D4F2B">
            <w:pPr>
              <w:spacing w:line="30" w:lineRule="atLeast"/>
              <w:jc w:val="both"/>
              <w:rPr>
                <w:rFonts w:cstheme="minorHAnsi"/>
                <w:b w:val="0"/>
                <w:bCs w:val="0"/>
                <w:sz w:val="22"/>
                <w:szCs w:val="22"/>
              </w:rPr>
            </w:pPr>
          </w:p>
        </w:tc>
        <w:tc>
          <w:tcPr>
            <w:tcW w:w="1982" w:type="dxa"/>
            <w:vMerge/>
          </w:tcPr>
          <w:p w14:paraId="72CE3BF2"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vAlign w:val="center"/>
          </w:tcPr>
          <w:p w14:paraId="6CDEA51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460,000</w:t>
            </w:r>
          </w:p>
        </w:tc>
        <w:tc>
          <w:tcPr>
            <w:tcW w:w="2066" w:type="dxa"/>
            <w:vAlign w:val="center"/>
          </w:tcPr>
          <w:p w14:paraId="3470CFC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205,000</w:t>
            </w:r>
          </w:p>
        </w:tc>
        <w:tc>
          <w:tcPr>
            <w:tcW w:w="3190" w:type="dxa"/>
            <w:vAlign w:val="center"/>
          </w:tcPr>
          <w:p w14:paraId="66DEFBF3"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850A6F">
              <w:rPr>
                <w:rFonts w:cstheme="minorHAnsi"/>
                <w:b/>
                <w:bCs/>
                <w:color w:val="000000"/>
                <w:sz w:val="22"/>
                <w:szCs w:val="22"/>
              </w:rPr>
              <w:t>255,000</w:t>
            </w:r>
          </w:p>
        </w:tc>
      </w:tr>
      <w:tr w:rsidR="00BA62A1" w:rsidRPr="00850A6F" w14:paraId="6180EA58"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75BEB413"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2.1.1.</w:t>
            </w:r>
          </w:p>
        </w:tc>
        <w:tc>
          <w:tcPr>
            <w:tcW w:w="1982" w:type="dxa"/>
            <w:vMerge w:val="restart"/>
            <w:shd w:val="clear" w:color="auto" w:fill="auto"/>
          </w:tcPr>
          <w:p w14:paraId="300F407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Mjera 2.1.1. Osnivanje Fonda za podršku projekata iz iseljeništva</w:t>
            </w:r>
          </w:p>
        </w:tc>
        <w:tc>
          <w:tcPr>
            <w:tcW w:w="2699" w:type="dxa"/>
            <w:shd w:val="clear" w:color="auto" w:fill="auto"/>
          </w:tcPr>
          <w:p w14:paraId="542960A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526E132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63E19E4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02F2A131"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29AB1DCB"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24A2B6D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114CEB2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Broj podržanih zajedničkih projekata iseljeništva i Brčko distrikta BiH kroz fond</w:t>
            </w:r>
          </w:p>
        </w:tc>
        <w:tc>
          <w:tcPr>
            <w:tcW w:w="2066" w:type="dxa"/>
            <w:shd w:val="clear" w:color="auto" w:fill="auto"/>
          </w:tcPr>
          <w:p w14:paraId="4EE65F4E"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2</w:t>
            </w:r>
          </w:p>
        </w:tc>
        <w:tc>
          <w:tcPr>
            <w:tcW w:w="3190" w:type="dxa"/>
            <w:shd w:val="clear" w:color="auto" w:fill="auto"/>
          </w:tcPr>
          <w:p w14:paraId="76E3244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Minimalno 10 od kraja 2029. godine</w:t>
            </w:r>
          </w:p>
        </w:tc>
      </w:tr>
      <w:tr w:rsidR="00B3042F" w:rsidRPr="00850A6F" w14:paraId="4B4DE57A"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311E84AE"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7AD4E3AC"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542F33DF" w14:textId="7F0886B3"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31E5CB8D" w14:textId="660E144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57BEBC62" w14:textId="637739B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16E65156"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0669460D"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0FB1143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vAlign w:val="center"/>
          </w:tcPr>
          <w:p w14:paraId="1760BA3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200,000</w:t>
            </w:r>
          </w:p>
        </w:tc>
        <w:tc>
          <w:tcPr>
            <w:tcW w:w="2066" w:type="dxa"/>
            <w:shd w:val="clear" w:color="auto" w:fill="auto"/>
            <w:vAlign w:val="center"/>
          </w:tcPr>
          <w:p w14:paraId="74D40FE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100,000</w:t>
            </w:r>
          </w:p>
        </w:tc>
        <w:tc>
          <w:tcPr>
            <w:tcW w:w="3190" w:type="dxa"/>
            <w:shd w:val="clear" w:color="auto" w:fill="auto"/>
            <w:vAlign w:val="center"/>
          </w:tcPr>
          <w:p w14:paraId="0673789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100,000</w:t>
            </w:r>
          </w:p>
        </w:tc>
      </w:tr>
      <w:tr w:rsidR="00BA62A1" w:rsidRPr="00850A6F" w14:paraId="55B8FCC1"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1CCB1C39"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2.1.2.</w:t>
            </w:r>
          </w:p>
        </w:tc>
        <w:tc>
          <w:tcPr>
            <w:tcW w:w="1982" w:type="dxa"/>
            <w:vMerge w:val="restart"/>
            <w:shd w:val="clear" w:color="auto" w:fill="auto"/>
          </w:tcPr>
          <w:p w14:paraId="3706713A" w14:textId="6102A289"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Mjera 2.1.2. Razvoj i implementacija programa transfera znanja iz iseljeništva</w:t>
            </w:r>
          </w:p>
        </w:tc>
        <w:tc>
          <w:tcPr>
            <w:tcW w:w="2699" w:type="dxa"/>
            <w:shd w:val="clear" w:color="auto" w:fill="auto"/>
          </w:tcPr>
          <w:p w14:paraId="0D329298"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682E807F"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5B047994"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0ED223B2"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34C557B9"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11C3255C"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067CE30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Broj održanih radionica prenosa znanja iz iseljeništva</w:t>
            </w:r>
          </w:p>
        </w:tc>
        <w:tc>
          <w:tcPr>
            <w:tcW w:w="2066" w:type="dxa"/>
            <w:shd w:val="clear" w:color="auto" w:fill="auto"/>
          </w:tcPr>
          <w:p w14:paraId="001E94FC"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0</w:t>
            </w:r>
          </w:p>
        </w:tc>
        <w:tc>
          <w:tcPr>
            <w:tcW w:w="3190" w:type="dxa"/>
            <w:shd w:val="clear" w:color="auto" w:fill="auto"/>
          </w:tcPr>
          <w:p w14:paraId="30462A5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20 do kraja 2029. godine</w:t>
            </w:r>
          </w:p>
        </w:tc>
      </w:tr>
      <w:tr w:rsidR="00B3042F" w:rsidRPr="00850A6F" w14:paraId="5EF46B15"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2EB0235B"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36491CAC"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2DDDB852" w14:textId="1E891136"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2DF4E05B" w14:textId="652FFCC1"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264FD03D" w14:textId="1484FF14"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5F4F1E44"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61BCE3F0"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268149D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vAlign w:val="center"/>
          </w:tcPr>
          <w:p w14:paraId="48FA031C"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10,000</w:t>
            </w:r>
          </w:p>
        </w:tc>
        <w:tc>
          <w:tcPr>
            <w:tcW w:w="2066" w:type="dxa"/>
            <w:shd w:val="clear" w:color="auto" w:fill="auto"/>
            <w:vAlign w:val="center"/>
          </w:tcPr>
          <w:p w14:paraId="3A5632B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5,000</w:t>
            </w:r>
          </w:p>
        </w:tc>
        <w:tc>
          <w:tcPr>
            <w:tcW w:w="3190" w:type="dxa"/>
            <w:shd w:val="clear" w:color="auto" w:fill="auto"/>
            <w:vAlign w:val="center"/>
          </w:tcPr>
          <w:p w14:paraId="17E5A09B"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5,000</w:t>
            </w:r>
          </w:p>
        </w:tc>
      </w:tr>
      <w:tr w:rsidR="00BA62A1" w:rsidRPr="00850A6F" w14:paraId="57BF9B5B"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79490D3D"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2.1.3.</w:t>
            </w:r>
          </w:p>
        </w:tc>
        <w:tc>
          <w:tcPr>
            <w:tcW w:w="1982" w:type="dxa"/>
            <w:vMerge w:val="restart"/>
            <w:shd w:val="clear" w:color="auto" w:fill="auto"/>
          </w:tcPr>
          <w:p w14:paraId="028DC4A4"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Mjera 2.1.3. Podrška razvoju javno-privatnih partnerstava</w:t>
            </w:r>
          </w:p>
        </w:tc>
        <w:tc>
          <w:tcPr>
            <w:tcW w:w="2699" w:type="dxa"/>
            <w:shd w:val="clear" w:color="auto" w:fill="auto"/>
          </w:tcPr>
          <w:p w14:paraId="13BD753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664663D8"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3571546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1EEE1D07"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6CB7C4C7"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6104F483"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162526ED"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Broj javno-privatnih projekata realizovanih u saradnji sa iseljeništvom</w:t>
            </w:r>
          </w:p>
        </w:tc>
        <w:tc>
          <w:tcPr>
            <w:tcW w:w="2066" w:type="dxa"/>
            <w:shd w:val="clear" w:color="auto" w:fill="auto"/>
          </w:tcPr>
          <w:p w14:paraId="2A5303B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0</w:t>
            </w:r>
          </w:p>
        </w:tc>
        <w:tc>
          <w:tcPr>
            <w:tcW w:w="3190" w:type="dxa"/>
            <w:shd w:val="clear" w:color="auto" w:fill="auto"/>
          </w:tcPr>
          <w:p w14:paraId="4DC1CD4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Minimalno 5 JPP do kraja 2029. Godine</w:t>
            </w:r>
          </w:p>
        </w:tc>
      </w:tr>
      <w:tr w:rsidR="00B3042F" w:rsidRPr="00850A6F" w14:paraId="74FDDCED"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2FDC5A67"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3384F87C"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0F3D8970" w14:textId="54AAA17E"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46CE3FBD" w14:textId="415BE181"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71701C62" w14:textId="40A858AD"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02DF7EDE"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4A115DB8"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17452BCC"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vAlign w:val="center"/>
          </w:tcPr>
          <w:p w14:paraId="53ADDD5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250,000</w:t>
            </w:r>
          </w:p>
        </w:tc>
        <w:tc>
          <w:tcPr>
            <w:tcW w:w="2066" w:type="dxa"/>
            <w:shd w:val="clear" w:color="auto" w:fill="auto"/>
            <w:vAlign w:val="center"/>
          </w:tcPr>
          <w:p w14:paraId="50104CB5"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100,000</w:t>
            </w:r>
          </w:p>
        </w:tc>
        <w:tc>
          <w:tcPr>
            <w:tcW w:w="3190" w:type="dxa"/>
            <w:shd w:val="clear" w:color="auto" w:fill="auto"/>
            <w:vAlign w:val="center"/>
          </w:tcPr>
          <w:p w14:paraId="1C5BA54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150,000</w:t>
            </w:r>
          </w:p>
        </w:tc>
      </w:tr>
      <w:tr w:rsidR="00BA62A1" w:rsidRPr="00850A6F" w14:paraId="50EDB60D"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DEEAF6" w:themeFill="accent5" w:themeFillTint="33"/>
          </w:tcPr>
          <w:p w14:paraId="5312AC5E" w14:textId="77777777" w:rsidR="00BA62A1" w:rsidRPr="007E50EE" w:rsidRDefault="00BA62A1" w:rsidP="004D4F2B">
            <w:pPr>
              <w:spacing w:line="30" w:lineRule="atLeast"/>
              <w:jc w:val="both"/>
              <w:rPr>
                <w:rFonts w:cstheme="minorHAnsi"/>
                <w:bCs w:val="0"/>
                <w:sz w:val="22"/>
                <w:szCs w:val="22"/>
              </w:rPr>
            </w:pPr>
            <w:r w:rsidRPr="007E50EE">
              <w:rPr>
                <w:rFonts w:cstheme="minorHAnsi"/>
                <w:bCs w:val="0"/>
                <w:sz w:val="22"/>
                <w:szCs w:val="22"/>
              </w:rPr>
              <w:t>2.2.</w:t>
            </w:r>
          </w:p>
        </w:tc>
        <w:tc>
          <w:tcPr>
            <w:tcW w:w="1982" w:type="dxa"/>
            <w:vMerge w:val="restart"/>
            <w:shd w:val="clear" w:color="auto" w:fill="DEEAF6" w:themeFill="accent5" w:themeFillTint="33"/>
          </w:tcPr>
          <w:p w14:paraId="0E6B61F4" w14:textId="67EAC399" w:rsidR="00BA62A1" w:rsidRPr="007E50EE"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7E50EE">
              <w:rPr>
                <w:rFonts w:cstheme="minorHAnsi"/>
                <w:b/>
                <w:sz w:val="22"/>
                <w:szCs w:val="22"/>
              </w:rPr>
              <w:t xml:space="preserve">Prioritet 2.2. Povezivanje iseljeništva i institucija Brčko distrikta BIH kroz </w:t>
            </w:r>
            <w:r w:rsidRPr="007E50EE">
              <w:rPr>
                <w:rFonts w:cstheme="minorHAnsi"/>
                <w:b/>
                <w:sz w:val="22"/>
                <w:szCs w:val="22"/>
              </w:rPr>
              <w:lastRenderedPageBreak/>
              <w:t>poslovne forume i turizam</w:t>
            </w:r>
          </w:p>
        </w:tc>
        <w:tc>
          <w:tcPr>
            <w:tcW w:w="2699" w:type="dxa"/>
            <w:shd w:val="clear" w:color="auto" w:fill="DEEAF6" w:themeFill="accent5" w:themeFillTint="33"/>
          </w:tcPr>
          <w:p w14:paraId="489982E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lastRenderedPageBreak/>
              <w:t xml:space="preserve">Indikatori prioriteta </w:t>
            </w:r>
          </w:p>
        </w:tc>
        <w:tc>
          <w:tcPr>
            <w:tcW w:w="2066" w:type="dxa"/>
            <w:shd w:val="clear" w:color="auto" w:fill="DEEAF6" w:themeFill="accent5" w:themeFillTint="33"/>
          </w:tcPr>
          <w:p w14:paraId="44402A7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DEEAF6" w:themeFill="accent5" w:themeFillTint="33"/>
          </w:tcPr>
          <w:p w14:paraId="6CAA00C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2167DCA1"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4A6DFB0C" w14:textId="77777777" w:rsidR="00BA62A1" w:rsidRPr="00850A6F" w:rsidRDefault="00BA62A1" w:rsidP="004D4F2B">
            <w:pPr>
              <w:spacing w:line="30" w:lineRule="atLeast"/>
              <w:jc w:val="both"/>
              <w:rPr>
                <w:rFonts w:cstheme="minorHAnsi"/>
                <w:b w:val="0"/>
                <w:bCs w:val="0"/>
                <w:sz w:val="22"/>
                <w:szCs w:val="22"/>
              </w:rPr>
            </w:pPr>
          </w:p>
        </w:tc>
        <w:tc>
          <w:tcPr>
            <w:tcW w:w="1982" w:type="dxa"/>
            <w:vMerge/>
          </w:tcPr>
          <w:p w14:paraId="7844CB8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tcPr>
          <w:p w14:paraId="024107E3"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Broj novokreiranih turističkih ponuda / paketa za iseljeništvo</w:t>
            </w:r>
          </w:p>
        </w:tc>
        <w:tc>
          <w:tcPr>
            <w:tcW w:w="2066" w:type="dxa"/>
          </w:tcPr>
          <w:p w14:paraId="13D83D1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0</w:t>
            </w:r>
          </w:p>
        </w:tc>
        <w:tc>
          <w:tcPr>
            <w:tcW w:w="3190" w:type="dxa"/>
          </w:tcPr>
          <w:p w14:paraId="69ACB34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Minimalno 5 do kraja 2029. godine</w:t>
            </w:r>
          </w:p>
        </w:tc>
      </w:tr>
      <w:tr w:rsidR="00BA62A1" w:rsidRPr="00850A6F" w14:paraId="722C0B11"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DEEAF6" w:themeFill="accent5" w:themeFillTint="33"/>
          </w:tcPr>
          <w:p w14:paraId="2887DACA"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DEEAF6" w:themeFill="accent5" w:themeFillTint="33"/>
          </w:tcPr>
          <w:p w14:paraId="7EE14A1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DEEAF6" w:themeFill="accent5" w:themeFillTint="33"/>
          </w:tcPr>
          <w:p w14:paraId="23E4B5AB" w14:textId="69318F5B"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Broj učesnika poslovnih foruma za iseljeništvo</w:t>
            </w:r>
          </w:p>
        </w:tc>
        <w:tc>
          <w:tcPr>
            <w:tcW w:w="2066" w:type="dxa"/>
            <w:shd w:val="clear" w:color="auto" w:fill="DEEAF6" w:themeFill="accent5" w:themeFillTint="33"/>
          </w:tcPr>
          <w:p w14:paraId="181A1C18"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60, 2024</w:t>
            </w:r>
          </w:p>
        </w:tc>
        <w:tc>
          <w:tcPr>
            <w:tcW w:w="3190" w:type="dxa"/>
            <w:shd w:val="clear" w:color="auto" w:fill="DEEAF6" w:themeFill="accent5" w:themeFillTint="33"/>
          </w:tcPr>
          <w:p w14:paraId="3CB47652"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Minimalno 300 do kraja 2029. godine</w:t>
            </w:r>
          </w:p>
        </w:tc>
      </w:tr>
      <w:tr w:rsidR="00B3042F" w:rsidRPr="00850A6F" w14:paraId="4C50744D" w14:textId="77777777" w:rsidTr="00BA62A1">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080" w:type="dxa"/>
            <w:vMerge/>
          </w:tcPr>
          <w:p w14:paraId="1EB17EDE" w14:textId="77777777" w:rsidR="00B3042F" w:rsidRPr="00850A6F" w:rsidRDefault="00B3042F" w:rsidP="00B3042F">
            <w:pPr>
              <w:spacing w:line="30" w:lineRule="atLeast"/>
              <w:jc w:val="both"/>
              <w:rPr>
                <w:rFonts w:cstheme="minorHAnsi"/>
                <w:b w:val="0"/>
                <w:bCs w:val="0"/>
                <w:sz w:val="22"/>
                <w:szCs w:val="22"/>
              </w:rPr>
            </w:pPr>
          </w:p>
        </w:tc>
        <w:tc>
          <w:tcPr>
            <w:tcW w:w="1982" w:type="dxa"/>
            <w:vMerge/>
          </w:tcPr>
          <w:p w14:paraId="1A5CCF83"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tcPr>
          <w:p w14:paraId="7591854A" w14:textId="4D1881D4"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tcPr>
          <w:p w14:paraId="6AB36AA1" w14:textId="7B0EB2AC"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tcPr>
          <w:p w14:paraId="000EA159" w14:textId="7E4D306D"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6E5D8381"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DEEAF6" w:themeFill="accent5" w:themeFillTint="33"/>
          </w:tcPr>
          <w:p w14:paraId="458A84D1"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DEEAF6" w:themeFill="accent5" w:themeFillTint="33"/>
          </w:tcPr>
          <w:p w14:paraId="6E161B0B"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DEEAF6" w:themeFill="accent5" w:themeFillTint="33"/>
            <w:vAlign w:val="center"/>
          </w:tcPr>
          <w:p w14:paraId="61185C0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200,000</w:t>
            </w:r>
          </w:p>
        </w:tc>
        <w:tc>
          <w:tcPr>
            <w:tcW w:w="2066" w:type="dxa"/>
            <w:shd w:val="clear" w:color="auto" w:fill="DEEAF6" w:themeFill="accent5" w:themeFillTint="33"/>
            <w:vAlign w:val="center"/>
          </w:tcPr>
          <w:p w14:paraId="7E8F22B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130,000</w:t>
            </w:r>
          </w:p>
        </w:tc>
        <w:tc>
          <w:tcPr>
            <w:tcW w:w="3190" w:type="dxa"/>
            <w:shd w:val="clear" w:color="auto" w:fill="DEEAF6" w:themeFill="accent5" w:themeFillTint="33"/>
            <w:vAlign w:val="center"/>
          </w:tcPr>
          <w:p w14:paraId="54341D8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50A6F">
              <w:rPr>
                <w:rFonts w:cstheme="minorHAnsi"/>
                <w:b/>
                <w:bCs/>
                <w:color w:val="000000"/>
                <w:sz w:val="22"/>
                <w:szCs w:val="22"/>
              </w:rPr>
              <w:t>70,000</w:t>
            </w:r>
          </w:p>
        </w:tc>
      </w:tr>
      <w:tr w:rsidR="00BA62A1" w:rsidRPr="00850A6F" w14:paraId="72628BAF"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148AE64D"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2.2.1.</w:t>
            </w:r>
          </w:p>
        </w:tc>
        <w:tc>
          <w:tcPr>
            <w:tcW w:w="1982" w:type="dxa"/>
            <w:vMerge w:val="restart"/>
            <w:shd w:val="clear" w:color="auto" w:fill="auto"/>
          </w:tcPr>
          <w:p w14:paraId="2FB1C3F5" w14:textId="473E9C5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Mjera 2.2.1. Unapređenje turističke ponude za iseljeništvo</w:t>
            </w:r>
          </w:p>
        </w:tc>
        <w:tc>
          <w:tcPr>
            <w:tcW w:w="2699" w:type="dxa"/>
            <w:shd w:val="clear" w:color="auto" w:fill="auto"/>
          </w:tcPr>
          <w:p w14:paraId="51B75962"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01ECD41B"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7591B89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3B2A3530"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4995B6D4"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0F93BF68"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3222AAD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Broj upita / kontakata sa turistima i potencijalnim turistima iz iseljeništva</w:t>
            </w:r>
          </w:p>
        </w:tc>
        <w:tc>
          <w:tcPr>
            <w:tcW w:w="2066" w:type="dxa"/>
            <w:shd w:val="clear" w:color="auto" w:fill="auto"/>
          </w:tcPr>
          <w:p w14:paraId="7700941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Podatak nije na raspolaganju</w:t>
            </w:r>
          </w:p>
        </w:tc>
        <w:tc>
          <w:tcPr>
            <w:tcW w:w="3190" w:type="dxa"/>
            <w:shd w:val="clear" w:color="auto" w:fill="auto"/>
          </w:tcPr>
          <w:p w14:paraId="6C3EAAC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Minimalno 50 na godišnjem nivou</w:t>
            </w:r>
          </w:p>
        </w:tc>
      </w:tr>
      <w:tr w:rsidR="00B3042F" w:rsidRPr="00850A6F" w14:paraId="1EE93716"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5D474262"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11CAA28A"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25CA420E" w14:textId="4DEC5583"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5B54D638" w14:textId="5D590FAC"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60AB18F4" w14:textId="7402F93B"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41CCC0BC"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73F316CA"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4FBE2E61"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vAlign w:val="center"/>
          </w:tcPr>
          <w:p w14:paraId="4E0627C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100,000</w:t>
            </w:r>
          </w:p>
        </w:tc>
        <w:tc>
          <w:tcPr>
            <w:tcW w:w="2066" w:type="dxa"/>
            <w:shd w:val="clear" w:color="auto" w:fill="auto"/>
            <w:vAlign w:val="center"/>
          </w:tcPr>
          <w:p w14:paraId="5D304C9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80,000</w:t>
            </w:r>
          </w:p>
        </w:tc>
        <w:tc>
          <w:tcPr>
            <w:tcW w:w="3190" w:type="dxa"/>
            <w:shd w:val="clear" w:color="auto" w:fill="auto"/>
            <w:vAlign w:val="center"/>
          </w:tcPr>
          <w:p w14:paraId="20F7142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20,000</w:t>
            </w:r>
          </w:p>
        </w:tc>
      </w:tr>
      <w:tr w:rsidR="00BA62A1" w:rsidRPr="00850A6F" w14:paraId="312100A0"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670AB859"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2.2.2.</w:t>
            </w:r>
          </w:p>
        </w:tc>
        <w:tc>
          <w:tcPr>
            <w:tcW w:w="1982" w:type="dxa"/>
            <w:vMerge w:val="restart"/>
            <w:shd w:val="clear" w:color="auto" w:fill="auto"/>
          </w:tcPr>
          <w:p w14:paraId="214F162F" w14:textId="5818DF42"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Mjera 2.2.2. Organizacija poslovnih foruma za iseljeništvo I promocije uspješnih priča investicija iz iseljeništva</w:t>
            </w:r>
          </w:p>
        </w:tc>
        <w:tc>
          <w:tcPr>
            <w:tcW w:w="2699" w:type="dxa"/>
            <w:shd w:val="clear" w:color="auto" w:fill="auto"/>
          </w:tcPr>
          <w:p w14:paraId="7212D97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582DCCF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701D5A6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0C3DF2D9"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5A21B564"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5A38B12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4BF1916B"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Broj održanih foruma za iseljeništvo</w:t>
            </w:r>
          </w:p>
        </w:tc>
        <w:tc>
          <w:tcPr>
            <w:tcW w:w="2066" w:type="dxa"/>
            <w:shd w:val="clear" w:color="auto" w:fill="auto"/>
          </w:tcPr>
          <w:p w14:paraId="0D6484B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1, 2024</w:t>
            </w:r>
          </w:p>
        </w:tc>
        <w:tc>
          <w:tcPr>
            <w:tcW w:w="3190" w:type="dxa"/>
            <w:shd w:val="clear" w:color="auto" w:fill="auto"/>
          </w:tcPr>
          <w:p w14:paraId="64437DCC"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Minimalno 1 forum godišnje</w:t>
            </w:r>
          </w:p>
        </w:tc>
      </w:tr>
      <w:tr w:rsidR="00BA62A1" w:rsidRPr="00850A6F" w14:paraId="367E8159"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3F9A2C59"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18A4310B"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6DFA3D3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Broj promovisanih uspje</w:t>
            </w:r>
            <w:r w:rsidRPr="00850A6F">
              <w:rPr>
                <w:rFonts w:cstheme="minorHAnsi"/>
                <w:sz w:val="22"/>
                <w:szCs w:val="22"/>
                <w:lang w:val="bs-Latn-BA"/>
              </w:rPr>
              <w:t>šnih priča</w:t>
            </w:r>
          </w:p>
        </w:tc>
        <w:tc>
          <w:tcPr>
            <w:tcW w:w="2066" w:type="dxa"/>
            <w:shd w:val="clear" w:color="auto" w:fill="auto"/>
          </w:tcPr>
          <w:p w14:paraId="340C9A5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0</w:t>
            </w:r>
          </w:p>
        </w:tc>
        <w:tc>
          <w:tcPr>
            <w:tcW w:w="3190" w:type="dxa"/>
            <w:shd w:val="clear" w:color="auto" w:fill="auto"/>
          </w:tcPr>
          <w:p w14:paraId="6288D5C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Minimalno 50 do kraja 2029. Godine</w:t>
            </w:r>
          </w:p>
        </w:tc>
      </w:tr>
      <w:tr w:rsidR="00B3042F" w:rsidRPr="00850A6F" w14:paraId="06302022"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2E34FA71"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417882FD"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4745F7C1" w14:textId="0ACB8C22"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623E8AC4" w14:textId="4BDDA010"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145E7160" w14:textId="43829776"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531DF5DF"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7F4D6AED"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580BF73D"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vAlign w:val="center"/>
          </w:tcPr>
          <w:p w14:paraId="5E18C3C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100,000</w:t>
            </w:r>
          </w:p>
        </w:tc>
        <w:tc>
          <w:tcPr>
            <w:tcW w:w="2066" w:type="dxa"/>
            <w:shd w:val="clear" w:color="auto" w:fill="auto"/>
            <w:vAlign w:val="center"/>
          </w:tcPr>
          <w:p w14:paraId="771BF40C"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50,000</w:t>
            </w:r>
          </w:p>
        </w:tc>
        <w:tc>
          <w:tcPr>
            <w:tcW w:w="3190" w:type="dxa"/>
            <w:shd w:val="clear" w:color="auto" w:fill="auto"/>
            <w:vAlign w:val="center"/>
          </w:tcPr>
          <w:p w14:paraId="066E5E22"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50,000</w:t>
            </w:r>
          </w:p>
        </w:tc>
      </w:tr>
      <w:tr w:rsidR="00BA62A1" w:rsidRPr="00850A6F" w14:paraId="1C53E9A6"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E2EFD9" w:themeFill="accent6" w:themeFillTint="33"/>
          </w:tcPr>
          <w:p w14:paraId="3F6E5CB4" w14:textId="77777777" w:rsidR="00BA62A1" w:rsidRPr="00850A6F" w:rsidRDefault="00BA62A1" w:rsidP="004D4F2B">
            <w:pPr>
              <w:spacing w:line="30" w:lineRule="atLeast"/>
              <w:jc w:val="both"/>
              <w:rPr>
                <w:rFonts w:cstheme="minorHAnsi"/>
                <w:sz w:val="22"/>
                <w:szCs w:val="22"/>
              </w:rPr>
            </w:pPr>
            <w:r w:rsidRPr="00850A6F">
              <w:rPr>
                <w:rFonts w:cstheme="minorHAnsi"/>
                <w:sz w:val="22"/>
                <w:szCs w:val="22"/>
              </w:rPr>
              <w:t>3</w:t>
            </w:r>
          </w:p>
        </w:tc>
        <w:tc>
          <w:tcPr>
            <w:tcW w:w="1982" w:type="dxa"/>
            <w:vMerge w:val="restart"/>
            <w:shd w:val="clear" w:color="auto" w:fill="E2EFD9" w:themeFill="accent6" w:themeFillTint="33"/>
          </w:tcPr>
          <w:p w14:paraId="07E7466D" w14:textId="6A3EFACD" w:rsidR="00BA62A1" w:rsidRPr="00850A6F" w:rsidRDefault="007E50EE"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sz w:val="22"/>
                <w:szCs w:val="22"/>
              </w:rPr>
              <w:t>STRATEŠKI CILJ 3: JAČANJE KULTURNIH VEZA I OČUVANJE IDENTITETA ISELJENIŠTVA</w:t>
            </w:r>
          </w:p>
          <w:p w14:paraId="4E857FB1"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E2EFD9" w:themeFill="accent6" w:themeFillTint="33"/>
          </w:tcPr>
          <w:p w14:paraId="728076B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sz w:val="22"/>
                <w:szCs w:val="22"/>
              </w:rPr>
              <w:t xml:space="preserve">Indikatori strateškog cilja </w:t>
            </w:r>
          </w:p>
        </w:tc>
        <w:tc>
          <w:tcPr>
            <w:tcW w:w="2066" w:type="dxa"/>
            <w:shd w:val="clear" w:color="auto" w:fill="E2EFD9" w:themeFill="accent6" w:themeFillTint="33"/>
          </w:tcPr>
          <w:p w14:paraId="4556A338"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sz w:val="22"/>
                <w:szCs w:val="22"/>
              </w:rPr>
              <w:t>Polazne vrijednosti indikatora</w:t>
            </w:r>
          </w:p>
        </w:tc>
        <w:tc>
          <w:tcPr>
            <w:tcW w:w="3190" w:type="dxa"/>
            <w:shd w:val="clear" w:color="auto" w:fill="E2EFD9" w:themeFill="accent6" w:themeFillTint="33"/>
          </w:tcPr>
          <w:p w14:paraId="27C06E4B"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cstheme="minorHAnsi"/>
                <w:b/>
                <w:bCs/>
                <w:sz w:val="22"/>
                <w:szCs w:val="22"/>
              </w:rPr>
              <w:t xml:space="preserve">Ciljne vrijednosti indikatora </w:t>
            </w:r>
          </w:p>
        </w:tc>
      </w:tr>
      <w:tr w:rsidR="00BA62A1" w:rsidRPr="00850A6F" w14:paraId="25C12656"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5A3733D5"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12CC6ADE"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E2EFD9" w:themeFill="accent6" w:themeFillTint="33"/>
          </w:tcPr>
          <w:p w14:paraId="472C7D1F" w14:textId="228374B1"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eastAsia="+mn-ea" w:cstheme="minorHAnsi"/>
                <w:sz w:val="22"/>
                <w:szCs w:val="22"/>
              </w:rPr>
              <w:t>Broj organizovanih kulturnih i sportskih manifestacija u saradnji sa iseljeništvom</w:t>
            </w:r>
          </w:p>
        </w:tc>
        <w:tc>
          <w:tcPr>
            <w:tcW w:w="2066" w:type="dxa"/>
            <w:shd w:val="clear" w:color="auto" w:fill="E2EFD9" w:themeFill="accent6" w:themeFillTint="33"/>
          </w:tcPr>
          <w:p w14:paraId="10C8EA2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eastAsia="+mn-ea" w:cstheme="minorHAnsi"/>
                <w:sz w:val="22"/>
                <w:szCs w:val="22"/>
              </w:rPr>
              <w:t>&lt;2 događaja godišnje</w:t>
            </w:r>
          </w:p>
        </w:tc>
        <w:tc>
          <w:tcPr>
            <w:tcW w:w="3190" w:type="dxa"/>
            <w:shd w:val="clear" w:color="auto" w:fill="E2EFD9" w:themeFill="accent6" w:themeFillTint="33"/>
          </w:tcPr>
          <w:p w14:paraId="06CA9BA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eastAsia="+mn-ea" w:cstheme="minorHAnsi"/>
                <w:sz w:val="22"/>
                <w:szCs w:val="22"/>
              </w:rPr>
              <w:t>Najmanje 25 manifestacija do kraja 2029. godine</w:t>
            </w:r>
          </w:p>
        </w:tc>
      </w:tr>
      <w:tr w:rsidR="00BA62A1" w:rsidRPr="00850A6F" w14:paraId="6FAF4976"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7DE88994"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5CF2F8E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E2EFD9" w:themeFill="accent6" w:themeFillTint="33"/>
          </w:tcPr>
          <w:p w14:paraId="7042FBB2"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850A6F">
              <w:rPr>
                <w:rFonts w:eastAsia="+mn-ea" w:cstheme="minorHAnsi"/>
                <w:sz w:val="22"/>
                <w:szCs w:val="22"/>
              </w:rPr>
              <w:t>Broj mladih iz iseljeništva uključenih u implementaciju mjera iz Strategije</w:t>
            </w:r>
          </w:p>
        </w:tc>
        <w:tc>
          <w:tcPr>
            <w:tcW w:w="2066" w:type="dxa"/>
            <w:shd w:val="clear" w:color="auto" w:fill="E2EFD9" w:themeFill="accent6" w:themeFillTint="33"/>
          </w:tcPr>
          <w:p w14:paraId="54BED6B2"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eastAsia="+mn-ea" w:cstheme="minorHAnsi"/>
                <w:b/>
                <w:bCs/>
                <w:sz w:val="22"/>
                <w:szCs w:val="22"/>
                <w:lang w:val="hr-HR"/>
              </w:rPr>
            </w:pPr>
            <w:r w:rsidRPr="00850A6F">
              <w:rPr>
                <w:rFonts w:eastAsia="+mn-ea" w:cstheme="minorHAnsi"/>
                <w:sz w:val="22"/>
                <w:szCs w:val="22"/>
              </w:rPr>
              <w:t>Nepoznato (procjena minimalna)</w:t>
            </w:r>
          </w:p>
        </w:tc>
        <w:tc>
          <w:tcPr>
            <w:tcW w:w="3190" w:type="dxa"/>
            <w:shd w:val="clear" w:color="auto" w:fill="E2EFD9" w:themeFill="accent6" w:themeFillTint="33"/>
          </w:tcPr>
          <w:p w14:paraId="383F4E6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eastAsia="+mn-ea" w:cstheme="minorHAnsi"/>
                <w:b/>
                <w:bCs/>
                <w:sz w:val="22"/>
                <w:szCs w:val="22"/>
                <w:lang w:val="hr-HR"/>
              </w:rPr>
            </w:pPr>
            <w:r w:rsidRPr="00850A6F">
              <w:rPr>
                <w:rFonts w:eastAsia="+mn-ea" w:cstheme="minorHAnsi"/>
                <w:sz w:val="22"/>
                <w:szCs w:val="22"/>
              </w:rPr>
              <w:t>Najmanje 200 mladih uključenih u mjera iz Strategije</w:t>
            </w:r>
          </w:p>
        </w:tc>
      </w:tr>
      <w:tr w:rsidR="00BA62A1" w:rsidRPr="00850A6F" w14:paraId="217A9C5C"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32A22CBA"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129AB4F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E2EFD9" w:themeFill="accent6" w:themeFillTint="33"/>
          </w:tcPr>
          <w:p w14:paraId="541D0F97"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lang w:val="hr-HR" w:eastAsia="hr-HR"/>
              </w:rPr>
            </w:pPr>
            <w:r w:rsidRPr="00850A6F">
              <w:rPr>
                <w:rFonts w:eastAsia="+mn-ea" w:cstheme="minorHAnsi"/>
                <w:sz w:val="22"/>
                <w:szCs w:val="22"/>
              </w:rPr>
              <w:t>Broj ambasadora iseljeništva uključenih u promociju Brčko distrikta BIH</w:t>
            </w:r>
          </w:p>
        </w:tc>
        <w:tc>
          <w:tcPr>
            <w:tcW w:w="2066" w:type="dxa"/>
            <w:shd w:val="clear" w:color="auto" w:fill="E2EFD9" w:themeFill="accent6" w:themeFillTint="33"/>
          </w:tcPr>
          <w:p w14:paraId="79EC05F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lang w:val="hr-HR" w:eastAsia="hr-HR"/>
              </w:rPr>
            </w:pPr>
            <w:r w:rsidRPr="00850A6F">
              <w:rPr>
                <w:rFonts w:eastAsia="+mn-ea" w:cstheme="minorHAnsi"/>
                <w:sz w:val="22"/>
                <w:szCs w:val="22"/>
              </w:rPr>
              <w:t>Ne postoje formalni ambasadorski programi</w:t>
            </w:r>
          </w:p>
        </w:tc>
        <w:tc>
          <w:tcPr>
            <w:tcW w:w="3190" w:type="dxa"/>
            <w:shd w:val="clear" w:color="auto" w:fill="E2EFD9" w:themeFill="accent6" w:themeFillTint="33"/>
          </w:tcPr>
          <w:p w14:paraId="6EADED6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eastAsia="+mn-ea" w:cstheme="minorHAnsi"/>
                <w:b/>
                <w:bCs/>
                <w:sz w:val="22"/>
                <w:szCs w:val="22"/>
                <w:lang w:val="hr-HR"/>
              </w:rPr>
            </w:pPr>
            <w:r w:rsidRPr="00850A6F">
              <w:rPr>
                <w:rFonts w:eastAsia="+mn-ea" w:cstheme="minorHAnsi"/>
                <w:sz w:val="22"/>
                <w:szCs w:val="22"/>
              </w:rPr>
              <w:t>Najmanje 10 ambasadora iseljeništva aktivno promovira Brčko distrikt BIH u iseljeništvu</w:t>
            </w:r>
          </w:p>
        </w:tc>
      </w:tr>
      <w:tr w:rsidR="00B3042F" w:rsidRPr="00850A6F" w14:paraId="7796AB8F" w14:textId="77777777" w:rsidTr="00BA62A1">
        <w:trPr>
          <w:trHeight w:val="58"/>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77CD3196" w14:textId="77777777" w:rsidR="00B3042F" w:rsidRPr="00850A6F" w:rsidRDefault="00B3042F" w:rsidP="00B3042F">
            <w:pPr>
              <w:spacing w:line="30" w:lineRule="atLeast"/>
              <w:jc w:val="both"/>
              <w:rPr>
                <w:rFonts w:cstheme="minorHAnsi"/>
                <w:sz w:val="22"/>
                <w:szCs w:val="22"/>
              </w:rPr>
            </w:pPr>
          </w:p>
        </w:tc>
        <w:tc>
          <w:tcPr>
            <w:tcW w:w="1982" w:type="dxa"/>
            <w:vMerge/>
            <w:shd w:val="clear" w:color="auto" w:fill="E2EFD9" w:themeFill="accent6" w:themeFillTint="33"/>
          </w:tcPr>
          <w:p w14:paraId="15F4423A"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E2EFD9" w:themeFill="accent6" w:themeFillTint="33"/>
          </w:tcPr>
          <w:p w14:paraId="569D72ED" w14:textId="077FC264"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E2EFD9" w:themeFill="accent6" w:themeFillTint="33"/>
          </w:tcPr>
          <w:p w14:paraId="714ECF5A" w14:textId="03675964"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E2EFD9" w:themeFill="accent6" w:themeFillTint="33"/>
          </w:tcPr>
          <w:p w14:paraId="7775A70E" w14:textId="7144968A"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71C1BAED"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E2EFD9" w:themeFill="accent6" w:themeFillTint="33"/>
          </w:tcPr>
          <w:p w14:paraId="6A40874E" w14:textId="77777777" w:rsidR="00BA62A1" w:rsidRPr="00850A6F" w:rsidRDefault="00BA62A1" w:rsidP="004D4F2B">
            <w:pPr>
              <w:spacing w:line="30" w:lineRule="atLeast"/>
              <w:jc w:val="both"/>
              <w:rPr>
                <w:rFonts w:cstheme="minorHAnsi"/>
                <w:sz w:val="22"/>
                <w:szCs w:val="22"/>
              </w:rPr>
            </w:pPr>
          </w:p>
        </w:tc>
        <w:tc>
          <w:tcPr>
            <w:tcW w:w="1982" w:type="dxa"/>
            <w:vMerge/>
            <w:shd w:val="clear" w:color="auto" w:fill="E2EFD9" w:themeFill="accent6" w:themeFillTint="33"/>
          </w:tcPr>
          <w:p w14:paraId="4893AD0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E2EFD9" w:themeFill="accent6" w:themeFillTint="33"/>
            <w:vAlign w:val="center"/>
          </w:tcPr>
          <w:p w14:paraId="6460C7E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cstheme="minorHAnsi"/>
                <w:b/>
                <w:bCs/>
                <w:color w:val="000000"/>
                <w:sz w:val="22"/>
                <w:szCs w:val="22"/>
              </w:rPr>
              <w:t>325,000</w:t>
            </w:r>
          </w:p>
        </w:tc>
        <w:tc>
          <w:tcPr>
            <w:tcW w:w="2066" w:type="dxa"/>
            <w:shd w:val="clear" w:color="auto" w:fill="E2EFD9" w:themeFill="accent6" w:themeFillTint="33"/>
            <w:vAlign w:val="center"/>
          </w:tcPr>
          <w:p w14:paraId="6FE16F6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850A6F">
              <w:rPr>
                <w:rFonts w:cstheme="minorHAnsi"/>
                <w:b/>
                <w:bCs/>
                <w:color w:val="000000"/>
                <w:sz w:val="22"/>
                <w:szCs w:val="22"/>
              </w:rPr>
              <w:t>182,000</w:t>
            </w:r>
          </w:p>
        </w:tc>
        <w:tc>
          <w:tcPr>
            <w:tcW w:w="3190" w:type="dxa"/>
            <w:shd w:val="clear" w:color="auto" w:fill="E2EFD9" w:themeFill="accent6" w:themeFillTint="33"/>
            <w:vAlign w:val="center"/>
          </w:tcPr>
          <w:p w14:paraId="367CEDF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rPr>
            </w:pPr>
            <w:r w:rsidRPr="00850A6F">
              <w:rPr>
                <w:rFonts w:cstheme="minorHAnsi"/>
                <w:b/>
                <w:bCs/>
                <w:color w:val="000000"/>
                <w:sz w:val="22"/>
                <w:szCs w:val="22"/>
              </w:rPr>
              <w:t>143,000</w:t>
            </w:r>
          </w:p>
        </w:tc>
      </w:tr>
      <w:tr w:rsidR="00BA62A1" w:rsidRPr="00850A6F" w14:paraId="2AB0F04C"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DEEAF6" w:themeFill="accent5" w:themeFillTint="33"/>
          </w:tcPr>
          <w:p w14:paraId="302CF7A8" w14:textId="77777777" w:rsidR="00BA62A1" w:rsidRPr="00850A6F" w:rsidRDefault="00BA62A1" w:rsidP="004D4F2B">
            <w:pPr>
              <w:spacing w:line="30" w:lineRule="atLeast"/>
              <w:jc w:val="both"/>
              <w:rPr>
                <w:rFonts w:cstheme="minorHAnsi"/>
                <w:sz w:val="22"/>
                <w:szCs w:val="22"/>
              </w:rPr>
            </w:pPr>
            <w:r w:rsidRPr="00850A6F">
              <w:rPr>
                <w:rFonts w:cstheme="minorHAnsi"/>
                <w:sz w:val="22"/>
                <w:szCs w:val="22"/>
              </w:rPr>
              <w:t>3.1.</w:t>
            </w:r>
          </w:p>
        </w:tc>
        <w:tc>
          <w:tcPr>
            <w:tcW w:w="1982" w:type="dxa"/>
            <w:vMerge w:val="restart"/>
            <w:shd w:val="clear" w:color="auto" w:fill="DEEAF6" w:themeFill="accent5" w:themeFillTint="33"/>
          </w:tcPr>
          <w:p w14:paraId="4825AEB0" w14:textId="28399185"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sz w:val="22"/>
                <w:szCs w:val="22"/>
              </w:rPr>
              <w:t>Prioritet 3.1. Očuvanje jezika, tradicije i kulturnog identiteta među djecom i mladima iz iseljeništva</w:t>
            </w:r>
          </w:p>
        </w:tc>
        <w:tc>
          <w:tcPr>
            <w:tcW w:w="2699" w:type="dxa"/>
            <w:shd w:val="clear" w:color="auto" w:fill="DEEAF6" w:themeFill="accent5" w:themeFillTint="33"/>
          </w:tcPr>
          <w:p w14:paraId="68AB7AC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prioriteta </w:t>
            </w:r>
          </w:p>
        </w:tc>
        <w:tc>
          <w:tcPr>
            <w:tcW w:w="2066" w:type="dxa"/>
            <w:shd w:val="clear" w:color="auto" w:fill="DEEAF6" w:themeFill="accent5" w:themeFillTint="33"/>
          </w:tcPr>
          <w:p w14:paraId="159283F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DEEAF6" w:themeFill="accent5" w:themeFillTint="33"/>
          </w:tcPr>
          <w:p w14:paraId="30DD090C"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1D3591BC"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60FF4C67" w14:textId="77777777" w:rsidR="00BA62A1" w:rsidRPr="00850A6F" w:rsidRDefault="00BA62A1" w:rsidP="004D4F2B">
            <w:pPr>
              <w:spacing w:line="30" w:lineRule="atLeast"/>
              <w:jc w:val="both"/>
              <w:rPr>
                <w:rFonts w:cstheme="minorHAnsi"/>
                <w:b w:val="0"/>
                <w:bCs w:val="0"/>
                <w:sz w:val="22"/>
                <w:szCs w:val="22"/>
              </w:rPr>
            </w:pPr>
          </w:p>
        </w:tc>
        <w:tc>
          <w:tcPr>
            <w:tcW w:w="1982" w:type="dxa"/>
            <w:vMerge/>
          </w:tcPr>
          <w:p w14:paraId="3D22FF7B"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tcPr>
          <w:p w14:paraId="02AFF963" w14:textId="1367C532"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Broj djece i mladih iz iseljeništva uključenih u aktivnosti</w:t>
            </w:r>
          </w:p>
        </w:tc>
        <w:tc>
          <w:tcPr>
            <w:tcW w:w="2066" w:type="dxa"/>
          </w:tcPr>
          <w:p w14:paraId="33FF0D6D"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0</w:t>
            </w:r>
          </w:p>
        </w:tc>
        <w:tc>
          <w:tcPr>
            <w:tcW w:w="3190" w:type="dxa"/>
          </w:tcPr>
          <w:p w14:paraId="5AB2ECDC"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Minimalno 500 do kraja 2029. godine</w:t>
            </w:r>
          </w:p>
        </w:tc>
      </w:tr>
      <w:tr w:rsidR="00BA62A1" w:rsidRPr="00850A6F" w14:paraId="0ED7187A"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tcPr>
          <w:p w14:paraId="2B249CA9" w14:textId="77777777" w:rsidR="00BA62A1" w:rsidRPr="00850A6F" w:rsidRDefault="00BA62A1" w:rsidP="004D4F2B">
            <w:pPr>
              <w:spacing w:line="30" w:lineRule="atLeast"/>
              <w:jc w:val="both"/>
              <w:rPr>
                <w:rFonts w:cstheme="minorHAnsi"/>
                <w:b w:val="0"/>
                <w:bCs w:val="0"/>
                <w:sz w:val="22"/>
                <w:szCs w:val="22"/>
              </w:rPr>
            </w:pPr>
          </w:p>
        </w:tc>
        <w:tc>
          <w:tcPr>
            <w:tcW w:w="1982" w:type="dxa"/>
            <w:vMerge/>
          </w:tcPr>
          <w:p w14:paraId="369ABE2F"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DEEAF6" w:themeFill="accent5" w:themeFillTint="33"/>
          </w:tcPr>
          <w:p w14:paraId="697EF32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Broj registrovanih mentora </w:t>
            </w:r>
          </w:p>
        </w:tc>
        <w:tc>
          <w:tcPr>
            <w:tcW w:w="2066" w:type="dxa"/>
            <w:shd w:val="clear" w:color="auto" w:fill="DEEAF6" w:themeFill="accent5" w:themeFillTint="33"/>
          </w:tcPr>
          <w:p w14:paraId="46431674"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0</w:t>
            </w:r>
          </w:p>
        </w:tc>
        <w:tc>
          <w:tcPr>
            <w:tcW w:w="3190" w:type="dxa"/>
            <w:shd w:val="clear" w:color="auto" w:fill="DEEAF6" w:themeFill="accent5" w:themeFillTint="33"/>
          </w:tcPr>
          <w:p w14:paraId="16C14094"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Minimalno 30 do kraja 2029. godine</w:t>
            </w:r>
          </w:p>
        </w:tc>
      </w:tr>
      <w:tr w:rsidR="00B3042F" w:rsidRPr="00850A6F" w14:paraId="44DB1EFD" w14:textId="77777777" w:rsidTr="00BA62A1">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080" w:type="dxa"/>
            <w:vMerge/>
          </w:tcPr>
          <w:p w14:paraId="6CD2C853" w14:textId="77777777" w:rsidR="00B3042F" w:rsidRPr="00850A6F" w:rsidRDefault="00B3042F" w:rsidP="00B3042F">
            <w:pPr>
              <w:spacing w:line="30" w:lineRule="atLeast"/>
              <w:jc w:val="both"/>
              <w:rPr>
                <w:rFonts w:cstheme="minorHAnsi"/>
                <w:b w:val="0"/>
                <w:bCs w:val="0"/>
                <w:sz w:val="22"/>
                <w:szCs w:val="22"/>
              </w:rPr>
            </w:pPr>
          </w:p>
        </w:tc>
        <w:tc>
          <w:tcPr>
            <w:tcW w:w="1982" w:type="dxa"/>
            <w:vMerge/>
          </w:tcPr>
          <w:p w14:paraId="6D5C0758"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tcPr>
          <w:p w14:paraId="7E92AA15" w14:textId="08816084"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tcPr>
          <w:p w14:paraId="5B93F637" w14:textId="1C01C138"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tcPr>
          <w:p w14:paraId="56598F4B" w14:textId="5C595FBC"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46744F7D" w14:textId="77777777" w:rsidTr="009D43B2">
        <w:tc>
          <w:tcPr>
            <w:cnfStyle w:val="001000000000" w:firstRow="0" w:lastRow="0" w:firstColumn="1" w:lastColumn="0" w:oddVBand="0" w:evenVBand="0" w:oddHBand="0" w:evenHBand="0" w:firstRowFirstColumn="0" w:firstRowLastColumn="0" w:lastRowFirstColumn="0" w:lastRowLastColumn="0"/>
            <w:tcW w:w="1080" w:type="dxa"/>
            <w:vMerge/>
          </w:tcPr>
          <w:p w14:paraId="2540BB96" w14:textId="77777777" w:rsidR="00BA62A1" w:rsidRPr="00850A6F" w:rsidRDefault="00BA62A1" w:rsidP="004D4F2B">
            <w:pPr>
              <w:spacing w:line="30" w:lineRule="atLeast"/>
              <w:jc w:val="both"/>
              <w:rPr>
                <w:rFonts w:cstheme="minorHAnsi"/>
                <w:b w:val="0"/>
                <w:bCs w:val="0"/>
                <w:sz w:val="22"/>
                <w:szCs w:val="22"/>
              </w:rPr>
            </w:pPr>
          </w:p>
        </w:tc>
        <w:tc>
          <w:tcPr>
            <w:tcW w:w="1982" w:type="dxa"/>
            <w:vMerge/>
          </w:tcPr>
          <w:p w14:paraId="3F691DA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DEEAF6" w:themeFill="accent5" w:themeFillTint="33"/>
            <w:vAlign w:val="center"/>
          </w:tcPr>
          <w:p w14:paraId="3EA3069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180,000</w:t>
            </w:r>
          </w:p>
        </w:tc>
        <w:tc>
          <w:tcPr>
            <w:tcW w:w="2066" w:type="dxa"/>
            <w:shd w:val="clear" w:color="auto" w:fill="DEEAF6" w:themeFill="accent5" w:themeFillTint="33"/>
            <w:vAlign w:val="center"/>
          </w:tcPr>
          <w:p w14:paraId="0F411C9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97,500</w:t>
            </w:r>
          </w:p>
        </w:tc>
        <w:tc>
          <w:tcPr>
            <w:tcW w:w="3190" w:type="dxa"/>
            <w:shd w:val="clear" w:color="auto" w:fill="DEEAF6" w:themeFill="accent5" w:themeFillTint="33"/>
            <w:vAlign w:val="center"/>
          </w:tcPr>
          <w:p w14:paraId="4FF35E4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50A6F">
              <w:rPr>
                <w:rFonts w:cstheme="minorHAnsi"/>
                <w:b/>
                <w:bCs/>
                <w:color w:val="000000"/>
                <w:sz w:val="22"/>
                <w:szCs w:val="22"/>
              </w:rPr>
              <w:t>82,500</w:t>
            </w:r>
          </w:p>
        </w:tc>
      </w:tr>
      <w:tr w:rsidR="00BA62A1" w:rsidRPr="00850A6F" w14:paraId="2A8195A9"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771A40C1"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3.1.1.</w:t>
            </w:r>
          </w:p>
        </w:tc>
        <w:tc>
          <w:tcPr>
            <w:tcW w:w="1982" w:type="dxa"/>
            <w:vMerge w:val="restart"/>
            <w:shd w:val="clear" w:color="auto" w:fill="auto"/>
          </w:tcPr>
          <w:p w14:paraId="45331DDB" w14:textId="45A8D3DF"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Mjera 3.1.1. Stipendiranje mladih iz iseljeništva</w:t>
            </w:r>
          </w:p>
          <w:p w14:paraId="550D2A35"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7519105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5D93BDD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07E6561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4622FED6"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48573E0D"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55F44167" w14:textId="77777777" w:rsidR="00BA62A1" w:rsidRPr="00850A6F" w:rsidRDefault="00BA62A1" w:rsidP="004D4F2B">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167DED9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Broj mladih iseljenika koji su ostvarili pravo na stipendiju ili volontiranje ili stažiranje u Brčko distriktu BiH</w:t>
            </w:r>
          </w:p>
        </w:tc>
        <w:tc>
          <w:tcPr>
            <w:tcW w:w="2066" w:type="dxa"/>
            <w:shd w:val="clear" w:color="auto" w:fill="auto"/>
          </w:tcPr>
          <w:p w14:paraId="7810F6F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0</w:t>
            </w:r>
          </w:p>
        </w:tc>
        <w:tc>
          <w:tcPr>
            <w:tcW w:w="3190" w:type="dxa"/>
            <w:shd w:val="clear" w:color="auto" w:fill="auto"/>
          </w:tcPr>
          <w:p w14:paraId="3DDF99FB"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Minimalno 5 na godišnjem nivou</w:t>
            </w:r>
          </w:p>
        </w:tc>
      </w:tr>
      <w:tr w:rsidR="00B3042F" w:rsidRPr="00850A6F" w14:paraId="67DE10A5"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47972A9D"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0D4A9ED5"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02BC0409" w14:textId="435BA8F0"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01F378A8" w14:textId="2152ED45"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74687F06" w14:textId="14565A11"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2CB6D8F3"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4D316BDF"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7C04335C"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vAlign w:val="center"/>
          </w:tcPr>
          <w:p w14:paraId="4833391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100,000</w:t>
            </w:r>
          </w:p>
        </w:tc>
        <w:tc>
          <w:tcPr>
            <w:tcW w:w="2066" w:type="dxa"/>
            <w:shd w:val="clear" w:color="auto" w:fill="auto"/>
            <w:vAlign w:val="center"/>
          </w:tcPr>
          <w:p w14:paraId="7022447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50,000</w:t>
            </w:r>
          </w:p>
        </w:tc>
        <w:tc>
          <w:tcPr>
            <w:tcW w:w="3190" w:type="dxa"/>
            <w:shd w:val="clear" w:color="auto" w:fill="auto"/>
            <w:vAlign w:val="center"/>
          </w:tcPr>
          <w:p w14:paraId="6DA9F8B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50,000</w:t>
            </w:r>
          </w:p>
        </w:tc>
      </w:tr>
      <w:tr w:rsidR="00BA62A1" w:rsidRPr="00850A6F" w14:paraId="61AEAEB4"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7DADA7BC"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3.1.2.</w:t>
            </w:r>
          </w:p>
        </w:tc>
        <w:tc>
          <w:tcPr>
            <w:tcW w:w="1982" w:type="dxa"/>
            <w:vMerge w:val="restart"/>
            <w:shd w:val="clear" w:color="auto" w:fill="auto"/>
          </w:tcPr>
          <w:p w14:paraId="0A08BFC0" w14:textId="18BCBAA6"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Mjera 3.1.2. Podrška očuvanju jezika i tradicije među djecom i mladima iz iseljeništva</w:t>
            </w:r>
          </w:p>
        </w:tc>
        <w:tc>
          <w:tcPr>
            <w:tcW w:w="2699" w:type="dxa"/>
            <w:shd w:val="clear" w:color="auto" w:fill="auto"/>
          </w:tcPr>
          <w:p w14:paraId="0CB0E452"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7933E0C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5642F49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0B095080"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05712BC7"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61A9127C" w14:textId="77777777" w:rsidR="00BA62A1" w:rsidRPr="00850A6F" w:rsidRDefault="00BA62A1" w:rsidP="004D4F2B">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2E370ACC" w14:textId="1653969A"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Povećan nivo poznavanja jezika i tradicije među djecom I mladima iz iseljeništva</w:t>
            </w:r>
          </w:p>
        </w:tc>
        <w:tc>
          <w:tcPr>
            <w:tcW w:w="2066" w:type="dxa"/>
            <w:shd w:val="clear" w:color="auto" w:fill="auto"/>
          </w:tcPr>
          <w:p w14:paraId="10A5EF3B"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Odrediti prilikom pokretanja I upisa na program</w:t>
            </w:r>
          </w:p>
        </w:tc>
        <w:tc>
          <w:tcPr>
            <w:tcW w:w="3190" w:type="dxa"/>
            <w:shd w:val="clear" w:color="auto" w:fill="auto"/>
          </w:tcPr>
          <w:p w14:paraId="48D769F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+30% u odnosu na početno stanje</w:t>
            </w:r>
          </w:p>
        </w:tc>
      </w:tr>
      <w:tr w:rsidR="00B3042F" w:rsidRPr="00850A6F" w14:paraId="473DD96B"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7F61E635"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69C989CB"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73B82B67" w14:textId="21ABF1FE"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7B65F584" w14:textId="383427FF"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1188C6C3" w14:textId="4B1FF09F"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155B284E"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2ACAA8A7"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3BB4CCC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vAlign w:val="center"/>
          </w:tcPr>
          <w:p w14:paraId="222104C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45,000</w:t>
            </w:r>
          </w:p>
        </w:tc>
        <w:tc>
          <w:tcPr>
            <w:tcW w:w="2066" w:type="dxa"/>
            <w:shd w:val="clear" w:color="auto" w:fill="auto"/>
            <w:vAlign w:val="center"/>
          </w:tcPr>
          <w:p w14:paraId="67C0096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35,000</w:t>
            </w:r>
          </w:p>
        </w:tc>
        <w:tc>
          <w:tcPr>
            <w:tcW w:w="3190" w:type="dxa"/>
            <w:shd w:val="clear" w:color="auto" w:fill="auto"/>
            <w:vAlign w:val="center"/>
          </w:tcPr>
          <w:p w14:paraId="4D356B1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10,000</w:t>
            </w:r>
          </w:p>
        </w:tc>
      </w:tr>
      <w:tr w:rsidR="00BA62A1" w:rsidRPr="00850A6F" w14:paraId="04204CE7"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6525F9F9"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3.1.3.</w:t>
            </w:r>
          </w:p>
        </w:tc>
        <w:tc>
          <w:tcPr>
            <w:tcW w:w="1982" w:type="dxa"/>
            <w:vMerge w:val="restart"/>
            <w:shd w:val="clear" w:color="auto" w:fill="auto"/>
          </w:tcPr>
          <w:p w14:paraId="7CF3A3CA" w14:textId="70C8321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Mjera 3.1.3. Razvoj programa registracije mentorstva za mlade iz iseljeništva</w:t>
            </w:r>
          </w:p>
          <w:p w14:paraId="29DF708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7BEC8D22"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3CEF43FE"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42103DD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162BBF2C"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6632E274"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4926603F" w14:textId="77777777" w:rsidR="00BA62A1" w:rsidRPr="00850A6F" w:rsidRDefault="00BA62A1" w:rsidP="004D4F2B">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60471E2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Broj mentora iz Brčkog uključenih u mentorstvo</w:t>
            </w:r>
          </w:p>
        </w:tc>
        <w:tc>
          <w:tcPr>
            <w:tcW w:w="2066" w:type="dxa"/>
            <w:shd w:val="clear" w:color="auto" w:fill="auto"/>
          </w:tcPr>
          <w:p w14:paraId="235C08F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0</w:t>
            </w:r>
          </w:p>
        </w:tc>
        <w:tc>
          <w:tcPr>
            <w:tcW w:w="3190" w:type="dxa"/>
            <w:shd w:val="clear" w:color="auto" w:fill="auto"/>
          </w:tcPr>
          <w:p w14:paraId="1CD0ED4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Minimalno 5 do kraja 2029. godine</w:t>
            </w:r>
          </w:p>
        </w:tc>
      </w:tr>
      <w:tr w:rsidR="00B3042F" w:rsidRPr="00850A6F" w14:paraId="357C71A1"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2751B08F"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03EF32EC"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0A813A77" w14:textId="45F5901F"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1AAC9996" w14:textId="2FFFA5AA"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6A8CC55D" w14:textId="2F2DBBCA"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5C0D4DB9"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021FF619"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1F30D0EF"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vAlign w:val="center"/>
          </w:tcPr>
          <w:p w14:paraId="2ECC2EF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5,000</w:t>
            </w:r>
          </w:p>
        </w:tc>
        <w:tc>
          <w:tcPr>
            <w:tcW w:w="2066" w:type="dxa"/>
            <w:shd w:val="clear" w:color="auto" w:fill="auto"/>
            <w:vAlign w:val="center"/>
          </w:tcPr>
          <w:p w14:paraId="6A33089B"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2,500</w:t>
            </w:r>
          </w:p>
        </w:tc>
        <w:tc>
          <w:tcPr>
            <w:tcW w:w="3190" w:type="dxa"/>
            <w:shd w:val="clear" w:color="auto" w:fill="auto"/>
            <w:vAlign w:val="center"/>
          </w:tcPr>
          <w:p w14:paraId="42DE0FB4"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2,500</w:t>
            </w:r>
          </w:p>
        </w:tc>
      </w:tr>
      <w:tr w:rsidR="00BA62A1" w:rsidRPr="00850A6F" w14:paraId="06F3C354"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056B8A2D"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3.1.4.</w:t>
            </w:r>
          </w:p>
        </w:tc>
        <w:tc>
          <w:tcPr>
            <w:tcW w:w="1982" w:type="dxa"/>
            <w:vMerge w:val="restart"/>
            <w:shd w:val="clear" w:color="auto" w:fill="auto"/>
          </w:tcPr>
          <w:p w14:paraId="09A09D45" w14:textId="069D08AB"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Mjera 3.1.4. Osnivanje biblioteke iseljeništva</w:t>
            </w:r>
          </w:p>
        </w:tc>
        <w:tc>
          <w:tcPr>
            <w:tcW w:w="2699" w:type="dxa"/>
            <w:shd w:val="clear" w:color="auto" w:fill="auto"/>
          </w:tcPr>
          <w:p w14:paraId="71BE0707"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222082C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5445705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6C6EB113"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50991B72"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1CBECB85" w14:textId="77777777" w:rsidR="00BA62A1" w:rsidRPr="00850A6F" w:rsidRDefault="00BA62A1" w:rsidP="004D4F2B">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5E925E6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Broj prikupljenih i digitalizovanih materijala</w:t>
            </w:r>
          </w:p>
        </w:tc>
        <w:tc>
          <w:tcPr>
            <w:tcW w:w="2066" w:type="dxa"/>
            <w:shd w:val="clear" w:color="auto" w:fill="auto"/>
          </w:tcPr>
          <w:p w14:paraId="303C218F"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0DE02EC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Minimalno 100 do kraja 2029. godine</w:t>
            </w:r>
          </w:p>
        </w:tc>
      </w:tr>
      <w:tr w:rsidR="00BA62A1" w:rsidRPr="00850A6F" w14:paraId="477CC39F"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6D8C159E"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32264802" w14:textId="77777777" w:rsidR="00BA62A1" w:rsidRPr="00850A6F" w:rsidRDefault="00BA62A1" w:rsidP="004D4F2B">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01A54714" w14:textId="41EB3EDD"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Broj korisnika biblioteke iz iseljeništva</w:t>
            </w:r>
          </w:p>
        </w:tc>
        <w:tc>
          <w:tcPr>
            <w:tcW w:w="2066" w:type="dxa"/>
            <w:shd w:val="clear" w:color="auto" w:fill="auto"/>
          </w:tcPr>
          <w:p w14:paraId="3CA46F4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0B4DECA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Minimalno 200 do kraja 2029. godine</w:t>
            </w:r>
          </w:p>
        </w:tc>
      </w:tr>
      <w:tr w:rsidR="00B3042F" w:rsidRPr="00850A6F" w14:paraId="4601C191"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18697565"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20C953DF"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66A363FB" w14:textId="37B7C1FE"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253F8973" w14:textId="7032B62F"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1188BE85" w14:textId="39A1239D"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2EAA9034"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4C6BBBEE"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5C1574A6"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vAlign w:val="center"/>
          </w:tcPr>
          <w:p w14:paraId="3E28E05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30,000</w:t>
            </w:r>
          </w:p>
        </w:tc>
        <w:tc>
          <w:tcPr>
            <w:tcW w:w="2066" w:type="dxa"/>
            <w:shd w:val="clear" w:color="auto" w:fill="auto"/>
            <w:vAlign w:val="center"/>
          </w:tcPr>
          <w:p w14:paraId="41325F5D"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10,000</w:t>
            </w:r>
          </w:p>
        </w:tc>
        <w:tc>
          <w:tcPr>
            <w:tcW w:w="3190" w:type="dxa"/>
            <w:shd w:val="clear" w:color="auto" w:fill="auto"/>
            <w:vAlign w:val="center"/>
          </w:tcPr>
          <w:p w14:paraId="448147C1"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20,000</w:t>
            </w:r>
          </w:p>
        </w:tc>
      </w:tr>
      <w:tr w:rsidR="00BA62A1" w:rsidRPr="00850A6F" w14:paraId="43A866D4"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DEEAF6" w:themeFill="accent5" w:themeFillTint="33"/>
          </w:tcPr>
          <w:p w14:paraId="606AF39B" w14:textId="77777777" w:rsidR="00BA62A1" w:rsidRPr="00850A6F" w:rsidRDefault="00BA62A1" w:rsidP="004D4F2B">
            <w:pPr>
              <w:spacing w:line="30" w:lineRule="atLeast"/>
              <w:jc w:val="both"/>
              <w:rPr>
                <w:rFonts w:cstheme="minorHAnsi"/>
                <w:b w:val="0"/>
                <w:bCs w:val="0"/>
                <w:sz w:val="22"/>
                <w:szCs w:val="22"/>
              </w:rPr>
            </w:pPr>
            <w:r w:rsidRPr="00850A6F">
              <w:rPr>
                <w:rFonts w:cstheme="minorHAnsi"/>
                <w:sz w:val="22"/>
                <w:szCs w:val="22"/>
              </w:rPr>
              <w:t>3.2.</w:t>
            </w:r>
          </w:p>
        </w:tc>
        <w:tc>
          <w:tcPr>
            <w:tcW w:w="1982" w:type="dxa"/>
            <w:vMerge w:val="restart"/>
            <w:shd w:val="clear" w:color="auto" w:fill="DEEAF6" w:themeFill="accent5" w:themeFillTint="33"/>
          </w:tcPr>
          <w:p w14:paraId="02105D8D" w14:textId="1594B6B4" w:rsidR="00BA62A1" w:rsidRPr="00850A6F" w:rsidRDefault="007E50EE"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Prioritet 3.2. </w:t>
            </w:r>
            <w:r w:rsidR="00BA62A1" w:rsidRPr="00850A6F">
              <w:rPr>
                <w:rFonts w:cstheme="minorHAnsi"/>
                <w:b/>
                <w:bCs/>
                <w:sz w:val="22"/>
                <w:szCs w:val="22"/>
              </w:rPr>
              <w:t>Povezivanje iseljeništva kroz kulturne, sportske, porodične i turističke aktivnosti i manifestacije</w:t>
            </w:r>
          </w:p>
        </w:tc>
        <w:tc>
          <w:tcPr>
            <w:tcW w:w="2699" w:type="dxa"/>
            <w:shd w:val="clear" w:color="auto" w:fill="DEEAF6" w:themeFill="accent5" w:themeFillTint="33"/>
          </w:tcPr>
          <w:p w14:paraId="48E18E5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prioriteta </w:t>
            </w:r>
          </w:p>
        </w:tc>
        <w:tc>
          <w:tcPr>
            <w:tcW w:w="2066" w:type="dxa"/>
            <w:shd w:val="clear" w:color="auto" w:fill="DEEAF6" w:themeFill="accent5" w:themeFillTint="33"/>
          </w:tcPr>
          <w:p w14:paraId="101E683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DEEAF6" w:themeFill="accent5" w:themeFillTint="33"/>
          </w:tcPr>
          <w:p w14:paraId="7990D0D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50A6F">
              <w:rPr>
                <w:rFonts w:cstheme="minorHAnsi"/>
                <w:sz w:val="22"/>
                <w:szCs w:val="22"/>
              </w:rPr>
              <w:t xml:space="preserve">Ciljne vrijednosti indikatora </w:t>
            </w:r>
          </w:p>
        </w:tc>
      </w:tr>
      <w:tr w:rsidR="00BA62A1" w:rsidRPr="00850A6F" w14:paraId="7F71C4D2"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2E7D98C6" w14:textId="77777777" w:rsidR="00BA62A1" w:rsidRPr="00850A6F" w:rsidRDefault="00BA62A1" w:rsidP="004D4F2B">
            <w:pPr>
              <w:spacing w:line="30" w:lineRule="atLeast"/>
              <w:jc w:val="both"/>
              <w:rPr>
                <w:rFonts w:cstheme="minorHAnsi"/>
                <w:sz w:val="22"/>
                <w:szCs w:val="22"/>
              </w:rPr>
            </w:pPr>
          </w:p>
        </w:tc>
        <w:tc>
          <w:tcPr>
            <w:tcW w:w="1982" w:type="dxa"/>
            <w:vMerge/>
          </w:tcPr>
          <w:p w14:paraId="235AC1E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tcPr>
          <w:p w14:paraId="6BCD191F" w14:textId="5B9B7776"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Broj organizovanih kulturnih, sportskih, porodičnih i turističkih aktivnosti i manifestacija s učešćem iseljeništva u Brčkom i iseljeništvu</w:t>
            </w:r>
          </w:p>
        </w:tc>
        <w:tc>
          <w:tcPr>
            <w:tcW w:w="2066" w:type="dxa"/>
          </w:tcPr>
          <w:p w14:paraId="3649BD8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tcPr>
          <w:p w14:paraId="45F9139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 xml:space="preserve">Minimalno 60 do kraja 2029. godine </w:t>
            </w:r>
          </w:p>
        </w:tc>
      </w:tr>
      <w:tr w:rsidR="00B3042F" w:rsidRPr="00850A6F" w14:paraId="719E1657"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tcPr>
          <w:p w14:paraId="4A98B03D" w14:textId="77777777" w:rsidR="00B3042F" w:rsidRPr="00850A6F" w:rsidRDefault="00B3042F" w:rsidP="00B3042F">
            <w:pPr>
              <w:spacing w:line="30" w:lineRule="atLeast"/>
              <w:jc w:val="both"/>
              <w:rPr>
                <w:rFonts w:cstheme="minorHAnsi"/>
                <w:sz w:val="22"/>
                <w:szCs w:val="22"/>
              </w:rPr>
            </w:pPr>
          </w:p>
        </w:tc>
        <w:tc>
          <w:tcPr>
            <w:tcW w:w="1982" w:type="dxa"/>
            <w:vMerge/>
          </w:tcPr>
          <w:p w14:paraId="5EADE90D"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DEEAF6" w:themeFill="accent5" w:themeFillTint="33"/>
          </w:tcPr>
          <w:p w14:paraId="50D29035" w14:textId="0C662554"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DEEAF6" w:themeFill="accent5" w:themeFillTint="33"/>
          </w:tcPr>
          <w:p w14:paraId="38F31E17" w14:textId="76FB5A14"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DEEAF6" w:themeFill="accent5" w:themeFillTint="33"/>
          </w:tcPr>
          <w:p w14:paraId="61D63437" w14:textId="6FB9FB30"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7FA9D64C"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58CC0B2E" w14:textId="77777777" w:rsidR="00BA62A1" w:rsidRPr="00850A6F" w:rsidRDefault="00BA62A1" w:rsidP="004D4F2B">
            <w:pPr>
              <w:spacing w:line="30" w:lineRule="atLeast"/>
              <w:jc w:val="both"/>
              <w:rPr>
                <w:rFonts w:cstheme="minorHAnsi"/>
                <w:sz w:val="22"/>
                <w:szCs w:val="22"/>
              </w:rPr>
            </w:pPr>
          </w:p>
        </w:tc>
        <w:tc>
          <w:tcPr>
            <w:tcW w:w="1982" w:type="dxa"/>
            <w:vMerge/>
          </w:tcPr>
          <w:p w14:paraId="26D5BC0E"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vAlign w:val="center"/>
          </w:tcPr>
          <w:p w14:paraId="709C1E7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145,000</w:t>
            </w:r>
          </w:p>
        </w:tc>
        <w:tc>
          <w:tcPr>
            <w:tcW w:w="2066" w:type="dxa"/>
            <w:vAlign w:val="center"/>
          </w:tcPr>
          <w:p w14:paraId="304A33C5"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84,500</w:t>
            </w:r>
          </w:p>
        </w:tc>
        <w:tc>
          <w:tcPr>
            <w:tcW w:w="3190" w:type="dxa"/>
            <w:vAlign w:val="center"/>
          </w:tcPr>
          <w:p w14:paraId="29B0D36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60,500</w:t>
            </w:r>
          </w:p>
        </w:tc>
      </w:tr>
      <w:tr w:rsidR="00BA62A1" w:rsidRPr="00850A6F" w14:paraId="3715AE2A"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318F2C4E"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3.2.1.</w:t>
            </w:r>
          </w:p>
        </w:tc>
        <w:tc>
          <w:tcPr>
            <w:tcW w:w="1982" w:type="dxa"/>
            <w:vMerge w:val="restart"/>
            <w:shd w:val="clear" w:color="auto" w:fill="auto"/>
          </w:tcPr>
          <w:p w14:paraId="5CA36834" w14:textId="3D4A90B7" w:rsidR="00BA62A1" w:rsidRPr="00850A6F" w:rsidRDefault="00BA62A1" w:rsidP="004D4F2B">
            <w:pPr>
              <w:spacing w:line="30" w:lineRule="atLeast"/>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Mjera 3.2.1. Organizacija kulturnih i turističkih manifestacija za iseljeništvo</w:t>
            </w:r>
          </w:p>
          <w:p w14:paraId="03E171C1"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7AD5AAF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720BB15F"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45A070D6"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67DB7040"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55C754BA"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5B0A4ABF" w14:textId="77777777" w:rsidR="00BA62A1" w:rsidRPr="00850A6F" w:rsidRDefault="00BA62A1" w:rsidP="004D4F2B">
            <w:pPr>
              <w:spacing w:line="30" w:lineRule="atLeast"/>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34E25FCC"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Broj organizovanih kulturnih/turističkih manifestacija</w:t>
            </w:r>
          </w:p>
        </w:tc>
        <w:tc>
          <w:tcPr>
            <w:tcW w:w="2066" w:type="dxa"/>
            <w:shd w:val="clear" w:color="auto" w:fill="auto"/>
          </w:tcPr>
          <w:p w14:paraId="6B81E9DA"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71F53ABE"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Minimalno 3 godišnje</w:t>
            </w:r>
          </w:p>
        </w:tc>
      </w:tr>
      <w:tr w:rsidR="00B3042F" w:rsidRPr="00850A6F" w14:paraId="71BCCC35"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686E305F"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6642A6A5" w14:textId="77777777"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25FFE4A1" w14:textId="0CB4B710"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64F2C269" w14:textId="1ADE5158"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501932C0" w14:textId="745B598A" w:rsidR="00B3042F" w:rsidRPr="00850A6F" w:rsidRDefault="00B3042F" w:rsidP="00B3042F">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068A3EDD"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72F31300"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722CC9AE"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vAlign w:val="center"/>
          </w:tcPr>
          <w:p w14:paraId="3B41FA98"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60,000</w:t>
            </w:r>
          </w:p>
        </w:tc>
        <w:tc>
          <w:tcPr>
            <w:tcW w:w="2066" w:type="dxa"/>
            <w:shd w:val="clear" w:color="auto" w:fill="auto"/>
            <w:vAlign w:val="center"/>
          </w:tcPr>
          <w:p w14:paraId="6D375FB9"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40,000</w:t>
            </w:r>
          </w:p>
        </w:tc>
        <w:tc>
          <w:tcPr>
            <w:tcW w:w="3190" w:type="dxa"/>
            <w:shd w:val="clear" w:color="auto" w:fill="auto"/>
            <w:vAlign w:val="center"/>
          </w:tcPr>
          <w:p w14:paraId="0060397E"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b/>
                <w:bCs/>
                <w:color w:val="000000"/>
                <w:sz w:val="22"/>
                <w:szCs w:val="22"/>
              </w:rPr>
              <w:t>20,000</w:t>
            </w:r>
          </w:p>
        </w:tc>
      </w:tr>
      <w:tr w:rsidR="00BA62A1" w:rsidRPr="00850A6F" w14:paraId="20E2C013"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009A5E96"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3.2.2.</w:t>
            </w:r>
          </w:p>
        </w:tc>
        <w:tc>
          <w:tcPr>
            <w:tcW w:w="1982" w:type="dxa"/>
            <w:vMerge w:val="restart"/>
            <w:shd w:val="clear" w:color="auto" w:fill="auto"/>
          </w:tcPr>
          <w:p w14:paraId="3D2B481E" w14:textId="7E107D92"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Mjera 3.2.2. Organizacija sportskih događaja sa iseljeništvom</w:t>
            </w:r>
          </w:p>
          <w:p w14:paraId="407A6D3A"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33BD0F88"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7709967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45DF418E"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7B1C9428"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35EF6A6D"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3CD2A30D"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77C60030" w14:textId="5B7B33F5"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Broj organizovanih sportskih događaja s učešćem iseljeništvom u Brčkom</w:t>
            </w:r>
          </w:p>
        </w:tc>
        <w:tc>
          <w:tcPr>
            <w:tcW w:w="2066" w:type="dxa"/>
            <w:shd w:val="clear" w:color="auto" w:fill="auto"/>
          </w:tcPr>
          <w:p w14:paraId="020222C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26FE0BEF"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lang w:val="bs-Latn-BA"/>
              </w:rPr>
              <w:t>Minimalno 3 na godišnjem nivou</w:t>
            </w:r>
          </w:p>
        </w:tc>
      </w:tr>
      <w:tr w:rsidR="00BA62A1" w:rsidRPr="00850A6F" w14:paraId="58FBEC2F"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126CCC8D"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72F0072D"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7D502DE6" w14:textId="0F90D09F"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rPr>
              <w:t>Broj organizovanih sportskih događaja sa iseljeništvom u inostranstvu</w:t>
            </w:r>
          </w:p>
        </w:tc>
        <w:tc>
          <w:tcPr>
            <w:tcW w:w="2066" w:type="dxa"/>
            <w:shd w:val="clear" w:color="auto" w:fill="auto"/>
          </w:tcPr>
          <w:p w14:paraId="07FDC7C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2DE583BE"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Minimalno 2 na godišnjem nivou</w:t>
            </w:r>
          </w:p>
        </w:tc>
      </w:tr>
      <w:tr w:rsidR="00B3042F" w:rsidRPr="00850A6F" w14:paraId="0DC4B39F"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53A0B0F2"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56B12701"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65322B33" w14:textId="540ADB24"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50B03B90" w14:textId="0E4FFE7B"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13E9DCB4" w14:textId="645500F3"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25C6B6F6"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4E2B8027"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75E02424"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vAlign w:val="center"/>
          </w:tcPr>
          <w:p w14:paraId="32D7805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20,000</w:t>
            </w:r>
          </w:p>
        </w:tc>
        <w:tc>
          <w:tcPr>
            <w:tcW w:w="2066" w:type="dxa"/>
            <w:shd w:val="clear" w:color="auto" w:fill="auto"/>
            <w:vAlign w:val="center"/>
          </w:tcPr>
          <w:p w14:paraId="1062C4C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10,000</w:t>
            </w:r>
          </w:p>
        </w:tc>
        <w:tc>
          <w:tcPr>
            <w:tcW w:w="3190" w:type="dxa"/>
            <w:shd w:val="clear" w:color="auto" w:fill="auto"/>
            <w:vAlign w:val="center"/>
          </w:tcPr>
          <w:p w14:paraId="3822B00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10,000</w:t>
            </w:r>
          </w:p>
        </w:tc>
      </w:tr>
      <w:tr w:rsidR="00BA62A1" w:rsidRPr="00850A6F" w14:paraId="68814751"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5365AF5E"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3.2.3.</w:t>
            </w:r>
          </w:p>
        </w:tc>
        <w:tc>
          <w:tcPr>
            <w:tcW w:w="1982" w:type="dxa"/>
            <w:vMerge w:val="restart"/>
            <w:shd w:val="clear" w:color="auto" w:fill="auto"/>
          </w:tcPr>
          <w:p w14:paraId="7F05853B" w14:textId="7ABF63E5"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Mjera 3.2.3. Organizacija porodičnih okupljanja iseljeništva</w:t>
            </w:r>
          </w:p>
        </w:tc>
        <w:tc>
          <w:tcPr>
            <w:tcW w:w="2699" w:type="dxa"/>
            <w:shd w:val="clear" w:color="auto" w:fill="auto"/>
          </w:tcPr>
          <w:p w14:paraId="11D531B5"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3AE0973D"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5516D8A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6A7899CA"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4299DC6C"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23A9E79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482642DA" w14:textId="0C014D2E"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 xml:space="preserve">Broj </w:t>
            </w:r>
            <w:r w:rsidRPr="00850A6F">
              <w:rPr>
                <w:rFonts w:cstheme="minorHAnsi"/>
                <w:sz w:val="22"/>
                <w:szCs w:val="22"/>
              </w:rPr>
              <w:t>porodičnih okupljanja iseljeništva</w:t>
            </w:r>
          </w:p>
        </w:tc>
        <w:tc>
          <w:tcPr>
            <w:tcW w:w="2066" w:type="dxa"/>
            <w:shd w:val="clear" w:color="auto" w:fill="auto"/>
          </w:tcPr>
          <w:p w14:paraId="7EDF8B78"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60F67879"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Minimalno 20 do kraja 2029. godine</w:t>
            </w:r>
          </w:p>
        </w:tc>
      </w:tr>
      <w:tr w:rsidR="00B3042F" w:rsidRPr="00850A6F" w14:paraId="59274386"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2FB0C070"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2AD34B4D"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06FC8ECF" w14:textId="49AB6DFD"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21FF59C4" w14:textId="3DEBF6F3"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5C238161" w14:textId="2A24BCBC"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1CD7114E"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52564AFD"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5387A78C"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vAlign w:val="center"/>
          </w:tcPr>
          <w:p w14:paraId="16338552"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45,000</w:t>
            </w:r>
          </w:p>
        </w:tc>
        <w:tc>
          <w:tcPr>
            <w:tcW w:w="2066" w:type="dxa"/>
            <w:shd w:val="clear" w:color="auto" w:fill="auto"/>
            <w:vAlign w:val="center"/>
          </w:tcPr>
          <w:p w14:paraId="518E5E0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22,500</w:t>
            </w:r>
          </w:p>
        </w:tc>
        <w:tc>
          <w:tcPr>
            <w:tcW w:w="3190" w:type="dxa"/>
            <w:shd w:val="clear" w:color="auto" w:fill="auto"/>
            <w:vAlign w:val="center"/>
          </w:tcPr>
          <w:p w14:paraId="5DB8FD3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22,500</w:t>
            </w:r>
          </w:p>
        </w:tc>
      </w:tr>
      <w:tr w:rsidR="00BA62A1" w:rsidRPr="00850A6F" w14:paraId="76DCDB2A"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tcPr>
          <w:p w14:paraId="01BFAD83" w14:textId="77777777" w:rsidR="00BA62A1" w:rsidRPr="00850A6F" w:rsidRDefault="00BA62A1" w:rsidP="004D4F2B">
            <w:pPr>
              <w:spacing w:line="30" w:lineRule="atLeast"/>
              <w:jc w:val="both"/>
              <w:rPr>
                <w:rFonts w:cstheme="minorHAnsi"/>
                <w:b w:val="0"/>
                <w:bCs w:val="0"/>
                <w:sz w:val="22"/>
                <w:szCs w:val="22"/>
              </w:rPr>
            </w:pPr>
            <w:r w:rsidRPr="00850A6F">
              <w:rPr>
                <w:rFonts w:cstheme="minorHAnsi"/>
                <w:b w:val="0"/>
                <w:bCs w:val="0"/>
                <w:sz w:val="22"/>
                <w:szCs w:val="22"/>
              </w:rPr>
              <w:t>3.2.4.</w:t>
            </w:r>
          </w:p>
        </w:tc>
        <w:tc>
          <w:tcPr>
            <w:tcW w:w="1982" w:type="dxa"/>
            <w:vMerge w:val="restart"/>
            <w:shd w:val="clear" w:color="auto" w:fill="auto"/>
          </w:tcPr>
          <w:p w14:paraId="31703BB4" w14:textId="10BA054A"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Mjera 3.2.4. Razvoj ambasadorskog programa za iseljeništvo</w:t>
            </w:r>
          </w:p>
        </w:tc>
        <w:tc>
          <w:tcPr>
            <w:tcW w:w="2699" w:type="dxa"/>
            <w:shd w:val="clear" w:color="auto" w:fill="auto"/>
          </w:tcPr>
          <w:p w14:paraId="39AF3C50"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Indikatori mjere </w:t>
            </w:r>
          </w:p>
        </w:tc>
        <w:tc>
          <w:tcPr>
            <w:tcW w:w="2066" w:type="dxa"/>
            <w:shd w:val="clear" w:color="auto" w:fill="auto"/>
          </w:tcPr>
          <w:p w14:paraId="12A9A454"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Polazne vrijednosti indikatora</w:t>
            </w:r>
          </w:p>
        </w:tc>
        <w:tc>
          <w:tcPr>
            <w:tcW w:w="3190" w:type="dxa"/>
            <w:shd w:val="clear" w:color="auto" w:fill="auto"/>
          </w:tcPr>
          <w:p w14:paraId="1111E723" w14:textId="77777777" w:rsidR="00BA62A1" w:rsidRPr="00850A6F" w:rsidRDefault="00BA62A1" w:rsidP="004D4F2B">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50A6F">
              <w:rPr>
                <w:rFonts w:cstheme="minorHAnsi"/>
                <w:sz w:val="22"/>
                <w:szCs w:val="22"/>
              </w:rPr>
              <w:t xml:space="preserve">Ciljne vrijednosti indikatora </w:t>
            </w:r>
          </w:p>
        </w:tc>
      </w:tr>
      <w:tr w:rsidR="00BA62A1" w:rsidRPr="00850A6F" w14:paraId="3D04E51A"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11D0D5F8"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13AD3A60"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tcPr>
          <w:p w14:paraId="77A53FF3"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Broj angažovanih iseljenika kao ambasadora Brčko distrikta BiH</w:t>
            </w:r>
          </w:p>
        </w:tc>
        <w:tc>
          <w:tcPr>
            <w:tcW w:w="2066" w:type="dxa"/>
            <w:shd w:val="clear" w:color="auto" w:fill="auto"/>
          </w:tcPr>
          <w:p w14:paraId="19934DA2"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0</w:t>
            </w:r>
          </w:p>
        </w:tc>
        <w:tc>
          <w:tcPr>
            <w:tcW w:w="3190" w:type="dxa"/>
            <w:shd w:val="clear" w:color="auto" w:fill="auto"/>
          </w:tcPr>
          <w:p w14:paraId="4315F92C"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sz w:val="22"/>
                <w:szCs w:val="22"/>
                <w:lang w:val="bs-Latn-BA"/>
              </w:rPr>
              <w:t>Minimalno 15 do kraja 2029. godine</w:t>
            </w:r>
          </w:p>
        </w:tc>
      </w:tr>
      <w:tr w:rsidR="00B3042F" w:rsidRPr="00850A6F" w14:paraId="24335FB5" w14:textId="77777777" w:rsidTr="00BA6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7FD5E14C" w14:textId="77777777" w:rsidR="00B3042F" w:rsidRPr="00850A6F" w:rsidRDefault="00B3042F" w:rsidP="00B3042F">
            <w:pPr>
              <w:spacing w:line="30" w:lineRule="atLeast"/>
              <w:jc w:val="both"/>
              <w:rPr>
                <w:rFonts w:cstheme="minorHAnsi"/>
                <w:b w:val="0"/>
                <w:bCs w:val="0"/>
                <w:sz w:val="22"/>
                <w:szCs w:val="22"/>
              </w:rPr>
            </w:pPr>
          </w:p>
        </w:tc>
        <w:tc>
          <w:tcPr>
            <w:tcW w:w="1982" w:type="dxa"/>
            <w:vMerge/>
            <w:shd w:val="clear" w:color="auto" w:fill="auto"/>
          </w:tcPr>
          <w:p w14:paraId="4B310C0E" w14:textId="77777777"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699" w:type="dxa"/>
            <w:shd w:val="clear" w:color="auto" w:fill="auto"/>
          </w:tcPr>
          <w:p w14:paraId="33A86135" w14:textId="010915BD"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Ukupno </w:t>
            </w:r>
            <w:r w:rsidRPr="00850A6F">
              <w:rPr>
                <w:rFonts w:cstheme="minorHAnsi"/>
                <w:b/>
                <w:bCs/>
                <w:sz w:val="22"/>
                <w:szCs w:val="22"/>
              </w:rPr>
              <w:t xml:space="preserve">(KM) </w:t>
            </w:r>
          </w:p>
        </w:tc>
        <w:tc>
          <w:tcPr>
            <w:tcW w:w="2066" w:type="dxa"/>
            <w:shd w:val="clear" w:color="auto" w:fill="auto"/>
          </w:tcPr>
          <w:p w14:paraId="5DA60C36" w14:textId="3F09E0B1"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Budžet </w:t>
            </w:r>
            <w:r w:rsidRPr="00850A6F">
              <w:rPr>
                <w:rFonts w:cstheme="minorHAnsi"/>
                <w:b/>
                <w:bCs/>
                <w:sz w:val="22"/>
                <w:szCs w:val="22"/>
              </w:rPr>
              <w:t xml:space="preserve">(KM) </w:t>
            </w:r>
          </w:p>
        </w:tc>
        <w:tc>
          <w:tcPr>
            <w:tcW w:w="3190" w:type="dxa"/>
            <w:shd w:val="clear" w:color="auto" w:fill="auto"/>
          </w:tcPr>
          <w:p w14:paraId="462F6B47" w14:textId="37FACB2F" w:rsidR="00B3042F" w:rsidRPr="00850A6F" w:rsidRDefault="00B3042F" w:rsidP="00B3042F">
            <w:pPr>
              <w:spacing w:line="30" w:lineRule="atLeast"/>
              <w:jc w:val="both"/>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b/>
                <w:bCs/>
                <w:sz w:val="22"/>
                <w:szCs w:val="22"/>
              </w:rPr>
              <w:t xml:space="preserve">Ostali izvori </w:t>
            </w:r>
            <w:r w:rsidRPr="00850A6F">
              <w:rPr>
                <w:rFonts w:cstheme="minorHAnsi"/>
                <w:b/>
                <w:bCs/>
                <w:sz w:val="22"/>
                <w:szCs w:val="22"/>
              </w:rPr>
              <w:t xml:space="preserve">(KM) </w:t>
            </w:r>
          </w:p>
        </w:tc>
      </w:tr>
      <w:tr w:rsidR="00BA62A1" w:rsidRPr="00850A6F" w14:paraId="5E977A79" w14:textId="77777777" w:rsidTr="00BA62A1">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tcPr>
          <w:p w14:paraId="61EB5F38" w14:textId="77777777" w:rsidR="00BA62A1" w:rsidRPr="00850A6F" w:rsidRDefault="00BA62A1" w:rsidP="004D4F2B">
            <w:pPr>
              <w:spacing w:line="30" w:lineRule="atLeast"/>
              <w:jc w:val="both"/>
              <w:rPr>
                <w:rFonts w:cstheme="minorHAnsi"/>
                <w:b w:val="0"/>
                <w:bCs w:val="0"/>
                <w:sz w:val="22"/>
                <w:szCs w:val="22"/>
              </w:rPr>
            </w:pPr>
          </w:p>
        </w:tc>
        <w:tc>
          <w:tcPr>
            <w:tcW w:w="1982" w:type="dxa"/>
            <w:vMerge/>
            <w:shd w:val="clear" w:color="auto" w:fill="auto"/>
          </w:tcPr>
          <w:p w14:paraId="1DB0D797"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699" w:type="dxa"/>
            <w:shd w:val="clear" w:color="auto" w:fill="auto"/>
            <w:vAlign w:val="center"/>
          </w:tcPr>
          <w:p w14:paraId="244B7314"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20,000</w:t>
            </w:r>
          </w:p>
        </w:tc>
        <w:tc>
          <w:tcPr>
            <w:tcW w:w="2066" w:type="dxa"/>
            <w:shd w:val="clear" w:color="auto" w:fill="auto"/>
            <w:vAlign w:val="center"/>
          </w:tcPr>
          <w:p w14:paraId="7D8A9B1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12,000</w:t>
            </w:r>
          </w:p>
        </w:tc>
        <w:tc>
          <w:tcPr>
            <w:tcW w:w="3190" w:type="dxa"/>
            <w:shd w:val="clear" w:color="auto" w:fill="auto"/>
            <w:vAlign w:val="center"/>
          </w:tcPr>
          <w:p w14:paraId="496C6625" w14:textId="77777777" w:rsidR="00BA62A1" w:rsidRPr="00850A6F" w:rsidRDefault="00BA62A1" w:rsidP="004D4F2B">
            <w:pPr>
              <w:spacing w:line="30" w:lineRule="atLeast"/>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50A6F">
              <w:rPr>
                <w:rFonts w:cstheme="minorHAnsi"/>
                <w:b/>
                <w:bCs/>
                <w:color w:val="000000"/>
                <w:sz w:val="22"/>
                <w:szCs w:val="22"/>
              </w:rPr>
              <w:t>8,000</w:t>
            </w:r>
          </w:p>
        </w:tc>
      </w:tr>
    </w:tbl>
    <w:p w14:paraId="5E00EA1C" w14:textId="77777777" w:rsidR="001C266C" w:rsidRPr="00850A6F" w:rsidRDefault="001C266C" w:rsidP="004D4F2B">
      <w:pPr>
        <w:spacing w:line="30" w:lineRule="atLeast"/>
        <w:rPr>
          <w:rFonts w:cstheme="minorHAnsi"/>
          <w:sz w:val="22"/>
          <w:szCs w:val="22"/>
        </w:rPr>
      </w:pPr>
    </w:p>
    <w:p w14:paraId="55642949" w14:textId="0C7AB020" w:rsidR="00B610F7" w:rsidRDefault="00B610F7" w:rsidP="00B3042F">
      <w:pPr>
        <w:pStyle w:val="Heading1"/>
        <w:numPr>
          <w:ilvl w:val="0"/>
          <w:numId w:val="29"/>
        </w:numPr>
        <w:spacing w:line="30" w:lineRule="atLeast"/>
        <w:ind w:left="0" w:firstLine="0"/>
        <w:rPr>
          <w:rFonts w:asciiTheme="minorHAnsi" w:hAnsiTheme="minorHAnsi" w:cstheme="minorHAnsi"/>
          <w:sz w:val="22"/>
          <w:szCs w:val="22"/>
        </w:rPr>
      </w:pPr>
      <w:bookmarkStart w:id="77" w:name="_Toc188508790"/>
      <w:r w:rsidRPr="00850A6F">
        <w:rPr>
          <w:rFonts w:asciiTheme="minorHAnsi" w:hAnsiTheme="minorHAnsi" w:cstheme="minorHAnsi"/>
          <w:sz w:val="22"/>
          <w:szCs w:val="22"/>
        </w:rPr>
        <w:t>Prilozi</w:t>
      </w:r>
      <w:bookmarkEnd w:id="46"/>
      <w:bookmarkEnd w:id="77"/>
    </w:p>
    <w:p w14:paraId="61DBEFFF" w14:textId="77777777" w:rsidR="00373EF1" w:rsidRPr="00850A6F" w:rsidRDefault="00373EF1" w:rsidP="00373EF1">
      <w:pPr>
        <w:pStyle w:val="Heading1"/>
        <w:spacing w:line="30" w:lineRule="atLeast"/>
        <w:rPr>
          <w:rFonts w:asciiTheme="minorHAnsi" w:hAnsiTheme="minorHAnsi" w:cstheme="minorHAnsi"/>
          <w:sz w:val="22"/>
          <w:szCs w:val="22"/>
        </w:rPr>
      </w:pPr>
      <w:bookmarkStart w:id="78" w:name="_Toc150275486"/>
      <w:bookmarkStart w:id="79" w:name="_Toc188508791"/>
      <w:bookmarkStart w:id="80" w:name="_Toc150275485"/>
      <w:r>
        <w:rPr>
          <w:rFonts w:asciiTheme="minorHAnsi" w:hAnsiTheme="minorHAnsi" w:cstheme="minorHAnsi"/>
          <w:sz w:val="22"/>
          <w:szCs w:val="22"/>
        </w:rPr>
        <w:t xml:space="preserve">Prilog 1. </w:t>
      </w:r>
      <w:r w:rsidRPr="00850A6F">
        <w:rPr>
          <w:rFonts w:asciiTheme="minorHAnsi" w:hAnsiTheme="minorHAnsi" w:cstheme="minorHAnsi"/>
          <w:sz w:val="22"/>
          <w:szCs w:val="22"/>
        </w:rPr>
        <w:t>Detaljan pregled mjera</w:t>
      </w:r>
      <w:bookmarkEnd w:id="78"/>
      <w:bookmarkEnd w:id="79"/>
    </w:p>
    <w:p w14:paraId="4D92EA85"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81" w:name="_Toc188508792"/>
      <w:bookmarkEnd w:id="80"/>
      <w:r w:rsidRPr="00850A6F">
        <w:rPr>
          <w:rFonts w:asciiTheme="minorHAnsi" w:hAnsiTheme="minorHAnsi" w:cstheme="minorHAnsi"/>
          <w:sz w:val="22"/>
          <w:szCs w:val="22"/>
        </w:rPr>
        <w:t>Mjera 1.1.1. Razvoj i primjena multifunkcionalne digitalne platforme za iseljeništvo</w:t>
      </w:r>
      <w:bookmarkEnd w:id="81"/>
    </w:p>
    <w:p w14:paraId="183BC4D7"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 xml:space="preserve">Kreirati sveobuhvatnu digitalnu platformu koja omogućava registraciju, informacije o mogućnostima saradnje, administrativnu podršku i umrežavanje iseljenika, te redovno informisanje I dvosmjernu komunikaciju, uključujući društvene mreže I komunikacione kanale kao što su Viber/Whatsup grupe i slično. </w:t>
      </w:r>
    </w:p>
    <w:tbl>
      <w:tblPr>
        <w:tblStyle w:val="TableGrid"/>
        <w:tblW w:w="9805" w:type="dxa"/>
        <w:tblInd w:w="-635" w:type="dxa"/>
        <w:tblLook w:val="04A0" w:firstRow="1" w:lastRow="0" w:firstColumn="1" w:lastColumn="0" w:noHBand="0" w:noVBand="1"/>
      </w:tblPr>
      <w:tblGrid>
        <w:gridCol w:w="3208"/>
        <w:gridCol w:w="3087"/>
        <w:gridCol w:w="1710"/>
        <w:gridCol w:w="1800"/>
      </w:tblGrid>
      <w:tr w:rsidR="00373EF1" w:rsidRPr="00850A6F" w14:paraId="1A152FFD" w14:textId="77777777" w:rsidTr="0095729D">
        <w:tc>
          <w:tcPr>
            <w:tcW w:w="3208" w:type="dxa"/>
            <w:shd w:val="clear" w:color="auto" w:fill="F7CAAC" w:themeFill="accent2" w:themeFillTint="66"/>
          </w:tcPr>
          <w:p w14:paraId="47FB1B6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0756700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1: Jačanje institucionalnih kapaciteta i komunikacije sa iseljeništvom</w:t>
            </w:r>
          </w:p>
        </w:tc>
      </w:tr>
      <w:tr w:rsidR="00373EF1" w:rsidRPr="00850A6F" w14:paraId="61F0FB2F" w14:textId="77777777" w:rsidTr="0095729D">
        <w:tc>
          <w:tcPr>
            <w:tcW w:w="3208" w:type="dxa"/>
            <w:shd w:val="clear" w:color="auto" w:fill="F7CAAC" w:themeFill="accent2" w:themeFillTint="66"/>
          </w:tcPr>
          <w:p w14:paraId="39DEB62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2FFEEDAE"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1.1: Povećanje stepena digitalizacije i komunikacije sa iseljeništvom</w:t>
            </w:r>
          </w:p>
        </w:tc>
      </w:tr>
      <w:tr w:rsidR="00373EF1" w:rsidRPr="00850A6F" w14:paraId="471A1474" w14:textId="77777777" w:rsidTr="0095729D">
        <w:tc>
          <w:tcPr>
            <w:tcW w:w="3208" w:type="dxa"/>
            <w:shd w:val="clear" w:color="auto" w:fill="F7CAAC" w:themeFill="accent2" w:themeFillTint="66"/>
          </w:tcPr>
          <w:p w14:paraId="74E1252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7C5AEBEE"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 xml:space="preserve">Mjera 1.1.1. Razvoj i primjena multifunkcionalne digitalne platforme za iseljeništvo </w:t>
            </w:r>
          </w:p>
        </w:tc>
      </w:tr>
      <w:tr w:rsidR="00373EF1" w:rsidRPr="00850A6F" w14:paraId="498DC302" w14:textId="77777777" w:rsidTr="0095729D">
        <w:tc>
          <w:tcPr>
            <w:tcW w:w="3208" w:type="dxa"/>
            <w:shd w:val="clear" w:color="auto" w:fill="F7CAAC" w:themeFill="accent2" w:themeFillTint="66"/>
          </w:tcPr>
          <w:p w14:paraId="4E8F7DE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71DD157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podrazumijeva osmišljavanje, izradu i implementaciju digitalne platforme koja će služiti kao centralno mjesto za povezivanje iseljeništva sa Brčko distriktom BiH. Ova platforma će imati višestruku funkcionalnost, uključujući informisanje, registraciju, pružanje administrativnih usluga, podršku investicijama i promociju kulturnih, obrazovnih i ekonomskih aktivnosti. Prvi korak podrazumijeva izradu detaljne studije izvodljivosti i konsultacije sa ključnim akterima, uključujući predstavnike iseljeništva. Zatim slijedi razvoj tehničkog rješenja uz angažovanje stručnjaka za dizajn i programiranje. Platforma će biti testirana prije zvaničnog lansiranja, a aktivnosti u kasnijim fazama uključuju redovno ažuriranje sadržaja, pružanje tehničke podrške i organizaciju promotivnih kampanja među iseljeništvom kako bi se osigurala njena široka upotreba.</w:t>
            </w:r>
          </w:p>
        </w:tc>
      </w:tr>
      <w:tr w:rsidR="00373EF1" w:rsidRPr="00850A6F" w14:paraId="34E2DCE3" w14:textId="77777777" w:rsidTr="0095729D">
        <w:tc>
          <w:tcPr>
            <w:tcW w:w="3208" w:type="dxa"/>
            <w:shd w:val="clear" w:color="auto" w:fill="F7CAAC" w:themeFill="accent2" w:themeFillTint="66"/>
          </w:tcPr>
          <w:p w14:paraId="5E7F0DE6"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4B45192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1.1.1. Razvoj i primjena multifunkcionalne digitalne platforme za iseljeništvo predstavlja ključni strateški projekat s obzirom da se platforma može I treba koristiti za multifunkionalni pristup kod realizacije većine ostalih mjera.</w:t>
            </w:r>
          </w:p>
        </w:tc>
      </w:tr>
      <w:tr w:rsidR="00373EF1" w:rsidRPr="00850A6F" w14:paraId="25BA646E" w14:textId="77777777" w:rsidTr="0095729D">
        <w:tc>
          <w:tcPr>
            <w:tcW w:w="3208" w:type="dxa"/>
            <w:vMerge w:val="restart"/>
            <w:shd w:val="clear" w:color="auto" w:fill="F7CAAC" w:themeFill="accent2" w:themeFillTint="66"/>
          </w:tcPr>
          <w:p w14:paraId="7E40C3A2"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lastRenderedPageBreak/>
              <w:t>Indikatori za praćenje rezultata mjere vrijednosti</w:t>
            </w:r>
          </w:p>
        </w:tc>
        <w:tc>
          <w:tcPr>
            <w:tcW w:w="3087" w:type="dxa"/>
            <w:shd w:val="clear" w:color="auto" w:fill="F7CAAC" w:themeFill="accent2" w:themeFillTint="66"/>
          </w:tcPr>
          <w:p w14:paraId="159E0F85"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6BC629EB"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2C431CF3"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57A56D43" w14:textId="77777777" w:rsidTr="0095729D">
        <w:tc>
          <w:tcPr>
            <w:tcW w:w="3208" w:type="dxa"/>
            <w:vMerge/>
            <w:shd w:val="clear" w:color="auto" w:fill="F7CAAC" w:themeFill="accent2" w:themeFillTint="66"/>
          </w:tcPr>
          <w:p w14:paraId="7AAB94BE" w14:textId="77777777" w:rsidR="00373EF1" w:rsidRPr="00850A6F" w:rsidRDefault="00373EF1" w:rsidP="0095729D">
            <w:pPr>
              <w:spacing w:line="30" w:lineRule="atLeast"/>
              <w:jc w:val="both"/>
              <w:rPr>
                <w:rFonts w:cstheme="minorHAnsi"/>
                <w:sz w:val="22"/>
                <w:szCs w:val="22"/>
                <w:lang w:val="sr-Cyrl-RS"/>
              </w:rPr>
            </w:pPr>
            <w:bookmarkStart w:id="82" w:name="_Hlk185403413"/>
          </w:p>
        </w:tc>
        <w:tc>
          <w:tcPr>
            <w:tcW w:w="3087" w:type="dxa"/>
          </w:tcPr>
          <w:p w14:paraId="2376337D"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 xml:space="preserve">Dizajnirana i pokrenuta platforma </w:t>
            </w:r>
          </w:p>
        </w:tc>
        <w:tc>
          <w:tcPr>
            <w:tcW w:w="1710" w:type="dxa"/>
          </w:tcPr>
          <w:p w14:paraId="08A1FCA2"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Ne postoji</w:t>
            </w:r>
          </w:p>
        </w:tc>
        <w:tc>
          <w:tcPr>
            <w:tcW w:w="1800" w:type="dxa"/>
          </w:tcPr>
          <w:p w14:paraId="49658B7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Platforma tehnički razvijena i pokrenuta do kraja 2026.</w:t>
            </w:r>
            <w:r w:rsidRPr="00850A6F">
              <w:rPr>
                <w:rFonts w:cstheme="minorHAnsi"/>
                <w:sz w:val="22"/>
                <w:szCs w:val="22"/>
                <w:lang w:val="bs-Latn-BA"/>
              </w:rPr>
              <w:t xml:space="preserve"> godine</w:t>
            </w:r>
          </w:p>
        </w:tc>
      </w:tr>
      <w:tr w:rsidR="00373EF1" w:rsidRPr="00850A6F" w14:paraId="3C451847" w14:textId="77777777" w:rsidTr="0095729D">
        <w:tc>
          <w:tcPr>
            <w:tcW w:w="3208" w:type="dxa"/>
            <w:vMerge/>
            <w:shd w:val="clear" w:color="auto" w:fill="F7CAAC" w:themeFill="accent2" w:themeFillTint="66"/>
          </w:tcPr>
          <w:p w14:paraId="005D9349"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20E8193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Procenat obrađenih zahtjeva putem platorme</w:t>
            </w:r>
          </w:p>
        </w:tc>
        <w:tc>
          <w:tcPr>
            <w:tcW w:w="1710" w:type="dxa"/>
          </w:tcPr>
          <w:p w14:paraId="031CD1BE"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03A717B4"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100% na godišnjem nivou</w:t>
            </w:r>
          </w:p>
        </w:tc>
      </w:tr>
      <w:bookmarkEnd w:id="82"/>
      <w:tr w:rsidR="00373EF1" w:rsidRPr="00850A6F" w14:paraId="58958A96" w14:textId="77777777" w:rsidTr="0095729D">
        <w:tc>
          <w:tcPr>
            <w:tcW w:w="3208" w:type="dxa"/>
            <w:shd w:val="clear" w:color="auto" w:fill="F7CAAC" w:themeFill="accent2" w:themeFillTint="66"/>
          </w:tcPr>
          <w:p w14:paraId="41C13BFE"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2D27528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Primjena ove mjere donosi značajne razvojne efekte, posebno u kontekstu jačanja komunikacije sa iseljeništvom. Platforma će omogućiti efikasniji pristup informacijama i uslugama, što će unaprijediti povjerenje i saradnju sa iseljeništvom. Njena multifunkcionalnost doprinosi digitalizaciji administrativnih procesa i povećava vidljivost Brčko distrikta BiH na međunarodnoj sceni. Time se direktno doprinosi ostvarenju prioriteta "Povećanje stepena digitalizacije i komunikacije sa iseljeništvom" kroz osiguranje trajne digitalne povezanosti.</w:t>
            </w:r>
          </w:p>
        </w:tc>
      </w:tr>
      <w:tr w:rsidR="00373EF1" w:rsidRPr="00850A6F" w14:paraId="7524B1E6" w14:textId="77777777" w:rsidTr="0095729D">
        <w:tc>
          <w:tcPr>
            <w:tcW w:w="3208" w:type="dxa"/>
            <w:shd w:val="clear" w:color="auto" w:fill="F7CAAC" w:themeFill="accent2" w:themeFillTint="66"/>
          </w:tcPr>
          <w:p w14:paraId="7BF2874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223C0F53" w14:textId="46B1229D" w:rsidR="00373EF1" w:rsidRPr="009D43B2" w:rsidRDefault="00373EF1" w:rsidP="009D43B2">
            <w:pPr>
              <w:spacing w:line="30" w:lineRule="atLeast"/>
              <w:jc w:val="both"/>
              <w:rPr>
                <w:rFonts w:cstheme="minorHAnsi"/>
                <w:sz w:val="22"/>
                <w:szCs w:val="22"/>
              </w:rPr>
            </w:pPr>
            <w:r w:rsidRPr="00850A6F">
              <w:rPr>
                <w:rFonts w:cstheme="minorHAnsi"/>
                <w:sz w:val="22"/>
                <w:szCs w:val="22"/>
              </w:rPr>
              <w:t xml:space="preserve">Procijenjeni troškovi razvoja i implementacije platforme iznose </w:t>
            </w:r>
            <w:r w:rsidR="009D43B2">
              <w:rPr>
                <w:rFonts w:cstheme="minorHAnsi"/>
                <w:sz w:val="22"/>
                <w:szCs w:val="22"/>
              </w:rPr>
              <w:t>13</w:t>
            </w:r>
            <w:r>
              <w:rPr>
                <w:rFonts w:cstheme="minorHAnsi"/>
                <w:sz w:val="22"/>
                <w:szCs w:val="22"/>
              </w:rPr>
              <w:t>0</w:t>
            </w:r>
            <w:r w:rsidR="009D43B2">
              <w:rPr>
                <w:rFonts w:cstheme="minorHAnsi"/>
                <w:sz w:val="22"/>
                <w:szCs w:val="22"/>
              </w:rPr>
              <w:t>.000 KM. P</w:t>
            </w:r>
            <w:r w:rsidR="009D43B2" w:rsidRPr="00850A6F">
              <w:rPr>
                <w:rFonts w:cstheme="minorHAnsi"/>
                <w:sz w:val="22"/>
                <w:szCs w:val="22"/>
              </w:rPr>
              <w:t>redviđen</w:t>
            </w:r>
            <w:r w:rsidR="009D43B2">
              <w:rPr>
                <w:rFonts w:cstheme="minorHAnsi"/>
                <w:sz w:val="22"/>
                <w:szCs w:val="22"/>
              </w:rPr>
              <w:t>i i</w:t>
            </w:r>
            <w:r w:rsidRPr="00850A6F">
              <w:rPr>
                <w:rFonts w:cstheme="minorHAnsi"/>
                <w:sz w:val="22"/>
                <w:szCs w:val="22"/>
              </w:rPr>
              <w:t>zvor</w:t>
            </w:r>
            <w:r w:rsidR="009D43B2">
              <w:rPr>
                <w:rFonts w:cstheme="minorHAnsi"/>
                <w:sz w:val="22"/>
                <w:szCs w:val="22"/>
              </w:rPr>
              <w:t>i</w:t>
            </w:r>
            <w:r w:rsidRPr="00850A6F">
              <w:rPr>
                <w:rFonts w:cstheme="minorHAnsi"/>
                <w:sz w:val="22"/>
                <w:szCs w:val="22"/>
              </w:rPr>
              <w:t xml:space="preserve"> finansiranja </w:t>
            </w:r>
            <w:r w:rsidR="009D43B2">
              <w:rPr>
                <w:rFonts w:cstheme="minorHAnsi"/>
                <w:sz w:val="22"/>
                <w:szCs w:val="22"/>
              </w:rPr>
              <w:t xml:space="preserve">su: </w:t>
            </w:r>
            <w:r w:rsidR="009D43B2">
              <w:rPr>
                <w:rFonts w:cstheme="minorHAnsi"/>
                <w:sz w:val="22"/>
                <w:szCs w:val="22"/>
              </w:rPr>
              <w:t xml:space="preserve">70,000 KM </w:t>
            </w:r>
            <w:r w:rsidR="009D43B2" w:rsidRPr="00850A6F">
              <w:rPr>
                <w:rFonts w:cstheme="minorHAnsi"/>
                <w:sz w:val="22"/>
                <w:szCs w:val="22"/>
              </w:rPr>
              <w:t>iz budžeta Brčko distrikta BiH</w:t>
            </w:r>
            <w:r w:rsidR="009D43B2">
              <w:rPr>
                <w:rFonts w:cstheme="minorHAnsi"/>
                <w:sz w:val="22"/>
                <w:szCs w:val="22"/>
              </w:rPr>
              <w:t xml:space="preserve"> i </w:t>
            </w:r>
            <w:r w:rsidR="009D43B2">
              <w:rPr>
                <w:rFonts w:cstheme="minorHAnsi"/>
                <w:sz w:val="22"/>
                <w:szCs w:val="22"/>
              </w:rPr>
              <w:t>60,000 KM</w:t>
            </w:r>
            <w:r w:rsidR="009D43B2">
              <w:rPr>
                <w:rFonts w:cstheme="minorHAnsi"/>
                <w:sz w:val="22"/>
                <w:szCs w:val="22"/>
              </w:rPr>
              <w:t xml:space="preserve"> iz</w:t>
            </w:r>
            <w:r w:rsidRPr="00850A6F">
              <w:rPr>
                <w:rFonts w:cstheme="minorHAnsi"/>
                <w:sz w:val="22"/>
                <w:szCs w:val="22"/>
              </w:rPr>
              <w:t xml:space="preserve"> međunarodnih projekata ili or</w:t>
            </w:r>
            <w:r w:rsidR="009D43B2">
              <w:rPr>
                <w:rFonts w:cstheme="minorHAnsi"/>
                <w:sz w:val="22"/>
                <w:szCs w:val="22"/>
              </w:rPr>
              <w:t>ganizacija i privatnog sektora</w:t>
            </w:r>
            <w:r w:rsidRPr="00850A6F">
              <w:rPr>
                <w:rFonts w:cstheme="minorHAnsi"/>
                <w:sz w:val="22"/>
                <w:szCs w:val="22"/>
              </w:rPr>
              <w:t>, naročito kompanija koje vide iseljeni</w:t>
            </w:r>
            <w:r w:rsidR="009D43B2">
              <w:rPr>
                <w:rFonts w:cstheme="minorHAnsi"/>
                <w:sz w:val="22"/>
                <w:szCs w:val="22"/>
              </w:rPr>
              <w:t xml:space="preserve">štvo kao strateškog partnera. </w:t>
            </w:r>
          </w:p>
        </w:tc>
      </w:tr>
      <w:tr w:rsidR="00373EF1" w:rsidRPr="00850A6F" w14:paraId="18CCBE4C" w14:textId="77777777" w:rsidTr="0095729D">
        <w:tc>
          <w:tcPr>
            <w:tcW w:w="3208" w:type="dxa"/>
            <w:shd w:val="clear" w:color="auto" w:fill="F7CAAC" w:themeFill="accent2" w:themeFillTint="66"/>
          </w:tcPr>
          <w:p w14:paraId="1BC9C11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26013EA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Implementacija mjere planirana je od 2025. do 2029. godine. Prva godina bit će posvećena istraživanju i razvoju, dok će se 2026. fokusirati na testiranje i promociju platforme. Od 2027. godine počinje kontinuirana upotreba i unapređenje funkcionalnosti na osnovu povratnih informacija korisnika.</w:t>
            </w:r>
          </w:p>
        </w:tc>
      </w:tr>
      <w:tr w:rsidR="00373EF1" w:rsidRPr="00850A6F" w14:paraId="733074EE" w14:textId="77777777" w:rsidTr="0095729D">
        <w:tc>
          <w:tcPr>
            <w:tcW w:w="3208" w:type="dxa"/>
            <w:shd w:val="clear" w:color="auto" w:fill="F7CAAC" w:themeFill="accent2" w:themeFillTint="66"/>
          </w:tcPr>
          <w:p w14:paraId="01AD1D3D"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69476667"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36306C7D" w14:textId="77777777" w:rsidTr="0095729D">
        <w:tc>
          <w:tcPr>
            <w:tcW w:w="3208" w:type="dxa"/>
            <w:shd w:val="clear" w:color="auto" w:fill="F7CAAC" w:themeFill="accent2" w:themeFillTint="66"/>
          </w:tcPr>
          <w:p w14:paraId="2502B471"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73D10EC4"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 Odjeljenje za stručne i administrativne poslove Vlade Brčko distrikta BiH te Vlada Brčko distrikta kroz usvajanje neophodnih akata</w:t>
            </w:r>
          </w:p>
        </w:tc>
      </w:tr>
      <w:tr w:rsidR="00373EF1" w:rsidRPr="00850A6F" w14:paraId="5D177EA7" w14:textId="77777777" w:rsidTr="0095729D">
        <w:tc>
          <w:tcPr>
            <w:tcW w:w="3208" w:type="dxa"/>
            <w:shd w:val="clear" w:color="auto" w:fill="F7CAAC" w:themeFill="accent2" w:themeFillTint="66"/>
          </w:tcPr>
          <w:p w14:paraId="7ABED7D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066B4A8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Ciljna grupa za ovu mjeru uključuje iseljeništvo porijeklom iz Brčko distrikta BiH, procijenjenu na 35000 osoba širom svijeta. Platforma će prvenstveno biti namijenjena mladima i profesionalcima koji žele ostati povezani sa svojim zavičajem, kao i investitorima zainteresovanim za ulaganja. Takođe, lokalne institucije i organizacije bit će korisnici platforme za promociju svojih aktivnosti i usluga.</w:t>
            </w:r>
          </w:p>
        </w:tc>
      </w:tr>
    </w:tbl>
    <w:p w14:paraId="6962A36F" w14:textId="77777777" w:rsidR="00373EF1" w:rsidRPr="00850A6F" w:rsidRDefault="00373EF1" w:rsidP="00373EF1">
      <w:pPr>
        <w:spacing w:line="30" w:lineRule="atLeast"/>
        <w:jc w:val="both"/>
        <w:rPr>
          <w:rFonts w:eastAsiaTheme="majorEastAsia" w:cstheme="minorHAnsi"/>
          <w:sz w:val="22"/>
          <w:szCs w:val="22"/>
        </w:rPr>
      </w:pPr>
    </w:p>
    <w:p w14:paraId="0824C034"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83" w:name="_Toc188508793"/>
      <w:r w:rsidRPr="00850A6F">
        <w:rPr>
          <w:rFonts w:asciiTheme="minorHAnsi" w:hAnsiTheme="minorHAnsi" w:cstheme="minorHAnsi"/>
          <w:sz w:val="22"/>
          <w:szCs w:val="22"/>
        </w:rPr>
        <w:t>Mjera 1.1.2. Promocija i jačanje funkcije Registra iseljeništva</w:t>
      </w:r>
      <w:bookmarkEnd w:id="83"/>
    </w:p>
    <w:p w14:paraId="04EE4D6E"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Promovisati registar iseljeništva sa članovima radi praćenja njihovih potreba, interesa i aktivnosti. Na osnovu potreba, konstantno dorađivati funkcionalnosti registra iseljeništva kako bi izvještavanje ili prikupljanje podataka kako bi se olakšala komunikacija sa iseljeništvom.</w:t>
      </w:r>
    </w:p>
    <w:tbl>
      <w:tblPr>
        <w:tblStyle w:val="TableGrid"/>
        <w:tblW w:w="9805" w:type="dxa"/>
        <w:tblInd w:w="-635" w:type="dxa"/>
        <w:tblLook w:val="04A0" w:firstRow="1" w:lastRow="0" w:firstColumn="1" w:lastColumn="0" w:noHBand="0" w:noVBand="1"/>
      </w:tblPr>
      <w:tblGrid>
        <w:gridCol w:w="3208"/>
        <w:gridCol w:w="3087"/>
        <w:gridCol w:w="1710"/>
        <w:gridCol w:w="1800"/>
      </w:tblGrid>
      <w:tr w:rsidR="00373EF1" w:rsidRPr="00850A6F" w14:paraId="75F2DC30" w14:textId="77777777" w:rsidTr="0095729D">
        <w:tc>
          <w:tcPr>
            <w:tcW w:w="3208" w:type="dxa"/>
            <w:shd w:val="clear" w:color="auto" w:fill="F7CAAC" w:themeFill="accent2" w:themeFillTint="66"/>
          </w:tcPr>
          <w:p w14:paraId="451D33D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0C5A0EB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1: Jačanje institucionalnih kapaciteta i komunikacije sa iseljeništvom</w:t>
            </w:r>
          </w:p>
        </w:tc>
      </w:tr>
      <w:tr w:rsidR="00373EF1" w:rsidRPr="00850A6F" w14:paraId="2BE45E79" w14:textId="77777777" w:rsidTr="0095729D">
        <w:tc>
          <w:tcPr>
            <w:tcW w:w="3208" w:type="dxa"/>
            <w:shd w:val="clear" w:color="auto" w:fill="F7CAAC" w:themeFill="accent2" w:themeFillTint="66"/>
          </w:tcPr>
          <w:p w14:paraId="00F6249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7DE7423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1.1: Povećanje stepena digitalizacije i komunikacije sa iseljeništvom</w:t>
            </w:r>
          </w:p>
        </w:tc>
      </w:tr>
      <w:tr w:rsidR="00373EF1" w:rsidRPr="00850A6F" w14:paraId="6BF3D771" w14:textId="77777777" w:rsidTr="0095729D">
        <w:tc>
          <w:tcPr>
            <w:tcW w:w="3208" w:type="dxa"/>
            <w:shd w:val="clear" w:color="auto" w:fill="F7CAAC" w:themeFill="accent2" w:themeFillTint="66"/>
          </w:tcPr>
          <w:p w14:paraId="73091E3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3FD866F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1.1.2. Promocija i jačanje funkcije Registra iseljeništva</w:t>
            </w:r>
          </w:p>
        </w:tc>
      </w:tr>
      <w:tr w:rsidR="00373EF1" w:rsidRPr="00850A6F" w14:paraId="48139046" w14:textId="77777777" w:rsidTr="0095729D">
        <w:tc>
          <w:tcPr>
            <w:tcW w:w="3208" w:type="dxa"/>
            <w:shd w:val="clear" w:color="auto" w:fill="F7CAAC" w:themeFill="accent2" w:themeFillTint="66"/>
          </w:tcPr>
          <w:p w14:paraId="049CFA9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lastRenderedPageBreak/>
              <w:t>Opis mjere sa okvirnim područjima djelovanja</w:t>
            </w:r>
          </w:p>
        </w:tc>
        <w:tc>
          <w:tcPr>
            <w:tcW w:w="6597" w:type="dxa"/>
            <w:gridSpan w:val="3"/>
          </w:tcPr>
          <w:p w14:paraId="15466C7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Ova mjera ima za cilj unapređenje Registra iseljeništva kao ključnog alata za povezivanje i komunikaciju sa iseljeništvom. Prvi korak podrazumijeva intenzivnu promociju registra među članovima iseljeništva kroz digitalne kanale, društvene mreže, medije i događaje u organizaciji iseljeničkih zajednica. Paralelno, planira se ažuriranje funkcionalnosti registra kako bi se omogućilo lakše praćenje potreba, interesa i aktivnosti iseljeništva.</w:t>
            </w:r>
          </w:p>
          <w:p w14:paraId="49BBE38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Tokom implementacije, aktivnosti će uključivati prikupljanje povratnih informacija od članova registra, razvoj prilagođenih funkcionalnosti poput personalizovanih profila, analitičkih alata i opcija za izvještavanje. Na osnovu ovih podataka, institucije će imati priliku da razviju ciljana rješenja koja odgovaraju potrebama iseljeništva.</w:t>
            </w:r>
          </w:p>
        </w:tc>
      </w:tr>
      <w:tr w:rsidR="00373EF1" w:rsidRPr="00850A6F" w14:paraId="6C1E7E1F" w14:textId="77777777" w:rsidTr="0095729D">
        <w:tc>
          <w:tcPr>
            <w:tcW w:w="3208" w:type="dxa"/>
            <w:shd w:val="clear" w:color="auto" w:fill="F7CAAC" w:themeFill="accent2" w:themeFillTint="66"/>
          </w:tcPr>
          <w:p w14:paraId="3192A10D"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61393E7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094D70A8" w14:textId="77777777" w:rsidTr="0095729D">
        <w:tc>
          <w:tcPr>
            <w:tcW w:w="3208" w:type="dxa"/>
            <w:vMerge w:val="restart"/>
            <w:shd w:val="clear" w:color="auto" w:fill="F7CAAC" w:themeFill="accent2" w:themeFillTint="66"/>
          </w:tcPr>
          <w:p w14:paraId="68D9671E"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7755CD7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31B8AA85"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14728B0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27040802" w14:textId="77777777" w:rsidTr="0095729D">
        <w:tc>
          <w:tcPr>
            <w:tcW w:w="3208" w:type="dxa"/>
            <w:vMerge/>
            <w:shd w:val="clear" w:color="auto" w:fill="F7CAAC" w:themeFill="accent2" w:themeFillTint="66"/>
          </w:tcPr>
          <w:p w14:paraId="7AE784F7" w14:textId="77777777" w:rsidR="00373EF1" w:rsidRPr="00850A6F" w:rsidRDefault="00373EF1" w:rsidP="0095729D">
            <w:pPr>
              <w:spacing w:line="30" w:lineRule="atLeast"/>
              <w:jc w:val="both"/>
              <w:rPr>
                <w:rFonts w:cstheme="minorHAnsi"/>
                <w:sz w:val="22"/>
                <w:szCs w:val="22"/>
                <w:lang w:val="sr-Cyrl-RS"/>
              </w:rPr>
            </w:pPr>
            <w:bookmarkStart w:id="84" w:name="_Hlk185403420"/>
          </w:p>
        </w:tc>
        <w:tc>
          <w:tcPr>
            <w:tcW w:w="3087" w:type="dxa"/>
          </w:tcPr>
          <w:p w14:paraId="1EE4F0D1"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Broj unapređenih funkcionalnosti u registru</w:t>
            </w:r>
          </w:p>
        </w:tc>
        <w:tc>
          <w:tcPr>
            <w:tcW w:w="1710" w:type="dxa"/>
          </w:tcPr>
          <w:p w14:paraId="4FF749C8"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5CD65EE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5 do kraja 2029. godine</w:t>
            </w:r>
          </w:p>
        </w:tc>
      </w:tr>
      <w:bookmarkEnd w:id="84"/>
      <w:tr w:rsidR="00373EF1" w:rsidRPr="00850A6F" w14:paraId="50191FE9" w14:textId="77777777" w:rsidTr="0095729D">
        <w:tc>
          <w:tcPr>
            <w:tcW w:w="3208" w:type="dxa"/>
            <w:shd w:val="clear" w:color="auto" w:fill="F7CAAC" w:themeFill="accent2" w:themeFillTint="66"/>
          </w:tcPr>
          <w:p w14:paraId="60B3F5C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72E82D2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Ova mjera doprinosi unapređenju komunikacije sa iseljeništvom, povećava njihovo povjerenje u institucije i osigurava temelje za donošenje informisanih odluka koje se tiču njihovih potreba i interesa.</w:t>
            </w:r>
          </w:p>
        </w:tc>
      </w:tr>
      <w:tr w:rsidR="00373EF1" w:rsidRPr="00850A6F" w14:paraId="16A23F25" w14:textId="77777777" w:rsidTr="0095729D">
        <w:tc>
          <w:tcPr>
            <w:tcW w:w="3208" w:type="dxa"/>
            <w:shd w:val="clear" w:color="auto" w:fill="F7CAAC" w:themeFill="accent2" w:themeFillTint="66"/>
          </w:tcPr>
          <w:p w14:paraId="6EEA197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25DFD2AF" w14:textId="38973B6C" w:rsidR="00B3042F" w:rsidRPr="00B3042F" w:rsidRDefault="00373EF1" w:rsidP="0095729D">
            <w:pPr>
              <w:spacing w:line="30" w:lineRule="atLeast"/>
              <w:jc w:val="both"/>
              <w:rPr>
                <w:rFonts w:cstheme="minorHAnsi"/>
                <w:sz w:val="22"/>
                <w:szCs w:val="22"/>
              </w:rPr>
            </w:pPr>
            <w:r w:rsidRPr="00850A6F">
              <w:rPr>
                <w:rFonts w:cstheme="minorHAnsi"/>
                <w:sz w:val="22"/>
                <w:szCs w:val="22"/>
              </w:rPr>
              <w:t>Ukupan trošak implementacije mjere iznosi 5.000 KM za period 2025-2029, pri čemu će sredstva biti osigurana iz budžeta Brčko distrikta BiH i donatorskih fondova, dakle ukupno 25,000 KM</w:t>
            </w:r>
            <w:r w:rsidR="00B3042F">
              <w:rPr>
                <w:rFonts w:cstheme="minorHAnsi"/>
                <w:sz w:val="22"/>
                <w:szCs w:val="22"/>
              </w:rPr>
              <w:t>, I to 15,000 KM iz budžeta I 10.000 iz eksternih izvora finansiranja.</w:t>
            </w:r>
          </w:p>
        </w:tc>
      </w:tr>
      <w:tr w:rsidR="00373EF1" w:rsidRPr="00850A6F" w14:paraId="62434CC0" w14:textId="77777777" w:rsidTr="0095729D">
        <w:tc>
          <w:tcPr>
            <w:tcW w:w="3208" w:type="dxa"/>
            <w:shd w:val="clear" w:color="auto" w:fill="F7CAAC" w:themeFill="accent2" w:themeFillTint="66"/>
          </w:tcPr>
          <w:p w14:paraId="695D316D"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373E0B46"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10E70933" w14:textId="77777777" w:rsidTr="0095729D">
        <w:tc>
          <w:tcPr>
            <w:tcW w:w="3208" w:type="dxa"/>
            <w:shd w:val="clear" w:color="auto" w:fill="F7CAAC" w:themeFill="accent2" w:themeFillTint="66"/>
          </w:tcPr>
          <w:p w14:paraId="4AE4572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34F0B1F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390C315E" w14:textId="77777777" w:rsidTr="0095729D">
        <w:tc>
          <w:tcPr>
            <w:tcW w:w="3208" w:type="dxa"/>
            <w:shd w:val="clear" w:color="auto" w:fill="F7CAAC" w:themeFill="accent2" w:themeFillTint="66"/>
          </w:tcPr>
          <w:p w14:paraId="0A58A82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06384DC5"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 xml:space="preserve">Odjeljenje za evropske integracije i međunarodnu saradnju Vlade Brčko distrikta BiH, </w:t>
            </w:r>
            <w:r w:rsidRPr="00850A6F">
              <w:rPr>
                <w:rFonts w:cstheme="minorHAnsi"/>
                <w:sz w:val="22"/>
                <w:szCs w:val="22"/>
              </w:rPr>
              <w:t xml:space="preserve">Odjeljenje za stručne i administrativne poslove </w:t>
            </w:r>
            <w:r w:rsidRPr="00850A6F">
              <w:rPr>
                <w:rFonts w:cstheme="minorHAnsi"/>
                <w:sz w:val="22"/>
                <w:szCs w:val="22"/>
                <w:lang w:val="bs-Latn-BA"/>
              </w:rPr>
              <w:t>Vlade Brčko distrikta BiH</w:t>
            </w:r>
            <w:r w:rsidRPr="00850A6F">
              <w:rPr>
                <w:rFonts w:cstheme="minorHAnsi"/>
                <w:sz w:val="22"/>
                <w:szCs w:val="22"/>
              </w:rPr>
              <w:t>, Kancelarija gradonačelnika – Sektor za informisanje</w:t>
            </w:r>
          </w:p>
        </w:tc>
      </w:tr>
      <w:tr w:rsidR="00373EF1" w:rsidRPr="00850A6F" w14:paraId="1FE4FBFE" w14:textId="77777777" w:rsidTr="0095729D">
        <w:tc>
          <w:tcPr>
            <w:tcW w:w="3208" w:type="dxa"/>
            <w:shd w:val="clear" w:color="auto" w:fill="F7CAAC" w:themeFill="accent2" w:themeFillTint="66"/>
          </w:tcPr>
          <w:p w14:paraId="23CEC2D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4E153D7E"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Registar će služiti svim članovima iseljeništva, procijenjenim na 35000 osoba, s posebnim fokusom na profesionalce i mlade.</w:t>
            </w:r>
          </w:p>
        </w:tc>
      </w:tr>
    </w:tbl>
    <w:p w14:paraId="2EA4045C" w14:textId="77777777" w:rsidR="00373EF1" w:rsidRPr="00850A6F" w:rsidRDefault="00373EF1" w:rsidP="00373EF1">
      <w:pPr>
        <w:spacing w:line="30" w:lineRule="atLeast"/>
        <w:jc w:val="both"/>
        <w:rPr>
          <w:rFonts w:cstheme="minorHAnsi"/>
          <w:sz w:val="22"/>
          <w:szCs w:val="22"/>
        </w:rPr>
      </w:pPr>
    </w:p>
    <w:p w14:paraId="65480307" w14:textId="77777777" w:rsidR="00373EF1" w:rsidRPr="00850A6F" w:rsidRDefault="00373EF1" w:rsidP="00373EF1">
      <w:pPr>
        <w:pStyle w:val="Heading2"/>
        <w:spacing w:line="30" w:lineRule="atLeast"/>
        <w:jc w:val="both"/>
        <w:rPr>
          <w:rFonts w:asciiTheme="minorHAnsi" w:eastAsiaTheme="minorHAnsi" w:hAnsiTheme="minorHAnsi" w:cstheme="minorHAnsi"/>
          <w:sz w:val="22"/>
          <w:szCs w:val="22"/>
          <w:lang w:eastAsia="en-US"/>
        </w:rPr>
      </w:pPr>
      <w:bookmarkStart w:id="85" w:name="_Toc188508794"/>
      <w:r w:rsidRPr="00850A6F">
        <w:rPr>
          <w:rFonts w:asciiTheme="minorHAnsi" w:hAnsiTheme="minorHAnsi" w:cstheme="minorHAnsi"/>
          <w:sz w:val="22"/>
          <w:szCs w:val="22"/>
        </w:rPr>
        <w:t>Mjera 1.1.3. Promocija Strategije razvoja saradnje sa iseljeništvom u javnosti</w:t>
      </w:r>
      <w:bookmarkEnd w:id="85"/>
      <w:r w:rsidRPr="00850A6F">
        <w:rPr>
          <w:rFonts w:asciiTheme="minorHAnsi" w:hAnsiTheme="minorHAnsi" w:cstheme="minorHAnsi"/>
          <w:sz w:val="22"/>
          <w:szCs w:val="22"/>
        </w:rPr>
        <w:t xml:space="preserve"> </w:t>
      </w:r>
    </w:p>
    <w:p w14:paraId="16A919EF"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Informisati iseljeništvo I cjelokupnu javnost o ciljevima, realizaciji i planovima definisanim kroz Strategiju razvoja saradnje sa iseljeništvom putem digitalnih kanala i događaja.</w:t>
      </w:r>
      <w:r w:rsidRPr="00850A6F">
        <w:rPr>
          <w:rFonts w:cstheme="minorHAnsi"/>
          <w:sz w:val="22"/>
          <w:szCs w:val="22"/>
        </w:rPr>
        <w:br/>
      </w:r>
    </w:p>
    <w:tbl>
      <w:tblPr>
        <w:tblStyle w:val="TableGrid"/>
        <w:tblW w:w="9805" w:type="dxa"/>
        <w:tblInd w:w="-545" w:type="dxa"/>
        <w:tblLook w:val="04A0" w:firstRow="1" w:lastRow="0" w:firstColumn="1" w:lastColumn="0" w:noHBand="0" w:noVBand="1"/>
      </w:tblPr>
      <w:tblGrid>
        <w:gridCol w:w="3208"/>
        <w:gridCol w:w="3087"/>
        <w:gridCol w:w="1710"/>
        <w:gridCol w:w="1800"/>
      </w:tblGrid>
      <w:tr w:rsidR="00373EF1" w:rsidRPr="00850A6F" w14:paraId="25C81BEC" w14:textId="77777777" w:rsidTr="0095729D">
        <w:tc>
          <w:tcPr>
            <w:tcW w:w="3208" w:type="dxa"/>
            <w:shd w:val="clear" w:color="auto" w:fill="F7CAAC" w:themeFill="accent2" w:themeFillTint="66"/>
          </w:tcPr>
          <w:p w14:paraId="705498F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787E712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1: Jačanje institucionalnih kapaciteta i komunikacije sa iseljeništvom</w:t>
            </w:r>
          </w:p>
        </w:tc>
      </w:tr>
      <w:tr w:rsidR="00373EF1" w:rsidRPr="00850A6F" w14:paraId="0EDE6BF7" w14:textId="77777777" w:rsidTr="0095729D">
        <w:tc>
          <w:tcPr>
            <w:tcW w:w="3208" w:type="dxa"/>
            <w:shd w:val="clear" w:color="auto" w:fill="F7CAAC" w:themeFill="accent2" w:themeFillTint="66"/>
          </w:tcPr>
          <w:p w14:paraId="08E3E11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293FC7B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1.1: Povećanje stepena digitalizacije i komunikacije sa iseljeništvom</w:t>
            </w:r>
          </w:p>
        </w:tc>
      </w:tr>
      <w:tr w:rsidR="00373EF1" w:rsidRPr="00850A6F" w14:paraId="707951DF" w14:textId="77777777" w:rsidTr="0095729D">
        <w:tc>
          <w:tcPr>
            <w:tcW w:w="3208" w:type="dxa"/>
            <w:shd w:val="clear" w:color="auto" w:fill="F7CAAC" w:themeFill="accent2" w:themeFillTint="66"/>
          </w:tcPr>
          <w:p w14:paraId="05E08F1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12DE2D3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1.1.3. Promocija Strategije razvoja saradnje sa iseljeništvom u javnosti</w:t>
            </w:r>
          </w:p>
        </w:tc>
      </w:tr>
      <w:tr w:rsidR="00373EF1" w:rsidRPr="00850A6F" w14:paraId="41E6D489" w14:textId="77777777" w:rsidTr="0095729D">
        <w:tc>
          <w:tcPr>
            <w:tcW w:w="3208" w:type="dxa"/>
            <w:shd w:val="clear" w:color="auto" w:fill="F7CAAC" w:themeFill="accent2" w:themeFillTint="66"/>
          </w:tcPr>
          <w:p w14:paraId="7946CF5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2C8E56F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 xml:space="preserve">Cilj ove mjere je osigurati vidljivost Strategije razvoja saradnje sa iseljeništvom i informisati kako iseljeništvo, tako i širu javnost o njenim ciljevima, postignućima i budućim planovima. Aktivnosti uključuju izradu promotivnih materijala, organizaciju informativnih događaja, kampanje </w:t>
            </w:r>
            <w:r w:rsidRPr="00850A6F">
              <w:rPr>
                <w:rFonts w:cstheme="minorHAnsi"/>
                <w:sz w:val="22"/>
                <w:szCs w:val="22"/>
              </w:rPr>
              <w:lastRenderedPageBreak/>
              <w:t>na društvenim mrežama i kreiranje multimedijalnog sadržaja poput videa i infografika.</w:t>
            </w:r>
          </w:p>
          <w:p w14:paraId="6BABFBE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 xml:space="preserve">Prvi korak biće razvijanje </w:t>
            </w:r>
            <w:r>
              <w:rPr>
                <w:rFonts w:cstheme="minorHAnsi"/>
                <w:sz w:val="22"/>
                <w:szCs w:val="22"/>
              </w:rPr>
              <w:t xml:space="preserve">pojednostavljene </w:t>
            </w:r>
            <w:r w:rsidRPr="00850A6F">
              <w:rPr>
                <w:rFonts w:cstheme="minorHAnsi"/>
                <w:sz w:val="22"/>
                <w:szCs w:val="22"/>
              </w:rPr>
              <w:t xml:space="preserve">komunikacijske strategije koja uključuje identifikaciju ključnih poruka i ciljanih kanala. Promocija će biti kontinuirana, s naglaskom na velike događaje kao što su iseljeničke konferencije. U skladu sa definisanim mjerama iz Strategije komuniciranja sa iseljeništvom, ili Akcionog plana, vršiti pojedinačnu realizaciju mjera. Svrha mjera je redovno izvještavanje iseljeništva putem postojeće stranice o svim dešavanjima od interesa za iseljeništvo. </w:t>
            </w:r>
          </w:p>
          <w:p w14:paraId="3FEBBE8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U okviru ove mjere, planirana je i izrada transparentnih i pristupačnih godišnjih izvještaja koji dokumentuju aktivnosti, postignuća i izazove u saradnji sa iseljeništvom. Izvještaji će biti distribuirani u digitalnom formatu, a sadržavat će analize ključnih podataka, uspješne priče i planove za budućnost.</w:t>
            </w:r>
          </w:p>
          <w:p w14:paraId="51F8692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Dodatno, počevši od 2027. godine, predviđa se izdavanje informativnog biltena koji će članovima iseljeništva pružati aktuelne informacije o razvojnim projektima, investicionim prilikama, kulturnim događajima i vijestima iz Brčko distrikta BiH. Bilten će biti dostupan u digitalnom formatu, prilagođen različitim jezicima i interesima iseljeništva.</w:t>
            </w:r>
          </w:p>
        </w:tc>
      </w:tr>
      <w:tr w:rsidR="00373EF1" w:rsidRPr="00850A6F" w14:paraId="5978A7F2" w14:textId="77777777" w:rsidTr="0095729D">
        <w:tc>
          <w:tcPr>
            <w:tcW w:w="3208" w:type="dxa"/>
            <w:shd w:val="clear" w:color="auto" w:fill="F7CAAC" w:themeFill="accent2" w:themeFillTint="66"/>
          </w:tcPr>
          <w:p w14:paraId="4F745DA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lastRenderedPageBreak/>
              <w:t>Klјučni strateški projekti</w:t>
            </w:r>
          </w:p>
        </w:tc>
        <w:tc>
          <w:tcPr>
            <w:tcW w:w="6597" w:type="dxa"/>
            <w:gridSpan w:val="3"/>
          </w:tcPr>
          <w:p w14:paraId="3E3A310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7F5A0D5A" w14:textId="77777777" w:rsidTr="0095729D">
        <w:tc>
          <w:tcPr>
            <w:tcW w:w="3208" w:type="dxa"/>
            <w:vMerge w:val="restart"/>
            <w:shd w:val="clear" w:color="auto" w:fill="F7CAAC" w:themeFill="accent2" w:themeFillTint="66"/>
          </w:tcPr>
          <w:p w14:paraId="04CFE228"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3623D9F2"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186CE25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2434241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102D0849" w14:textId="77777777" w:rsidTr="0095729D">
        <w:tc>
          <w:tcPr>
            <w:tcW w:w="3208" w:type="dxa"/>
            <w:vMerge/>
            <w:shd w:val="clear" w:color="auto" w:fill="F7CAAC" w:themeFill="accent2" w:themeFillTint="66"/>
          </w:tcPr>
          <w:p w14:paraId="3CBF24F7" w14:textId="77777777" w:rsidR="00373EF1" w:rsidRPr="00850A6F" w:rsidRDefault="00373EF1" w:rsidP="0095729D">
            <w:pPr>
              <w:spacing w:line="30" w:lineRule="atLeast"/>
              <w:jc w:val="both"/>
              <w:rPr>
                <w:rFonts w:cstheme="minorHAnsi"/>
                <w:sz w:val="22"/>
                <w:szCs w:val="22"/>
                <w:lang w:val="sr-Cyrl-RS"/>
              </w:rPr>
            </w:pPr>
            <w:bookmarkStart w:id="86" w:name="_Hlk185403432"/>
          </w:p>
        </w:tc>
        <w:tc>
          <w:tcPr>
            <w:tcW w:w="3087" w:type="dxa"/>
          </w:tcPr>
          <w:p w14:paraId="0BF9E788"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Broj realizovanih komunikacijskih materijala, objava ili kampanja</w:t>
            </w:r>
          </w:p>
        </w:tc>
        <w:tc>
          <w:tcPr>
            <w:tcW w:w="1710" w:type="dxa"/>
          </w:tcPr>
          <w:p w14:paraId="0D34110B"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217E952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5 godišnje</w:t>
            </w:r>
          </w:p>
        </w:tc>
      </w:tr>
      <w:tr w:rsidR="00373EF1" w:rsidRPr="00850A6F" w14:paraId="43309856" w14:textId="77777777" w:rsidTr="0095729D">
        <w:tc>
          <w:tcPr>
            <w:tcW w:w="3208" w:type="dxa"/>
            <w:vMerge/>
            <w:shd w:val="clear" w:color="auto" w:fill="F7CAAC" w:themeFill="accent2" w:themeFillTint="66"/>
          </w:tcPr>
          <w:p w14:paraId="2AA38973"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5EDCCBB4"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Broj pregleda komunikacijskih materijala, objava ili kampanja iz inostranstva</w:t>
            </w:r>
          </w:p>
        </w:tc>
        <w:tc>
          <w:tcPr>
            <w:tcW w:w="1710" w:type="dxa"/>
          </w:tcPr>
          <w:p w14:paraId="577FAACE"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57C888A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2000 pregleda na godišnjem nivou</w:t>
            </w:r>
          </w:p>
        </w:tc>
      </w:tr>
      <w:bookmarkEnd w:id="86"/>
      <w:tr w:rsidR="00373EF1" w:rsidRPr="00850A6F" w14:paraId="2FF962F1" w14:textId="77777777" w:rsidTr="0095729D">
        <w:tc>
          <w:tcPr>
            <w:tcW w:w="3208" w:type="dxa"/>
            <w:shd w:val="clear" w:color="auto" w:fill="F7CAAC" w:themeFill="accent2" w:themeFillTint="66"/>
          </w:tcPr>
          <w:p w14:paraId="3A50F14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4E445EE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Kroz jačanje svijesti o Strategiji, ova mjera doprinosi većoj uključenosti iseljeništva u njenu implementaciju i izgradnji pozitivnog imidža Brčko distrikta.</w:t>
            </w:r>
          </w:p>
        </w:tc>
      </w:tr>
      <w:tr w:rsidR="00373EF1" w:rsidRPr="00850A6F" w14:paraId="4B30F138" w14:textId="77777777" w:rsidTr="0095729D">
        <w:tc>
          <w:tcPr>
            <w:tcW w:w="3208" w:type="dxa"/>
            <w:shd w:val="clear" w:color="auto" w:fill="F7CAAC" w:themeFill="accent2" w:themeFillTint="66"/>
          </w:tcPr>
          <w:p w14:paraId="0D5572A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221CF00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 xml:space="preserve">Ukupni troškovi promocije procijenjeni su na </w:t>
            </w:r>
            <w:r>
              <w:rPr>
                <w:rFonts w:cstheme="minorHAnsi"/>
                <w:sz w:val="22"/>
                <w:szCs w:val="22"/>
              </w:rPr>
              <w:t>15</w:t>
            </w:r>
            <w:r w:rsidRPr="00850A6F">
              <w:rPr>
                <w:rFonts w:cstheme="minorHAnsi"/>
                <w:sz w:val="22"/>
                <w:szCs w:val="22"/>
              </w:rPr>
              <w:t>.000 KM za period implementacije (</w:t>
            </w:r>
            <w:r>
              <w:rPr>
                <w:rFonts w:cstheme="minorHAnsi"/>
                <w:sz w:val="22"/>
                <w:szCs w:val="22"/>
              </w:rPr>
              <w:t>3</w:t>
            </w:r>
            <w:r w:rsidRPr="00850A6F">
              <w:rPr>
                <w:rFonts w:cstheme="minorHAnsi"/>
                <w:sz w:val="22"/>
                <w:szCs w:val="22"/>
              </w:rPr>
              <w:t>,000 KM godišnje), sa finansiranjem iz budžeta Distrikta i podrškom donatorskih fondova u omjeru 50%-50%.</w:t>
            </w:r>
          </w:p>
        </w:tc>
      </w:tr>
      <w:tr w:rsidR="00373EF1" w:rsidRPr="00850A6F" w14:paraId="4E89D6F1" w14:textId="77777777" w:rsidTr="0095729D">
        <w:tc>
          <w:tcPr>
            <w:tcW w:w="3208" w:type="dxa"/>
            <w:shd w:val="clear" w:color="auto" w:fill="F7CAAC" w:themeFill="accent2" w:themeFillTint="66"/>
          </w:tcPr>
          <w:p w14:paraId="2FA2BF6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1196500E"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26838B35" w14:textId="77777777" w:rsidTr="0095729D">
        <w:tc>
          <w:tcPr>
            <w:tcW w:w="3208" w:type="dxa"/>
            <w:shd w:val="clear" w:color="auto" w:fill="F7CAAC" w:themeFill="accent2" w:themeFillTint="66"/>
          </w:tcPr>
          <w:p w14:paraId="1907BBB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58B80423"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223A46BA" w14:textId="77777777" w:rsidTr="0095729D">
        <w:tc>
          <w:tcPr>
            <w:tcW w:w="3208" w:type="dxa"/>
            <w:shd w:val="clear" w:color="auto" w:fill="F7CAAC" w:themeFill="accent2" w:themeFillTint="66"/>
          </w:tcPr>
          <w:p w14:paraId="1F80379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14E14C5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572F9F55" w14:textId="77777777" w:rsidTr="0095729D">
        <w:tc>
          <w:tcPr>
            <w:tcW w:w="3208" w:type="dxa"/>
            <w:shd w:val="clear" w:color="auto" w:fill="F7CAAC" w:themeFill="accent2" w:themeFillTint="66"/>
          </w:tcPr>
          <w:p w14:paraId="30B80BFD"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1FB0A827"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Ova mjera obuhvata iseljeništvo u cjelini, ali i širu javnost, uključujući lokalne institucije, organizacije i medije, te ministarstva na državnom nivou putem Ministarstva za ljudska prava I izbjeglice BiH, procijenjene na ukupno 200.000 potencijalnih korisnika informacija.</w:t>
            </w:r>
          </w:p>
        </w:tc>
      </w:tr>
    </w:tbl>
    <w:p w14:paraId="59005E70" w14:textId="77777777" w:rsidR="00373EF1" w:rsidRPr="00850A6F" w:rsidRDefault="00373EF1" w:rsidP="00373EF1">
      <w:pPr>
        <w:spacing w:line="30" w:lineRule="atLeast"/>
        <w:jc w:val="both"/>
        <w:rPr>
          <w:rFonts w:cstheme="minorHAnsi"/>
          <w:sz w:val="22"/>
          <w:szCs w:val="22"/>
        </w:rPr>
      </w:pPr>
    </w:p>
    <w:p w14:paraId="7E33D15D"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87" w:name="_Toc188508795"/>
      <w:r w:rsidRPr="00850A6F">
        <w:rPr>
          <w:rFonts w:asciiTheme="minorHAnsi" w:hAnsiTheme="minorHAnsi" w:cstheme="minorHAnsi"/>
          <w:sz w:val="22"/>
          <w:szCs w:val="22"/>
        </w:rPr>
        <w:t>Mjera 1.2.1. Jačanje kapaciteta i kompetencija državnih službenika za razvoj saradnje sa iseljeništvom</w:t>
      </w:r>
      <w:bookmarkEnd w:id="87"/>
    </w:p>
    <w:p w14:paraId="24F3E575"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Organizovati redovne edukacije kako bi službenici razvili kompetencije za rad I razvoj saradnje s iseljenicima. Sve edukacije trebaju imati za cilj realizaciju strateških mjera, planiranje I realizaciju sopstvenih aktivnosti koje su date u nadležnosti a u svrhu implementacije prioriteta iz Strategije razvoja saradnje sa iseljeništvom Brčko distrikta BiH 2025-2029.</w:t>
      </w:r>
    </w:p>
    <w:tbl>
      <w:tblPr>
        <w:tblStyle w:val="TableGrid"/>
        <w:tblW w:w="9805" w:type="dxa"/>
        <w:tblInd w:w="-545" w:type="dxa"/>
        <w:tblLook w:val="04A0" w:firstRow="1" w:lastRow="0" w:firstColumn="1" w:lastColumn="0" w:noHBand="0" w:noVBand="1"/>
      </w:tblPr>
      <w:tblGrid>
        <w:gridCol w:w="3208"/>
        <w:gridCol w:w="3087"/>
        <w:gridCol w:w="1710"/>
        <w:gridCol w:w="1800"/>
      </w:tblGrid>
      <w:tr w:rsidR="00373EF1" w:rsidRPr="00850A6F" w14:paraId="08CC9B75" w14:textId="77777777" w:rsidTr="0095729D">
        <w:tc>
          <w:tcPr>
            <w:tcW w:w="3208" w:type="dxa"/>
            <w:shd w:val="clear" w:color="auto" w:fill="F7CAAC" w:themeFill="accent2" w:themeFillTint="66"/>
          </w:tcPr>
          <w:p w14:paraId="3BB678F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lastRenderedPageBreak/>
              <w:t xml:space="preserve">Veza sa strateškim cilјem </w:t>
            </w:r>
          </w:p>
        </w:tc>
        <w:tc>
          <w:tcPr>
            <w:tcW w:w="6597" w:type="dxa"/>
            <w:gridSpan w:val="3"/>
          </w:tcPr>
          <w:p w14:paraId="624B962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1: Jačanje institucionalnih kapaciteta i komunikacije sa iseljeništvom</w:t>
            </w:r>
          </w:p>
        </w:tc>
      </w:tr>
      <w:tr w:rsidR="00373EF1" w:rsidRPr="00850A6F" w14:paraId="2ACAFE68" w14:textId="77777777" w:rsidTr="0095729D">
        <w:tc>
          <w:tcPr>
            <w:tcW w:w="3208" w:type="dxa"/>
            <w:shd w:val="clear" w:color="auto" w:fill="F7CAAC" w:themeFill="accent2" w:themeFillTint="66"/>
          </w:tcPr>
          <w:p w14:paraId="2C7494F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0F82DFA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1.2. Institucionalno jačanje i povezivanje sa iseljeništvom</w:t>
            </w:r>
          </w:p>
        </w:tc>
      </w:tr>
      <w:tr w:rsidR="00373EF1" w:rsidRPr="00850A6F" w14:paraId="6A0BB5EE" w14:textId="77777777" w:rsidTr="0095729D">
        <w:tc>
          <w:tcPr>
            <w:tcW w:w="3208" w:type="dxa"/>
            <w:shd w:val="clear" w:color="auto" w:fill="F7CAAC" w:themeFill="accent2" w:themeFillTint="66"/>
          </w:tcPr>
          <w:p w14:paraId="488EB57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25D4A6B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1.2.1. Jačanje kapaciteta i kompetencija državnih službenika za razvoj saradnje sa iseljeništvom</w:t>
            </w:r>
          </w:p>
        </w:tc>
      </w:tr>
      <w:tr w:rsidR="00373EF1" w:rsidRPr="00850A6F" w14:paraId="17205765" w14:textId="77777777" w:rsidTr="0095729D">
        <w:tc>
          <w:tcPr>
            <w:tcW w:w="3208" w:type="dxa"/>
            <w:shd w:val="clear" w:color="auto" w:fill="F7CAAC" w:themeFill="accent2" w:themeFillTint="66"/>
          </w:tcPr>
          <w:p w14:paraId="5E4F5F4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2607DFC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Cilj ove mjere je povećanje profesionalnih kompetencija državnih službenika kroz redovne edukacije i treninge fokusirane na specifičnosti rada sa iseljeništvom. Edukacije će obuhvatiti oblasti poput interkulturalne komunikacije, upotrebe digitalnih alata za komunikaciju sa iseljeništvom, te planiranja i implementacije strateških mjera. Planirane aktivnosti uključuju identifikaciju potrebnih kompetencija, angažovanje stručnjaka za edukaciju i organizaciju obuka u skladu s potrebama službenika.</w:t>
            </w:r>
          </w:p>
        </w:tc>
      </w:tr>
      <w:tr w:rsidR="00373EF1" w:rsidRPr="00850A6F" w14:paraId="2D9659D4" w14:textId="77777777" w:rsidTr="0095729D">
        <w:tc>
          <w:tcPr>
            <w:tcW w:w="3208" w:type="dxa"/>
            <w:shd w:val="clear" w:color="auto" w:fill="F7CAAC" w:themeFill="accent2" w:themeFillTint="66"/>
          </w:tcPr>
          <w:p w14:paraId="4EC5747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0811CA9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0B86DD72" w14:textId="77777777" w:rsidTr="0095729D">
        <w:tc>
          <w:tcPr>
            <w:tcW w:w="3208" w:type="dxa"/>
            <w:vMerge w:val="restart"/>
            <w:shd w:val="clear" w:color="auto" w:fill="F7CAAC" w:themeFill="accent2" w:themeFillTint="66"/>
          </w:tcPr>
          <w:p w14:paraId="7C00D25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4693040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110ECDC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7FF8EC1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21EEEA8C" w14:textId="77777777" w:rsidTr="0095729D">
        <w:tc>
          <w:tcPr>
            <w:tcW w:w="3208" w:type="dxa"/>
            <w:vMerge/>
            <w:shd w:val="clear" w:color="auto" w:fill="F7CAAC" w:themeFill="accent2" w:themeFillTint="66"/>
          </w:tcPr>
          <w:p w14:paraId="4FEA07D9"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603BFAD4"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Broj obučenih državnih službenika na godišnjem nivou</w:t>
            </w:r>
          </w:p>
        </w:tc>
        <w:tc>
          <w:tcPr>
            <w:tcW w:w="1710" w:type="dxa"/>
          </w:tcPr>
          <w:p w14:paraId="78127F8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22</w:t>
            </w:r>
          </w:p>
        </w:tc>
        <w:tc>
          <w:tcPr>
            <w:tcW w:w="1800" w:type="dxa"/>
          </w:tcPr>
          <w:p w14:paraId="78B3B9E1"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100 državnih službenika do kraja 2029. godine</w:t>
            </w:r>
          </w:p>
        </w:tc>
      </w:tr>
      <w:tr w:rsidR="00373EF1" w:rsidRPr="00850A6F" w14:paraId="445387B6" w14:textId="77777777" w:rsidTr="0095729D">
        <w:tc>
          <w:tcPr>
            <w:tcW w:w="3208" w:type="dxa"/>
            <w:shd w:val="clear" w:color="auto" w:fill="F7CAAC" w:themeFill="accent2" w:themeFillTint="66"/>
          </w:tcPr>
          <w:p w14:paraId="65A8AF6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135F267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Kvalitetniji i kompetentniji službenici direktno doprinose boljoj implementaciji strateških mjera, povećavajući efikasnost u komunikaciji sa iseljeništvom i rješavanju njihovih zahtjeva. Mjera također unapređuje institucionalnu spremnost za adresiranje složenih izazova u saradnji sa iseljeništvom, čime doprinosi ostvarenju prioriteta "Institucionalno jačanje i povezivanje sa iseljeništvom".</w:t>
            </w:r>
          </w:p>
        </w:tc>
      </w:tr>
      <w:tr w:rsidR="00373EF1" w:rsidRPr="00850A6F" w14:paraId="27AF39BF" w14:textId="77777777" w:rsidTr="0095729D">
        <w:tc>
          <w:tcPr>
            <w:tcW w:w="3208" w:type="dxa"/>
            <w:shd w:val="clear" w:color="auto" w:fill="F7CAAC" w:themeFill="accent2" w:themeFillTint="66"/>
          </w:tcPr>
          <w:p w14:paraId="538A1AD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7434C67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Ukupni troškovi implementacije mjere procjenjuju se na 20,000 KM, pri čemu će sredstva biti osigurana iz budžeta Brčko distrikta BiH.</w:t>
            </w:r>
          </w:p>
        </w:tc>
      </w:tr>
      <w:tr w:rsidR="00373EF1" w:rsidRPr="00850A6F" w14:paraId="220248B8" w14:textId="77777777" w:rsidTr="0095729D">
        <w:tc>
          <w:tcPr>
            <w:tcW w:w="3208" w:type="dxa"/>
            <w:shd w:val="clear" w:color="auto" w:fill="F7CAAC" w:themeFill="accent2" w:themeFillTint="66"/>
          </w:tcPr>
          <w:p w14:paraId="08471EF2"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2B7AD32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412307C9" w14:textId="77777777" w:rsidTr="0095729D">
        <w:tc>
          <w:tcPr>
            <w:tcW w:w="3208" w:type="dxa"/>
            <w:shd w:val="clear" w:color="auto" w:fill="F7CAAC" w:themeFill="accent2" w:themeFillTint="66"/>
          </w:tcPr>
          <w:p w14:paraId="4CAC895E"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121EC2C7"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5FF2A824" w14:textId="77777777" w:rsidTr="0095729D">
        <w:tc>
          <w:tcPr>
            <w:tcW w:w="3208" w:type="dxa"/>
            <w:shd w:val="clear" w:color="auto" w:fill="F7CAAC" w:themeFill="accent2" w:themeFillTint="66"/>
          </w:tcPr>
          <w:p w14:paraId="77EE8C66"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158D11DA" w14:textId="3181DFDB" w:rsidR="00373EF1" w:rsidRPr="00850A6F" w:rsidRDefault="00755BAF"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r>
              <w:rPr>
                <w:rFonts w:cstheme="minorHAnsi"/>
                <w:sz w:val="22"/>
                <w:szCs w:val="22"/>
                <w:lang w:val="bs-Latn-BA"/>
              </w:rPr>
              <w:t>, Odjeljenje za stručne i administrativne poslove Vlade Brčko distrikta BIH kroz Strategiju stručnog usavršavanja državnih službenika Brčko distrikta BiH</w:t>
            </w:r>
          </w:p>
        </w:tc>
      </w:tr>
      <w:tr w:rsidR="00373EF1" w:rsidRPr="00850A6F" w14:paraId="47136316" w14:textId="77777777" w:rsidTr="0095729D">
        <w:tc>
          <w:tcPr>
            <w:tcW w:w="3208" w:type="dxa"/>
            <w:shd w:val="clear" w:color="auto" w:fill="F7CAAC" w:themeFill="accent2" w:themeFillTint="66"/>
          </w:tcPr>
          <w:p w14:paraId="7B296602"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7E3B615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Ova mjera obuhvata službenike u institucijama Brčko distrikta BiH, njih oko 100, koji su direktno uključeni u saradnju sa iseljeništvom</w:t>
            </w:r>
          </w:p>
        </w:tc>
      </w:tr>
    </w:tbl>
    <w:p w14:paraId="4DCD1A48" w14:textId="77777777" w:rsidR="00373EF1" w:rsidRPr="00850A6F" w:rsidRDefault="00373EF1" w:rsidP="00373EF1">
      <w:pPr>
        <w:spacing w:line="30" w:lineRule="atLeast"/>
        <w:jc w:val="both"/>
        <w:rPr>
          <w:rFonts w:cstheme="minorHAnsi"/>
          <w:sz w:val="22"/>
          <w:szCs w:val="22"/>
        </w:rPr>
      </w:pPr>
    </w:p>
    <w:p w14:paraId="50762D72" w14:textId="77777777" w:rsidR="00373EF1" w:rsidRPr="00850A6F" w:rsidRDefault="00373EF1" w:rsidP="00373EF1">
      <w:pPr>
        <w:spacing w:line="30" w:lineRule="atLeast"/>
        <w:jc w:val="both"/>
        <w:rPr>
          <w:rFonts w:cstheme="minorHAnsi"/>
          <w:sz w:val="22"/>
          <w:szCs w:val="22"/>
        </w:rPr>
      </w:pPr>
    </w:p>
    <w:p w14:paraId="60BA60D4"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88" w:name="_Toc188508796"/>
      <w:r w:rsidRPr="00850A6F">
        <w:rPr>
          <w:rFonts w:asciiTheme="minorHAnsi" w:hAnsiTheme="minorHAnsi" w:cstheme="minorHAnsi"/>
          <w:sz w:val="22"/>
          <w:szCs w:val="22"/>
        </w:rPr>
        <w:t>Mjera 1.2.2. Podrška i učešće na godišnjim konferencijama u zemljama boravka</w:t>
      </w:r>
      <w:bookmarkEnd w:id="88"/>
    </w:p>
    <w:p w14:paraId="69218CDD"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Održavati redovne konferencije u ključnim zemljama iseljenika radi razmjene informacija i jačanja veza sa iseljeništvom u svrhu jačanja saradnje i povezivanja sa iseljeništvom.</w:t>
      </w:r>
    </w:p>
    <w:tbl>
      <w:tblPr>
        <w:tblStyle w:val="TableGrid"/>
        <w:tblW w:w="9805" w:type="dxa"/>
        <w:tblInd w:w="-545" w:type="dxa"/>
        <w:tblLook w:val="04A0" w:firstRow="1" w:lastRow="0" w:firstColumn="1" w:lastColumn="0" w:noHBand="0" w:noVBand="1"/>
      </w:tblPr>
      <w:tblGrid>
        <w:gridCol w:w="3208"/>
        <w:gridCol w:w="3087"/>
        <w:gridCol w:w="1710"/>
        <w:gridCol w:w="1800"/>
      </w:tblGrid>
      <w:tr w:rsidR="00373EF1" w:rsidRPr="00850A6F" w14:paraId="4A2F63CB" w14:textId="77777777" w:rsidTr="0095729D">
        <w:tc>
          <w:tcPr>
            <w:tcW w:w="3208" w:type="dxa"/>
            <w:shd w:val="clear" w:color="auto" w:fill="F7CAAC" w:themeFill="accent2" w:themeFillTint="66"/>
          </w:tcPr>
          <w:p w14:paraId="4725F10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159D2F61"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1: Jačanje institucionalnih kapaciteta i komunikacije sa iseljeništvom</w:t>
            </w:r>
          </w:p>
        </w:tc>
      </w:tr>
      <w:tr w:rsidR="00373EF1" w:rsidRPr="00850A6F" w14:paraId="7B19B883" w14:textId="77777777" w:rsidTr="0095729D">
        <w:tc>
          <w:tcPr>
            <w:tcW w:w="3208" w:type="dxa"/>
            <w:shd w:val="clear" w:color="auto" w:fill="F7CAAC" w:themeFill="accent2" w:themeFillTint="66"/>
          </w:tcPr>
          <w:p w14:paraId="17144E7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0114194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1.2. Institucionalno jačanje i povezivanje sa iseljeništvom</w:t>
            </w:r>
          </w:p>
        </w:tc>
      </w:tr>
      <w:tr w:rsidR="00373EF1" w:rsidRPr="00850A6F" w14:paraId="74C03676" w14:textId="77777777" w:rsidTr="0095729D">
        <w:tc>
          <w:tcPr>
            <w:tcW w:w="3208" w:type="dxa"/>
            <w:shd w:val="clear" w:color="auto" w:fill="F7CAAC" w:themeFill="accent2" w:themeFillTint="66"/>
          </w:tcPr>
          <w:p w14:paraId="24C87AF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lastRenderedPageBreak/>
              <w:t>Naziv mjere</w:t>
            </w:r>
            <w:r w:rsidRPr="00850A6F">
              <w:rPr>
                <w:rFonts w:cstheme="minorHAnsi"/>
                <w:sz w:val="22"/>
                <w:szCs w:val="22"/>
                <w:lang w:val="sr-Cyrl-RS"/>
              </w:rPr>
              <w:t xml:space="preserve"> </w:t>
            </w:r>
          </w:p>
        </w:tc>
        <w:tc>
          <w:tcPr>
            <w:tcW w:w="6597" w:type="dxa"/>
            <w:gridSpan w:val="3"/>
          </w:tcPr>
          <w:p w14:paraId="3A233BF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1.2.2. Podrška i učešće na godišnjim konferencijama u zemljama boravka</w:t>
            </w:r>
          </w:p>
        </w:tc>
      </w:tr>
      <w:tr w:rsidR="00373EF1" w:rsidRPr="00850A6F" w14:paraId="01293E83" w14:textId="77777777" w:rsidTr="0095729D">
        <w:tc>
          <w:tcPr>
            <w:tcW w:w="3208" w:type="dxa"/>
            <w:shd w:val="clear" w:color="auto" w:fill="F7CAAC" w:themeFill="accent2" w:themeFillTint="66"/>
          </w:tcPr>
          <w:p w14:paraId="0CF654DE"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61226FD6"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O okviru ove mjere, planirane su godišnje studijske posjete u zemljama s velikom koncentracijom iseljenika iz Brčko distrikta BiH, sa posebnim fokusom na Austriju, Njemačku, Sloveniju, ne zamemarajući mogućnost organizacije I u drugim zemljama boravka. Konferencije će pružiti platformu za razmjenu informacija, identifikaciju zajedničkih ciljeva i predstavljanje prilika za saradnju. Aktivnosti uključuju identifikaciju ključnih zemalja i promociju konferencija među iseljeništvom.</w:t>
            </w:r>
          </w:p>
        </w:tc>
      </w:tr>
      <w:tr w:rsidR="00373EF1" w:rsidRPr="00850A6F" w14:paraId="226297D0" w14:textId="77777777" w:rsidTr="0095729D">
        <w:tc>
          <w:tcPr>
            <w:tcW w:w="3208" w:type="dxa"/>
            <w:shd w:val="clear" w:color="auto" w:fill="F7CAAC" w:themeFill="accent2" w:themeFillTint="66"/>
          </w:tcPr>
          <w:p w14:paraId="264FCBE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5E4F46F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16DA7C29" w14:textId="77777777" w:rsidTr="0095729D">
        <w:tc>
          <w:tcPr>
            <w:tcW w:w="3208" w:type="dxa"/>
            <w:vMerge w:val="restart"/>
            <w:shd w:val="clear" w:color="auto" w:fill="F7CAAC" w:themeFill="accent2" w:themeFillTint="66"/>
          </w:tcPr>
          <w:p w14:paraId="3B66BE2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6F99FC3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016CC0B7"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4429E8F3"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1804D82B" w14:textId="77777777" w:rsidTr="0095729D">
        <w:tc>
          <w:tcPr>
            <w:tcW w:w="3208" w:type="dxa"/>
            <w:vMerge/>
            <w:shd w:val="clear" w:color="auto" w:fill="F7CAAC" w:themeFill="accent2" w:themeFillTint="66"/>
          </w:tcPr>
          <w:p w14:paraId="56D9F394"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026267E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Broj konferencija u zemljama boravka iseljenika, sa posebnim fokusom na Austriju, Njemačku i Sloveniju</w:t>
            </w:r>
          </w:p>
        </w:tc>
        <w:tc>
          <w:tcPr>
            <w:tcW w:w="1710" w:type="dxa"/>
          </w:tcPr>
          <w:p w14:paraId="1439F645"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1</w:t>
            </w:r>
          </w:p>
        </w:tc>
        <w:tc>
          <w:tcPr>
            <w:tcW w:w="1800" w:type="dxa"/>
          </w:tcPr>
          <w:p w14:paraId="0EA9829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2 konferencije na godišnjem nivou</w:t>
            </w:r>
          </w:p>
        </w:tc>
      </w:tr>
      <w:tr w:rsidR="00373EF1" w:rsidRPr="00850A6F" w14:paraId="17BB87D7" w14:textId="77777777" w:rsidTr="0095729D">
        <w:tc>
          <w:tcPr>
            <w:tcW w:w="3208" w:type="dxa"/>
            <w:shd w:val="clear" w:color="auto" w:fill="F7CAAC" w:themeFill="accent2" w:themeFillTint="66"/>
          </w:tcPr>
          <w:p w14:paraId="0CE5AB4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61E7E14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Konferencije jačaju veze između iseljeništva i Brčko distrikta kroz direktan dijalog, povećavaju povjerenje u institucije i omogućavaju stvaranje mreža koje podržavaju razvojne inicijative. Doprinos je posebno vidljiv u jačanju međusobnog razumijevanja i promociji zajedničkih interesa.</w:t>
            </w:r>
          </w:p>
        </w:tc>
      </w:tr>
      <w:tr w:rsidR="00373EF1" w:rsidRPr="00850A6F" w14:paraId="00CA2678" w14:textId="77777777" w:rsidTr="0095729D">
        <w:tc>
          <w:tcPr>
            <w:tcW w:w="3208" w:type="dxa"/>
            <w:shd w:val="clear" w:color="auto" w:fill="F7CAAC" w:themeFill="accent2" w:themeFillTint="66"/>
          </w:tcPr>
          <w:p w14:paraId="10570B6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765D9FD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Procijenjeni godišnji troškovi iznose 10.000 KM po konferenciji (ukupno 50.000 KM), uz finansiranje iz budžeta Brčko distrikta BiH i podršku partnera iz iseljeništva i međunarodnih organizacija, očekujući ravnopravan doprinos izvora finansiranja iz eksternih I internih izvora finansiranja.</w:t>
            </w:r>
          </w:p>
        </w:tc>
      </w:tr>
      <w:tr w:rsidR="00373EF1" w:rsidRPr="00850A6F" w14:paraId="568CC64A" w14:textId="77777777" w:rsidTr="0095729D">
        <w:tc>
          <w:tcPr>
            <w:tcW w:w="3208" w:type="dxa"/>
            <w:shd w:val="clear" w:color="auto" w:fill="F7CAAC" w:themeFill="accent2" w:themeFillTint="66"/>
          </w:tcPr>
          <w:p w14:paraId="66328CF4"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3C5651C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0F7A4DDC" w14:textId="77777777" w:rsidTr="0095729D">
        <w:tc>
          <w:tcPr>
            <w:tcW w:w="3208" w:type="dxa"/>
            <w:shd w:val="clear" w:color="auto" w:fill="F7CAAC" w:themeFill="accent2" w:themeFillTint="66"/>
          </w:tcPr>
          <w:p w14:paraId="719FF426"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20664BE5"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32E9C184" w14:textId="77777777" w:rsidTr="0095729D">
        <w:tc>
          <w:tcPr>
            <w:tcW w:w="3208" w:type="dxa"/>
            <w:shd w:val="clear" w:color="auto" w:fill="F7CAAC" w:themeFill="accent2" w:themeFillTint="66"/>
          </w:tcPr>
          <w:p w14:paraId="6209B734"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29C62E44"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 Kabinet Gradonačelnika Brčko distrikta BiH, Kancelarija koordinatora Brčko distrikta BiH u Vijeću/Savjetu ministara BIH</w:t>
            </w:r>
          </w:p>
        </w:tc>
      </w:tr>
      <w:tr w:rsidR="00373EF1" w:rsidRPr="00850A6F" w14:paraId="549BA8F3" w14:textId="77777777" w:rsidTr="0095729D">
        <w:tc>
          <w:tcPr>
            <w:tcW w:w="3208" w:type="dxa"/>
            <w:shd w:val="clear" w:color="auto" w:fill="F7CAAC" w:themeFill="accent2" w:themeFillTint="66"/>
          </w:tcPr>
          <w:p w14:paraId="4CB1C47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5ACBB99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Iseljeništvo Brčko distrikta BiH u ključnim zemljama, procijenjena na 5.000 učesnika direktno ili indirektno do kraja implementacije mjere.</w:t>
            </w:r>
          </w:p>
        </w:tc>
      </w:tr>
    </w:tbl>
    <w:p w14:paraId="72AD5CF9" w14:textId="77777777" w:rsidR="00373EF1" w:rsidRPr="00850A6F" w:rsidRDefault="00373EF1" w:rsidP="00373EF1">
      <w:pPr>
        <w:spacing w:line="30" w:lineRule="atLeast"/>
        <w:jc w:val="both"/>
        <w:rPr>
          <w:rFonts w:cstheme="minorHAnsi"/>
          <w:sz w:val="22"/>
          <w:szCs w:val="22"/>
        </w:rPr>
      </w:pPr>
    </w:p>
    <w:p w14:paraId="7FD4AF78"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89" w:name="_Toc188508797"/>
      <w:r w:rsidRPr="00850A6F">
        <w:rPr>
          <w:rFonts w:asciiTheme="minorHAnsi" w:hAnsiTheme="minorHAnsi" w:cstheme="minorHAnsi"/>
          <w:sz w:val="22"/>
          <w:szCs w:val="22"/>
        </w:rPr>
        <w:t>Mjera 1.2.3. Unapređenje administrativnih procedura za iseljeništvo</w:t>
      </w:r>
      <w:bookmarkEnd w:id="89"/>
    </w:p>
    <w:p w14:paraId="1D5C87E8"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 xml:space="preserve">Digitalizovati i pojednostaviti postupke kao što su registracija nekretnina, ulaganja i povratak. Odabir procedura mora biti zasnovan na povratnim informacijama iseljeništva o poteškoćama u ostvarivanju svojih građanskih ali I drugih prava. </w:t>
      </w:r>
    </w:p>
    <w:tbl>
      <w:tblPr>
        <w:tblStyle w:val="TableGrid"/>
        <w:tblW w:w="9805" w:type="dxa"/>
        <w:tblInd w:w="-545" w:type="dxa"/>
        <w:tblLook w:val="04A0" w:firstRow="1" w:lastRow="0" w:firstColumn="1" w:lastColumn="0" w:noHBand="0" w:noVBand="1"/>
      </w:tblPr>
      <w:tblGrid>
        <w:gridCol w:w="3208"/>
        <w:gridCol w:w="3087"/>
        <w:gridCol w:w="1710"/>
        <w:gridCol w:w="1800"/>
      </w:tblGrid>
      <w:tr w:rsidR="00373EF1" w:rsidRPr="00850A6F" w14:paraId="3988FCD3" w14:textId="77777777" w:rsidTr="0095729D">
        <w:tc>
          <w:tcPr>
            <w:tcW w:w="3208" w:type="dxa"/>
            <w:shd w:val="clear" w:color="auto" w:fill="F7CAAC" w:themeFill="accent2" w:themeFillTint="66"/>
          </w:tcPr>
          <w:p w14:paraId="01D685C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1DD618FA"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1: Jačanje institucionalnih kapaciteta i komunikacije sa iseljeništvom</w:t>
            </w:r>
          </w:p>
        </w:tc>
      </w:tr>
      <w:tr w:rsidR="00373EF1" w:rsidRPr="00850A6F" w14:paraId="4940EB4C" w14:textId="77777777" w:rsidTr="0095729D">
        <w:tc>
          <w:tcPr>
            <w:tcW w:w="3208" w:type="dxa"/>
            <w:shd w:val="clear" w:color="auto" w:fill="F7CAAC" w:themeFill="accent2" w:themeFillTint="66"/>
          </w:tcPr>
          <w:p w14:paraId="5757F88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64E53C2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1.2. Institucionalno jačanje i povezivanje sa iseljeništvom</w:t>
            </w:r>
          </w:p>
        </w:tc>
      </w:tr>
      <w:tr w:rsidR="00373EF1" w:rsidRPr="00850A6F" w14:paraId="28DED4A0" w14:textId="77777777" w:rsidTr="0095729D">
        <w:tc>
          <w:tcPr>
            <w:tcW w:w="3208" w:type="dxa"/>
            <w:shd w:val="clear" w:color="auto" w:fill="F7CAAC" w:themeFill="accent2" w:themeFillTint="66"/>
          </w:tcPr>
          <w:p w14:paraId="5A8FA19E"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53381086"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1.2.3. Unapređenje administrativnih procedura za iseljeništvo</w:t>
            </w:r>
          </w:p>
        </w:tc>
      </w:tr>
      <w:tr w:rsidR="00373EF1" w:rsidRPr="00850A6F" w14:paraId="4B4D8A22" w14:textId="77777777" w:rsidTr="0095729D">
        <w:tc>
          <w:tcPr>
            <w:tcW w:w="3208" w:type="dxa"/>
            <w:shd w:val="clear" w:color="auto" w:fill="F7CAAC" w:themeFill="accent2" w:themeFillTint="66"/>
          </w:tcPr>
          <w:p w14:paraId="078FBFD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30BF5A0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Digitalizacija i pojednostavljenje administrativnih procedura, uključujući registraciju nekretnina, ulaganja i povratak, s posebnim fokusom na povratne informacije iseljeništva. Aktivnosti uključuju analizu postojećih procedura, identifikaciju prepreka i razvoj digitalnih rješenja.</w:t>
            </w:r>
          </w:p>
          <w:p w14:paraId="37EE4804"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 xml:space="preserve">Mjera prije svega podrazumijeva detaljnu eksternu analizu, putem pribavljanja mišljenja iseljeništva o digitalizaciji usluga, na osnovu čega </w:t>
            </w:r>
            <w:r w:rsidRPr="00850A6F">
              <w:rPr>
                <w:rFonts w:cstheme="minorHAnsi"/>
                <w:sz w:val="22"/>
                <w:szCs w:val="22"/>
              </w:rPr>
              <w:lastRenderedPageBreak/>
              <w:t xml:space="preserve">će se kreirati plan unapređenja administrativnih procedura za iseljeništvo, kao što su e-matičar, digitalin potpis, službeno pribavljanje dokumentacije, e-prijava boravka I slično. </w:t>
            </w:r>
          </w:p>
        </w:tc>
      </w:tr>
      <w:tr w:rsidR="00373EF1" w:rsidRPr="00850A6F" w14:paraId="7F911DA1" w14:textId="77777777" w:rsidTr="0095729D">
        <w:tc>
          <w:tcPr>
            <w:tcW w:w="3208" w:type="dxa"/>
            <w:shd w:val="clear" w:color="auto" w:fill="F7CAAC" w:themeFill="accent2" w:themeFillTint="66"/>
          </w:tcPr>
          <w:p w14:paraId="78B91B8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lastRenderedPageBreak/>
              <w:t>Klјučni strateški projekti</w:t>
            </w:r>
          </w:p>
        </w:tc>
        <w:tc>
          <w:tcPr>
            <w:tcW w:w="6597" w:type="dxa"/>
            <w:gridSpan w:val="3"/>
          </w:tcPr>
          <w:p w14:paraId="706220C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040DB85B" w14:textId="77777777" w:rsidTr="0095729D">
        <w:tc>
          <w:tcPr>
            <w:tcW w:w="3208" w:type="dxa"/>
            <w:vMerge w:val="restart"/>
            <w:shd w:val="clear" w:color="auto" w:fill="F7CAAC" w:themeFill="accent2" w:themeFillTint="66"/>
          </w:tcPr>
          <w:p w14:paraId="7D2A9C8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66C2D3C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5B44890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6F49FA21"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5C02FE63" w14:textId="77777777" w:rsidTr="0095729D">
        <w:tc>
          <w:tcPr>
            <w:tcW w:w="3208" w:type="dxa"/>
            <w:vMerge/>
            <w:shd w:val="clear" w:color="auto" w:fill="F7CAAC" w:themeFill="accent2" w:themeFillTint="66"/>
          </w:tcPr>
          <w:p w14:paraId="1D6631FC"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7498497D"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Broj pojednostavljenih procedura</w:t>
            </w:r>
          </w:p>
        </w:tc>
        <w:tc>
          <w:tcPr>
            <w:tcW w:w="1710" w:type="dxa"/>
          </w:tcPr>
          <w:p w14:paraId="1148426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1C2895AE"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5 do kraja 2029. godine</w:t>
            </w:r>
          </w:p>
        </w:tc>
      </w:tr>
      <w:tr w:rsidR="00373EF1" w:rsidRPr="00850A6F" w14:paraId="04A02F7B" w14:textId="77777777" w:rsidTr="0095729D">
        <w:tc>
          <w:tcPr>
            <w:tcW w:w="3208" w:type="dxa"/>
            <w:shd w:val="clear" w:color="auto" w:fill="F7CAAC" w:themeFill="accent2" w:themeFillTint="66"/>
          </w:tcPr>
          <w:p w14:paraId="79E6156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0AD0BAF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Ova mjera smanjuje administrativne barijere, čime direktno doprinosi većoj efikasnosti i zadovoljstvu iseljeništva. Pojednostavljeni procesi takođe podstiču ulaganja i povratak iseljenika.</w:t>
            </w:r>
          </w:p>
        </w:tc>
      </w:tr>
      <w:tr w:rsidR="00373EF1" w:rsidRPr="00850A6F" w14:paraId="505A173C" w14:textId="77777777" w:rsidTr="0095729D">
        <w:tc>
          <w:tcPr>
            <w:tcW w:w="3208" w:type="dxa"/>
            <w:shd w:val="clear" w:color="auto" w:fill="F7CAAC" w:themeFill="accent2" w:themeFillTint="66"/>
          </w:tcPr>
          <w:p w14:paraId="104A2E32"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08DAE39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Procijenjeni troškovi iznose 25.000 KM za period 2025-2029, uz kombinaciju javnih sredstava i tehničke podrške donatora u omjeru 50-50%.</w:t>
            </w:r>
          </w:p>
        </w:tc>
      </w:tr>
      <w:tr w:rsidR="00373EF1" w:rsidRPr="00850A6F" w14:paraId="2ED0F9AA" w14:textId="77777777" w:rsidTr="0095729D">
        <w:tc>
          <w:tcPr>
            <w:tcW w:w="3208" w:type="dxa"/>
            <w:shd w:val="clear" w:color="auto" w:fill="F7CAAC" w:themeFill="accent2" w:themeFillTint="66"/>
          </w:tcPr>
          <w:p w14:paraId="2B3A2A8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717EF6D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5058B9E7" w14:textId="77777777" w:rsidTr="0095729D">
        <w:tc>
          <w:tcPr>
            <w:tcW w:w="3208" w:type="dxa"/>
            <w:shd w:val="clear" w:color="auto" w:fill="F7CAAC" w:themeFill="accent2" w:themeFillTint="66"/>
          </w:tcPr>
          <w:p w14:paraId="2206BAF6"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773F3EC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7F84DFB7" w14:textId="77777777" w:rsidTr="0095729D">
        <w:tc>
          <w:tcPr>
            <w:tcW w:w="3208" w:type="dxa"/>
            <w:shd w:val="clear" w:color="auto" w:fill="F7CAAC" w:themeFill="accent2" w:themeFillTint="66"/>
          </w:tcPr>
          <w:p w14:paraId="76E0A9C2"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23DD6553"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Kancelarija za reformu javne uprave, Odjeljenje za javni registar Vlade Brčko distrikta BiH, Odjeljenje za privredu, sport i kulturu Vlade Brčko distrikta BiH, i Odjeljenje za evropske integracije i međunarodnu saradnju Vlade Brčko distrikta BiH</w:t>
            </w:r>
          </w:p>
        </w:tc>
      </w:tr>
      <w:tr w:rsidR="00373EF1" w:rsidRPr="00850A6F" w14:paraId="4EBA487F" w14:textId="77777777" w:rsidTr="0095729D">
        <w:tc>
          <w:tcPr>
            <w:tcW w:w="3208" w:type="dxa"/>
            <w:shd w:val="clear" w:color="auto" w:fill="F7CAAC" w:themeFill="accent2" w:themeFillTint="66"/>
          </w:tcPr>
          <w:p w14:paraId="27876306"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0FEE9441"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Članovi iseljeništva koji koriste administrativne usluge, procijenjeni na 2.000 godišnje.</w:t>
            </w:r>
          </w:p>
        </w:tc>
      </w:tr>
    </w:tbl>
    <w:p w14:paraId="5B7C0388" w14:textId="77777777" w:rsidR="00373EF1" w:rsidRPr="00850A6F" w:rsidRDefault="00373EF1" w:rsidP="00373EF1">
      <w:pPr>
        <w:spacing w:line="30" w:lineRule="atLeast"/>
        <w:jc w:val="both"/>
        <w:rPr>
          <w:rFonts w:cstheme="minorHAnsi"/>
          <w:sz w:val="22"/>
          <w:szCs w:val="22"/>
        </w:rPr>
      </w:pPr>
    </w:p>
    <w:p w14:paraId="3FA0589D"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90" w:name="_Toc188508798"/>
      <w:r w:rsidRPr="00850A6F">
        <w:rPr>
          <w:rFonts w:asciiTheme="minorHAnsi" w:hAnsiTheme="minorHAnsi" w:cstheme="minorHAnsi"/>
          <w:sz w:val="22"/>
          <w:szCs w:val="22"/>
        </w:rPr>
        <w:t>Mjera 2.1.1. Osnivanje Fonda za podršku projekata iz iseljeništva</w:t>
      </w:r>
      <w:bookmarkEnd w:id="90"/>
    </w:p>
    <w:p w14:paraId="05746192"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 xml:space="preserve">Osigurati finansiranje inovativnih i održivih projekata koje pokreće iseljeništvo uz sufinansiranje projektima, bez obzira da li su namijenjeni javnom ili privatnom interesu. </w:t>
      </w:r>
    </w:p>
    <w:tbl>
      <w:tblPr>
        <w:tblStyle w:val="TableGrid"/>
        <w:tblW w:w="9805" w:type="dxa"/>
        <w:tblInd w:w="-545" w:type="dxa"/>
        <w:tblLook w:val="04A0" w:firstRow="1" w:lastRow="0" w:firstColumn="1" w:lastColumn="0" w:noHBand="0" w:noVBand="1"/>
      </w:tblPr>
      <w:tblGrid>
        <w:gridCol w:w="3208"/>
        <w:gridCol w:w="3087"/>
        <w:gridCol w:w="1710"/>
        <w:gridCol w:w="1800"/>
      </w:tblGrid>
      <w:tr w:rsidR="00373EF1" w:rsidRPr="00850A6F" w14:paraId="16164F80" w14:textId="77777777" w:rsidTr="0095729D">
        <w:tc>
          <w:tcPr>
            <w:tcW w:w="3208" w:type="dxa"/>
            <w:shd w:val="clear" w:color="auto" w:fill="F7CAAC" w:themeFill="accent2" w:themeFillTint="66"/>
          </w:tcPr>
          <w:p w14:paraId="5CCFCC0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2AD3B011"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2: Podsticanje ekonomskog angažmana iseljeništva</w:t>
            </w:r>
          </w:p>
        </w:tc>
      </w:tr>
      <w:tr w:rsidR="00373EF1" w:rsidRPr="00850A6F" w14:paraId="2E2CC830" w14:textId="77777777" w:rsidTr="0095729D">
        <w:tc>
          <w:tcPr>
            <w:tcW w:w="3208" w:type="dxa"/>
            <w:shd w:val="clear" w:color="auto" w:fill="F7CAAC" w:themeFill="accent2" w:themeFillTint="66"/>
          </w:tcPr>
          <w:p w14:paraId="70F4946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71ED0D86"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2.1: Podrška investicijama i ekonomskim projektima iseljeništva</w:t>
            </w:r>
          </w:p>
        </w:tc>
      </w:tr>
      <w:tr w:rsidR="00373EF1" w:rsidRPr="00850A6F" w14:paraId="7ACA6B7E" w14:textId="77777777" w:rsidTr="0095729D">
        <w:tc>
          <w:tcPr>
            <w:tcW w:w="3208" w:type="dxa"/>
            <w:shd w:val="clear" w:color="auto" w:fill="F7CAAC" w:themeFill="accent2" w:themeFillTint="66"/>
          </w:tcPr>
          <w:p w14:paraId="0708B2AE"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73BB7D7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2.1.1. Osnivanje Fonda za podršku projekata iz iseljeništva</w:t>
            </w:r>
          </w:p>
        </w:tc>
      </w:tr>
      <w:tr w:rsidR="00373EF1" w:rsidRPr="00850A6F" w14:paraId="506B443F" w14:textId="77777777" w:rsidTr="0095729D">
        <w:tc>
          <w:tcPr>
            <w:tcW w:w="3208" w:type="dxa"/>
            <w:shd w:val="clear" w:color="auto" w:fill="F7CAAC" w:themeFill="accent2" w:themeFillTint="66"/>
          </w:tcPr>
          <w:p w14:paraId="428AB271"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5DEC61A8" w14:textId="03BA4C4E" w:rsidR="00373EF1" w:rsidRPr="00850A6F" w:rsidRDefault="00373EF1" w:rsidP="009D43B2">
            <w:pPr>
              <w:spacing w:line="30" w:lineRule="atLeast"/>
              <w:jc w:val="both"/>
              <w:rPr>
                <w:rFonts w:cstheme="minorHAnsi"/>
                <w:sz w:val="22"/>
                <w:szCs w:val="22"/>
              </w:rPr>
            </w:pPr>
            <w:r w:rsidRPr="00850A6F">
              <w:rPr>
                <w:rFonts w:cstheme="minorHAnsi"/>
                <w:sz w:val="22"/>
                <w:szCs w:val="22"/>
              </w:rPr>
              <w:t xml:space="preserve">Ova mjera predviđa osnivanje posebnog fonda za podršku projektima koje pokreće iseljeništvo, čime se omogućava sufinansiranje inovativnih i održivih inicijativa od javnog i privatnog interesa. Prvi korak uključuje izradu pravilnika o funkcionisanju fonda, s jasno definisanim kriterijima za dodjelu sredstava putem javnog poziva, a na osnovu prijedloga Programa koji će pripremiti nadležno Odjeljenje a odobravati Vlada Brčko distrikta BiH. Nakon toga slijedi izrada plana za prikupljanje dodatnih sredstava iz donatorskih izvora i promocija fonda među iseljenicima, ukoliko to bude moguće (tokom </w:t>
            </w:r>
            <w:r>
              <w:rPr>
                <w:rFonts w:cstheme="minorHAnsi"/>
                <w:sz w:val="22"/>
                <w:szCs w:val="22"/>
              </w:rPr>
              <w:t>2026</w:t>
            </w:r>
            <w:r w:rsidR="009D43B2">
              <w:rPr>
                <w:rFonts w:cstheme="minorHAnsi"/>
                <w:sz w:val="22"/>
                <w:szCs w:val="22"/>
              </w:rPr>
              <w:t>. godine). Nakon izrade i</w:t>
            </w:r>
            <w:r w:rsidRPr="00850A6F">
              <w:rPr>
                <w:rFonts w:cstheme="minorHAnsi"/>
                <w:sz w:val="22"/>
                <w:szCs w:val="22"/>
              </w:rPr>
              <w:t xml:space="preserve"> usvajanja neophodnih akata, Fond će osiguravati finansijsku podršku projektima poput tehnoloških inovacija ili socijalnih programa u saradnji sa iseljeništvom, počevši od 2026. godine.</w:t>
            </w:r>
          </w:p>
        </w:tc>
      </w:tr>
      <w:tr w:rsidR="00373EF1" w:rsidRPr="00850A6F" w14:paraId="2A9657F9" w14:textId="77777777" w:rsidTr="0095729D">
        <w:tc>
          <w:tcPr>
            <w:tcW w:w="3208" w:type="dxa"/>
            <w:shd w:val="clear" w:color="auto" w:fill="F7CAAC" w:themeFill="accent2" w:themeFillTint="66"/>
          </w:tcPr>
          <w:p w14:paraId="3E25F30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50E98B6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161C18AA" w14:textId="77777777" w:rsidTr="0095729D">
        <w:tc>
          <w:tcPr>
            <w:tcW w:w="3208" w:type="dxa"/>
            <w:vMerge w:val="restart"/>
            <w:shd w:val="clear" w:color="auto" w:fill="F7CAAC" w:themeFill="accent2" w:themeFillTint="66"/>
          </w:tcPr>
          <w:p w14:paraId="64B9A59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4112DCF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0BB499C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2A7CF051"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490DEDB0" w14:textId="77777777" w:rsidTr="0095729D">
        <w:tc>
          <w:tcPr>
            <w:tcW w:w="3208" w:type="dxa"/>
            <w:vMerge/>
            <w:shd w:val="clear" w:color="auto" w:fill="F7CAAC" w:themeFill="accent2" w:themeFillTint="66"/>
          </w:tcPr>
          <w:p w14:paraId="4EEADEF0" w14:textId="77777777" w:rsidR="00373EF1" w:rsidRPr="00850A6F" w:rsidRDefault="00373EF1" w:rsidP="0095729D">
            <w:pPr>
              <w:spacing w:line="30" w:lineRule="atLeast"/>
              <w:jc w:val="both"/>
              <w:rPr>
                <w:rFonts w:cstheme="minorHAnsi"/>
                <w:sz w:val="22"/>
                <w:szCs w:val="22"/>
                <w:lang w:val="sr-Cyrl-RS"/>
              </w:rPr>
            </w:pPr>
            <w:bookmarkStart w:id="91" w:name="_Hlk185403731"/>
          </w:p>
        </w:tc>
        <w:tc>
          <w:tcPr>
            <w:tcW w:w="3087" w:type="dxa"/>
          </w:tcPr>
          <w:p w14:paraId="23778B56"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Broj podržanih zajedničkih projekata iseljeništva i Brčko distrikta BiH kroz fond</w:t>
            </w:r>
          </w:p>
        </w:tc>
        <w:tc>
          <w:tcPr>
            <w:tcW w:w="1710" w:type="dxa"/>
          </w:tcPr>
          <w:p w14:paraId="3C29162B" w14:textId="60CD91F6" w:rsidR="00373EF1" w:rsidRPr="00850A6F" w:rsidRDefault="00755BAF" w:rsidP="0095729D">
            <w:pPr>
              <w:spacing w:line="30" w:lineRule="atLeast"/>
              <w:jc w:val="both"/>
              <w:rPr>
                <w:rFonts w:cstheme="minorHAnsi"/>
                <w:sz w:val="22"/>
                <w:szCs w:val="22"/>
              </w:rPr>
            </w:pPr>
            <w:r>
              <w:rPr>
                <w:rFonts w:cstheme="minorHAnsi"/>
                <w:sz w:val="22"/>
                <w:szCs w:val="22"/>
              </w:rPr>
              <w:t>1</w:t>
            </w:r>
          </w:p>
        </w:tc>
        <w:tc>
          <w:tcPr>
            <w:tcW w:w="1800" w:type="dxa"/>
          </w:tcPr>
          <w:p w14:paraId="0F4444BE" w14:textId="49657B0F" w:rsidR="00373EF1" w:rsidRPr="00850A6F" w:rsidRDefault="00373EF1" w:rsidP="0095729D">
            <w:pPr>
              <w:spacing w:line="30" w:lineRule="atLeast"/>
              <w:jc w:val="both"/>
              <w:rPr>
                <w:rFonts w:cstheme="minorHAnsi"/>
                <w:sz w:val="22"/>
                <w:szCs w:val="22"/>
              </w:rPr>
            </w:pPr>
            <w:r w:rsidRPr="00850A6F">
              <w:rPr>
                <w:rFonts w:cstheme="minorHAnsi"/>
                <w:sz w:val="22"/>
                <w:szCs w:val="22"/>
              </w:rPr>
              <w:t xml:space="preserve">Minimalno 10 </w:t>
            </w:r>
          </w:p>
        </w:tc>
      </w:tr>
      <w:bookmarkEnd w:id="91"/>
      <w:tr w:rsidR="00373EF1" w:rsidRPr="00850A6F" w14:paraId="68CDC1C9" w14:textId="77777777" w:rsidTr="0095729D">
        <w:tc>
          <w:tcPr>
            <w:tcW w:w="3208" w:type="dxa"/>
            <w:shd w:val="clear" w:color="auto" w:fill="F7CAAC" w:themeFill="accent2" w:themeFillTint="66"/>
          </w:tcPr>
          <w:p w14:paraId="3664496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lastRenderedPageBreak/>
              <w:t>Razvojni efekat i doprinos mjere ostvarenju prioriteta</w:t>
            </w:r>
          </w:p>
        </w:tc>
        <w:tc>
          <w:tcPr>
            <w:tcW w:w="6597" w:type="dxa"/>
            <w:gridSpan w:val="3"/>
          </w:tcPr>
          <w:p w14:paraId="40611E21"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Mjera doprinosi kreiranju okvira za kontinuiranu saradnju iseljeništva i lokalnih zajednica, jačajući kapacitete za realizaciju održivih projekata. Takođe, fond direktno osnažuje iseljeništvo kao ključnog partnera u razvoju Distrikta.</w:t>
            </w:r>
          </w:p>
        </w:tc>
      </w:tr>
      <w:tr w:rsidR="00373EF1" w:rsidRPr="00850A6F" w14:paraId="555A0FEE" w14:textId="77777777" w:rsidTr="0095729D">
        <w:tc>
          <w:tcPr>
            <w:tcW w:w="3208" w:type="dxa"/>
            <w:shd w:val="clear" w:color="auto" w:fill="F7CAAC" w:themeFill="accent2" w:themeFillTint="66"/>
          </w:tcPr>
          <w:p w14:paraId="38902824"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0D60CB0B" w14:textId="774AFFF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Osnivanje fonda zahtijeva inicijalna sredstva od 200,000 KM, kombinacijom b</w:t>
            </w:r>
            <w:r w:rsidR="009D43B2">
              <w:rPr>
                <w:rFonts w:cstheme="minorHAnsi"/>
                <w:sz w:val="22"/>
                <w:szCs w:val="22"/>
              </w:rPr>
              <w:t>udžetskih sredstava i donacija i to 100,000 KM iz internih i</w:t>
            </w:r>
            <w:r w:rsidRPr="00850A6F">
              <w:rPr>
                <w:rFonts w:cstheme="minorHAnsi"/>
                <w:sz w:val="22"/>
                <w:szCs w:val="22"/>
              </w:rPr>
              <w:t xml:space="preserve"> 100,000 KM iz eksternih izvora, a sredstva će se obnavljati kroz ciklične uplate i saradnju sa međunarodnim organizacijama, kao što je projekat USAID Diaspora Invest.</w:t>
            </w:r>
          </w:p>
        </w:tc>
      </w:tr>
      <w:tr w:rsidR="00373EF1" w:rsidRPr="00850A6F" w14:paraId="43CD86EC" w14:textId="77777777" w:rsidTr="0095729D">
        <w:tc>
          <w:tcPr>
            <w:tcW w:w="3208" w:type="dxa"/>
            <w:shd w:val="clear" w:color="auto" w:fill="F7CAAC" w:themeFill="accent2" w:themeFillTint="66"/>
          </w:tcPr>
          <w:p w14:paraId="7B21FA5E"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618EF15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2026-2029</w:t>
            </w:r>
          </w:p>
        </w:tc>
      </w:tr>
      <w:tr w:rsidR="00373EF1" w:rsidRPr="00850A6F" w14:paraId="0C6D7AA9" w14:textId="77777777" w:rsidTr="0095729D">
        <w:tc>
          <w:tcPr>
            <w:tcW w:w="3208" w:type="dxa"/>
            <w:shd w:val="clear" w:color="auto" w:fill="F7CAAC" w:themeFill="accent2" w:themeFillTint="66"/>
          </w:tcPr>
          <w:p w14:paraId="3EBDF04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17B81795"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35CAD1B7" w14:textId="77777777" w:rsidTr="0095729D">
        <w:tc>
          <w:tcPr>
            <w:tcW w:w="3208" w:type="dxa"/>
            <w:shd w:val="clear" w:color="auto" w:fill="F7CAAC" w:themeFill="accent2" w:themeFillTint="66"/>
          </w:tcPr>
          <w:p w14:paraId="5F075C7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38732E7A" w14:textId="25387365"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 xml:space="preserve">Odjeljenje za evropske integracije i međunarodnu saradnju Vlade Brčko distrikta BiH, </w:t>
            </w:r>
            <w:r w:rsidR="00755BAF" w:rsidRPr="00755BAF">
              <w:rPr>
                <w:rFonts w:cstheme="minorHAnsi"/>
                <w:sz w:val="22"/>
                <w:szCs w:val="22"/>
              </w:rPr>
              <w:t>Odjeljenje za privredni razvoj, sport i kulturu</w:t>
            </w:r>
            <w:r w:rsidR="00755BAF" w:rsidRPr="00755BAF">
              <w:rPr>
                <w:rFonts w:cstheme="minorHAnsi"/>
                <w:sz w:val="22"/>
                <w:szCs w:val="22"/>
                <w:lang w:val="bs-Latn-BA"/>
              </w:rPr>
              <w:t xml:space="preserve"> </w:t>
            </w:r>
            <w:r w:rsidR="00755BAF" w:rsidRPr="00850A6F">
              <w:rPr>
                <w:rFonts w:cstheme="minorHAnsi"/>
                <w:sz w:val="22"/>
                <w:szCs w:val="22"/>
                <w:lang w:val="bs-Latn-BA"/>
              </w:rPr>
              <w:t xml:space="preserve">Vlade Brčko distrikta BiH, </w:t>
            </w:r>
            <w:r w:rsidRPr="00850A6F">
              <w:rPr>
                <w:rFonts w:cstheme="minorHAnsi"/>
                <w:sz w:val="22"/>
                <w:szCs w:val="22"/>
                <w:lang w:val="bs-Latn-BA"/>
              </w:rPr>
              <w:t xml:space="preserve">Razvojno-garantni fond Brčko distrikta BiH </w:t>
            </w:r>
          </w:p>
        </w:tc>
      </w:tr>
      <w:tr w:rsidR="00373EF1" w:rsidRPr="00850A6F" w14:paraId="562B8AF6" w14:textId="77777777" w:rsidTr="0095729D">
        <w:tc>
          <w:tcPr>
            <w:tcW w:w="3208" w:type="dxa"/>
            <w:shd w:val="clear" w:color="auto" w:fill="F7CAAC" w:themeFill="accent2" w:themeFillTint="66"/>
          </w:tcPr>
          <w:p w14:paraId="40DC39B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5B9DF77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 xml:space="preserve">Ciljne grupe uključuju inovativne start-upove, inovativne preduzetnike I investitore iz iseljeništva, sa očekivanih 10 aplikacija godišnje. </w:t>
            </w:r>
          </w:p>
        </w:tc>
      </w:tr>
    </w:tbl>
    <w:p w14:paraId="5F7EED6F" w14:textId="77777777" w:rsidR="00373EF1" w:rsidRPr="00850A6F" w:rsidRDefault="00373EF1" w:rsidP="00373EF1">
      <w:pPr>
        <w:spacing w:line="30" w:lineRule="atLeast"/>
        <w:jc w:val="both"/>
        <w:rPr>
          <w:rFonts w:cstheme="minorHAnsi"/>
          <w:sz w:val="22"/>
          <w:szCs w:val="22"/>
        </w:rPr>
      </w:pPr>
    </w:p>
    <w:p w14:paraId="2367B503"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92" w:name="_Toc188508799"/>
      <w:r w:rsidRPr="00850A6F">
        <w:rPr>
          <w:rFonts w:asciiTheme="minorHAnsi" w:hAnsiTheme="minorHAnsi" w:cstheme="minorHAnsi"/>
          <w:sz w:val="22"/>
          <w:szCs w:val="22"/>
        </w:rPr>
        <w:t>Mjera 2.1.2. Razvoj i implementacija programa transfera znanja iz iseljeništva</w:t>
      </w:r>
      <w:bookmarkEnd w:id="92"/>
    </w:p>
    <w:p w14:paraId="5C97E6F7"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Nakon prikupljenih inicijalnih interesovanja, organizovati stručne radionice, predavanja i mentorstvo unutar različitih oblasti od javnog interesa u Brčko distriktu BiH sa prenosom znanja iseljenika iz Brčko distrikta BIH. Poseban fokus staviti na oblasti od posebnog interesa, kao što su razvoj obrazovanja, zdravstva, kulture, sporta i drugih oblasti.</w:t>
      </w:r>
    </w:p>
    <w:tbl>
      <w:tblPr>
        <w:tblStyle w:val="TableGrid"/>
        <w:tblW w:w="9805" w:type="dxa"/>
        <w:tblInd w:w="-545" w:type="dxa"/>
        <w:tblLook w:val="04A0" w:firstRow="1" w:lastRow="0" w:firstColumn="1" w:lastColumn="0" w:noHBand="0" w:noVBand="1"/>
      </w:tblPr>
      <w:tblGrid>
        <w:gridCol w:w="3208"/>
        <w:gridCol w:w="3087"/>
        <w:gridCol w:w="1710"/>
        <w:gridCol w:w="1800"/>
      </w:tblGrid>
      <w:tr w:rsidR="00373EF1" w:rsidRPr="00850A6F" w14:paraId="602E87CF" w14:textId="77777777" w:rsidTr="0095729D">
        <w:tc>
          <w:tcPr>
            <w:tcW w:w="3208" w:type="dxa"/>
            <w:shd w:val="clear" w:color="auto" w:fill="F7CAAC" w:themeFill="accent2" w:themeFillTint="66"/>
          </w:tcPr>
          <w:p w14:paraId="4A84786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570B1B9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2: Podsticanje ekonomskog angažmana iseljeništva</w:t>
            </w:r>
          </w:p>
        </w:tc>
      </w:tr>
      <w:tr w:rsidR="00373EF1" w:rsidRPr="00850A6F" w14:paraId="247D7452" w14:textId="77777777" w:rsidTr="0095729D">
        <w:tc>
          <w:tcPr>
            <w:tcW w:w="3208" w:type="dxa"/>
            <w:shd w:val="clear" w:color="auto" w:fill="F7CAAC" w:themeFill="accent2" w:themeFillTint="66"/>
          </w:tcPr>
          <w:p w14:paraId="741CF81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1667BAF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2.1: Podrška investicijama i ekonomskim projektima iseljeništva</w:t>
            </w:r>
          </w:p>
        </w:tc>
      </w:tr>
      <w:tr w:rsidR="00373EF1" w:rsidRPr="00850A6F" w14:paraId="667DBB27" w14:textId="77777777" w:rsidTr="0095729D">
        <w:tc>
          <w:tcPr>
            <w:tcW w:w="3208" w:type="dxa"/>
            <w:shd w:val="clear" w:color="auto" w:fill="F7CAAC" w:themeFill="accent2" w:themeFillTint="66"/>
          </w:tcPr>
          <w:p w14:paraId="7BE443A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7F04640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2.1.2. Razvoj i implementacija programa transfera znanja iz iseljeništva</w:t>
            </w:r>
          </w:p>
        </w:tc>
      </w:tr>
      <w:tr w:rsidR="00373EF1" w:rsidRPr="00850A6F" w14:paraId="3921611C" w14:textId="77777777" w:rsidTr="0095729D">
        <w:tc>
          <w:tcPr>
            <w:tcW w:w="3208" w:type="dxa"/>
            <w:shd w:val="clear" w:color="auto" w:fill="F7CAAC" w:themeFill="accent2" w:themeFillTint="66"/>
          </w:tcPr>
          <w:p w14:paraId="0081AEF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0A21435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Ova mjera ima za cilj prenos stručnog znanja iz iseljeništva u ključne sektore distrikta, poput obrazovanja, zdravstva i tehnologije. Aktivnosti počinju prikupljanjem informacija o ekspertima iz iseljeništva i njihovim oblastima djelovanja. Zatim slijedi organizacija radionica, predavanja i mentorstva, uz uključivanje lokalnih institucija i organizacija. Cilj je realizovati minimalno 20 radionica i uključiti minimalno 50 stručnjaka iz iseljeništva do 2029. godine, čime bi se direktno obuhvatilo najmanje 500 učesnika iz Distrikta. Dodatno, ova mjera podrazumijeva I naknadno praćenje realizacije mjere, odnosno stečenog I primjenjenog znanja.</w:t>
            </w:r>
          </w:p>
        </w:tc>
      </w:tr>
      <w:tr w:rsidR="00373EF1" w:rsidRPr="00850A6F" w14:paraId="327B26BD" w14:textId="77777777" w:rsidTr="0095729D">
        <w:tc>
          <w:tcPr>
            <w:tcW w:w="3208" w:type="dxa"/>
            <w:shd w:val="clear" w:color="auto" w:fill="F7CAAC" w:themeFill="accent2" w:themeFillTint="66"/>
          </w:tcPr>
          <w:p w14:paraId="509741DB"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55C6461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247DB57F" w14:textId="77777777" w:rsidTr="0095729D">
        <w:tc>
          <w:tcPr>
            <w:tcW w:w="3208" w:type="dxa"/>
            <w:vMerge w:val="restart"/>
            <w:shd w:val="clear" w:color="auto" w:fill="F7CAAC" w:themeFill="accent2" w:themeFillTint="66"/>
          </w:tcPr>
          <w:p w14:paraId="3989E05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79709F4E"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709C5F88"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3A09C95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3C7A262A" w14:textId="77777777" w:rsidTr="0095729D">
        <w:tc>
          <w:tcPr>
            <w:tcW w:w="3208" w:type="dxa"/>
            <w:vMerge/>
            <w:shd w:val="clear" w:color="auto" w:fill="F7CAAC" w:themeFill="accent2" w:themeFillTint="66"/>
          </w:tcPr>
          <w:p w14:paraId="05A88708"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2D50F2B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Broj održanih radionica prenosa znanja iz iseljeništva</w:t>
            </w:r>
          </w:p>
        </w:tc>
        <w:tc>
          <w:tcPr>
            <w:tcW w:w="1710" w:type="dxa"/>
          </w:tcPr>
          <w:p w14:paraId="157CCBF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0</w:t>
            </w:r>
          </w:p>
        </w:tc>
        <w:tc>
          <w:tcPr>
            <w:tcW w:w="1800" w:type="dxa"/>
          </w:tcPr>
          <w:p w14:paraId="6FA8DED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20 do kraja 2029. godine</w:t>
            </w:r>
          </w:p>
        </w:tc>
      </w:tr>
      <w:tr w:rsidR="00373EF1" w:rsidRPr="00850A6F" w14:paraId="60C69160" w14:textId="77777777" w:rsidTr="0095729D">
        <w:tc>
          <w:tcPr>
            <w:tcW w:w="3208" w:type="dxa"/>
            <w:shd w:val="clear" w:color="auto" w:fill="F7CAAC" w:themeFill="accent2" w:themeFillTint="66"/>
          </w:tcPr>
          <w:p w14:paraId="3516F28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4C61D8C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Mjera doprinosi razvoju ljudskih resursa u distriktu i jača povezanost iseljeništva s lokalnim zajednicama kroz transfer znanja i iskustava.</w:t>
            </w:r>
          </w:p>
        </w:tc>
      </w:tr>
      <w:tr w:rsidR="00373EF1" w:rsidRPr="00850A6F" w14:paraId="2EED47E6" w14:textId="77777777" w:rsidTr="0095729D">
        <w:tc>
          <w:tcPr>
            <w:tcW w:w="3208" w:type="dxa"/>
            <w:shd w:val="clear" w:color="auto" w:fill="F7CAAC" w:themeFill="accent2" w:themeFillTint="66"/>
          </w:tcPr>
          <w:p w14:paraId="3CC4017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lastRenderedPageBreak/>
              <w:t>Indikativna finansijska konstrukcija sa izvorima finansiranja</w:t>
            </w:r>
          </w:p>
        </w:tc>
        <w:tc>
          <w:tcPr>
            <w:tcW w:w="6597" w:type="dxa"/>
            <w:gridSpan w:val="3"/>
          </w:tcPr>
          <w:p w14:paraId="46791A2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Procijenjeni troškovi iznose 10.000 KM za period implementacije, s ravnomjernim finansiranjem iz budžeta Distrikta i podrškom međunarodnih donatora.</w:t>
            </w:r>
          </w:p>
        </w:tc>
      </w:tr>
      <w:tr w:rsidR="00373EF1" w:rsidRPr="00850A6F" w14:paraId="766090C3" w14:textId="77777777" w:rsidTr="0095729D">
        <w:tc>
          <w:tcPr>
            <w:tcW w:w="3208" w:type="dxa"/>
            <w:shd w:val="clear" w:color="auto" w:fill="F7CAAC" w:themeFill="accent2" w:themeFillTint="66"/>
          </w:tcPr>
          <w:p w14:paraId="5FEC147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7ED96E11"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75640042" w14:textId="77777777" w:rsidTr="0095729D">
        <w:tc>
          <w:tcPr>
            <w:tcW w:w="3208" w:type="dxa"/>
            <w:shd w:val="clear" w:color="auto" w:fill="F7CAAC" w:themeFill="accent2" w:themeFillTint="66"/>
          </w:tcPr>
          <w:p w14:paraId="719E7C2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680DD2F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4F7CDB98" w14:textId="77777777" w:rsidTr="0095729D">
        <w:tc>
          <w:tcPr>
            <w:tcW w:w="3208" w:type="dxa"/>
            <w:shd w:val="clear" w:color="auto" w:fill="F7CAAC" w:themeFill="accent2" w:themeFillTint="66"/>
          </w:tcPr>
          <w:p w14:paraId="186AE7B4"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5847A474" w14:textId="7250716A"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privred</w:t>
            </w:r>
            <w:r w:rsidR="00755BAF">
              <w:rPr>
                <w:rFonts w:cstheme="minorHAnsi"/>
                <w:sz w:val="22"/>
                <w:szCs w:val="22"/>
                <w:lang w:val="bs-Latn-BA"/>
              </w:rPr>
              <w:t>ni razvoj</w:t>
            </w:r>
            <w:r w:rsidRPr="00850A6F">
              <w:rPr>
                <w:rFonts w:cstheme="minorHAnsi"/>
                <w:sz w:val="22"/>
                <w:szCs w:val="22"/>
                <w:lang w:val="bs-Latn-BA"/>
              </w:rPr>
              <w:t>, sport i kulturu Vlade Brčko distrikta BiH, Odjeljenje za evropske integracije i međunarodnu saradnju Vlade Brčko distrikta BiH, Odjeljenje za zdravstvo i ostale usluge Vlade Brčko distrikta BiH, Odjeljenje za javnu sigurnost Vlade Brčko distrikta BiH, Odjeljenje za komunalne poslove Vlade Brčko distrikta BiH, Odjeljenje za stručne i administrativne poslove Vlade Brčko distrikta BiH, Odjeljenje za obrazovanje Vlade Brčko distrikta BiH</w:t>
            </w:r>
          </w:p>
        </w:tc>
      </w:tr>
      <w:tr w:rsidR="00373EF1" w:rsidRPr="00850A6F" w14:paraId="152EF2EF" w14:textId="77777777" w:rsidTr="0095729D">
        <w:tc>
          <w:tcPr>
            <w:tcW w:w="3208" w:type="dxa"/>
            <w:shd w:val="clear" w:color="auto" w:fill="F7CAAC" w:themeFill="accent2" w:themeFillTint="66"/>
          </w:tcPr>
          <w:p w14:paraId="04012DD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3C47450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Ciljna grupa uključuje lokalne profesionalce i institucije, s procjenom od minimalno 800 uključenih aktera programa u petogodišnjem periodu.</w:t>
            </w:r>
          </w:p>
        </w:tc>
      </w:tr>
    </w:tbl>
    <w:p w14:paraId="452A7DCF"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93" w:name="_Toc188508800"/>
      <w:r w:rsidRPr="00850A6F">
        <w:rPr>
          <w:rFonts w:asciiTheme="minorHAnsi" w:hAnsiTheme="minorHAnsi" w:cstheme="minorHAnsi"/>
          <w:sz w:val="22"/>
          <w:szCs w:val="22"/>
        </w:rPr>
        <w:t>Mjera 2.1.3. Podrška razvoju javno-privatnih partnerstava</w:t>
      </w:r>
      <w:bookmarkEnd w:id="93"/>
    </w:p>
    <w:p w14:paraId="0A2956E1"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Omogućiti iseljeništvu da sarađuje s lokalnim institucijama u infrastrukturnim i obrazovnim projektima, te investicijama, uz konkretne benefite za iseljenike u okviru ovakvih inicijativa.</w:t>
      </w:r>
    </w:p>
    <w:tbl>
      <w:tblPr>
        <w:tblStyle w:val="TableGrid"/>
        <w:tblW w:w="9805" w:type="dxa"/>
        <w:tblInd w:w="-545" w:type="dxa"/>
        <w:tblLook w:val="04A0" w:firstRow="1" w:lastRow="0" w:firstColumn="1" w:lastColumn="0" w:noHBand="0" w:noVBand="1"/>
      </w:tblPr>
      <w:tblGrid>
        <w:gridCol w:w="3208"/>
        <w:gridCol w:w="3087"/>
        <w:gridCol w:w="1710"/>
        <w:gridCol w:w="1800"/>
      </w:tblGrid>
      <w:tr w:rsidR="00373EF1" w:rsidRPr="00850A6F" w14:paraId="2E877C05" w14:textId="77777777" w:rsidTr="0095729D">
        <w:tc>
          <w:tcPr>
            <w:tcW w:w="3208" w:type="dxa"/>
            <w:shd w:val="clear" w:color="auto" w:fill="F7CAAC" w:themeFill="accent2" w:themeFillTint="66"/>
          </w:tcPr>
          <w:p w14:paraId="6EF69FB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0659651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2: Podsticanje ekonomskog angažmana iseljeništva</w:t>
            </w:r>
          </w:p>
        </w:tc>
      </w:tr>
      <w:tr w:rsidR="00373EF1" w:rsidRPr="00850A6F" w14:paraId="4EEE2002" w14:textId="77777777" w:rsidTr="0095729D">
        <w:tc>
          <w:tcPr>
            <w:tcW w:w="3208" w:type="dxa"/>
            <w:shd w:val="clear" w:color="auto" w:fill="F7CAAC" w:themeFill="accent2" w:themeFillTint="66"/>
          </w:tcPr>
          <w:p w14:paraId="1EAD97C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04A527A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2.1: Podrška investicijama i ekonomskim projektima iseljeništva</w:t>
            </w:r>
          </w:p>
        </w:tc>
      </w:tr>
      <w:tr w:rsidR="00373EF1" w:rsidRPr="00850A6F" w14:paraId="380F57D8" w14:textId="77777777" w:rsidTr="0095729D">
        <w:tc>
          <w:tcPr>
            <w:tcW w:w="3208" w:type="dxa"/>
            <w:shd w:val="clear" w:color="auto" w:fill="F7CAAC" w:themeFill="accent2" w:themeFillTint="66"/>
          </w:tcPr>
          <w:p w14:paraId="204EC25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0883819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2.1.3. Podrška razvoju javno-privatnih partnerstava</w:t>
            </w:r>
          </w:p>
        </w:tc>
      </w:tr>
      <w:tr w:rsidR="00373EF1" w:rsidRPr="00850A6F" w14:paraId="114BA27C" w14:textId="77777777" w:rsidTr="0095729D">
        <w:tc>
          <w:tcPr>
            <w:tcW w:w="3208" w:type="dxa"/>
            <w:shd w:val="clear" w:color="auto" w:fill="F7CAAC" w:themeFill="accent2" w:themeFillTint="66"/>
          </w:tcPr>
          <w:p w14:paraId="3FA9D914"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71F9A56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Ova mjera osnažuje saradnju između iseljeništva, lokalnih vlasti i privatnog sektora kroz projekte od zajedničkog interesa. Aktivnosti uključuju identifikaciju potencijalnih projekata, organizaciju javnih poziva i promociju mogućnosti za saradnju. Posebna pažnja će se posvetiti razvoju platforme za projekte poput infrastrukture i obrazovanja u javnom interesu.</w:t>
            </w:r>
          </w:p>
        </w:tc>
      </w:tr>
      <w:tr w:rsidR="00373EF1" w:rsidRPr="00850A6F" w14:paraId="56C38CB8" w14:textId="77777777" w:rsidTr="0095729D">
        <w:tc>
          <w:tcPr>
            <w:tcW w:w="3208" w:type="dxa"/>
            <w:shd w:val="clear" w:color="auto" w:fill="F7CAAC" w:themeFill="accent2" w:themeFillTint="66"/>
          </w:tcPr>
          <w:p w14:paraId="1DA533E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65C5225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7D58128E" w14:textId="77777777" w:rsidTr="0095729D">
        <w:tc>
          <w:tcPr>
            <w:tcW w:w="3208" w:type="dxa"/>
            <w:vMerge w:val="restart"/>
            <w:shd w:val="clear" w:color="auto" w:fill="F7CAAC" w:themeFill="accent2" w:themeFillTint="66"/>
          </w:tcPr>
          <w:p w14:paraId="26FA4743"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6A8C95B3"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2E57F55B"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7F6C6B2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453CDD4C" w14:textId="77777777" w:rsidTr="0095729D">
        <w:tc>
          <w:tcPr>
            <w:tcW w:w="3208" w:type="dxa"/>
            <w:vMerge/>
            <w:shd w:val="clear" w:color="auto" w:fill="F7CAAC" w:themeFill="accent2" w:themeFillTint="66"/>
          </w:tcPr>
          <w:p w14:paraId="36CCCBCB"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69B30E7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Broj javno-privatnih projekata realizovanih u saradnji sa iseljeništvom</w:t>
            </w:r>
          </w:p>
        </w:tc>
        <w:tc>
          <w:tcPr>
            <w:tcW w:w="1710" w:type="dxa"/>
          </w:tcPr>
          <w:p w14:paraId="153F2F1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0</w:t>
            </w:r>
          </w:p>
        </w:tc>
        <w:tc>
          <w:tcPr>
            <w:tcW w:w="1800" w:type="dxa"/>
          </w:tcPr>
          <w:p w14:paraId="33FE7E3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 xml:space="preserve">Minimalno </w:t>
            </w:r>
            <w:r>
              <w:rPr>
                <w:rFonts w:cstheme="minorHAnsi"/>
                <w:sz w:val="22"/>
                <w:szCs w:val="22"/>
              </w:rPr>
              <w:t>3</w:t>
            </w:r>
            <w:r w:rsidRPr="00850A6F">
              <w:rPr>
                <w:rFonts w:cstheme="minorHAnsi"/>
                <w:sz w:val="22"/>
                <w:szCs w:val="22"/>
              </w:rPr>
              <w:t xml:space="preserve"> JPP do kraja 2029. </w:t>
            </w:r>
            <w:r>
              <w:rPr>
                <w:rFonts w:cstheme="minorHAnsi"/>
                <w:sz w:val="22"/>
                <w:szCs w:val="22"/>
              </w:rPr>
              <w:t>g</w:t>
            </w:r>
            <w:r w:rsidRPr="00850A6F">
              <w:rPr>
                <w:rFonts w:cstheme="minorHAnsi"/>
                <w:sz w:val="22"/>
                <w:szCs w:val="22"/>
              </w:rPr>
              <w:t>odine</w:t>
            </w:r>
          </w:p>
        </w:tc>
      </w:tr>
      <w:tr w:rsidR="00373EF1" w:rsidRPr="00850A6F" w14:paraId="52A96F48" w14:textId="77777777" w:rsidTr="0095729D">
        <w:tc>
          <w:tcPr>
            <w:tcW w:w="3208" w:type="dxa"/>
            <w:shd w:val="clear" w:color="auto" w:fill="F7CAAC" w:themeFill="accent2" w:themeFillTint="66"/>
          </w:tcPr>
          <w:p w14:paraId="4B0273DE"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3823DB86"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Razvojni efekat mjere je u unapređenju lokalne infrastrukture i javnih usluga kroz zajednički rad iseljeništva i lokalnih partnera.</w:t>
            </w:r>
          </w:p>
        </w:tc>
      </w:tr>
      <w:tr w:rsidR="00373EF1" w:rsidRPr="00850A6F" w14:paraId="1B8810AD" w14:textId="77777777" w:rsidTr="0095729D">
        <w:tc>
          <w:tcPr>
            <w:tcW w:w="3208" w:type="dxa"/>
            <w:shd w:val="clear" w:color="auto" w:fill="F7CAAC" w:themeFill="accent2" w:themeFillTint="66"/>
          </w:tcPr>
          <w:p w14:paraId="491F018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458BB41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Troškovi implementacije iznose 250,000 KM za period implementacije, s finansiranjem iz budžeta Distrikta od 100,000 KM i kroz ulaganja iseljeništva od predviđenih 150,000 KM.</w:t>
            </w:r>
          </w:p>
        </w:tc>
      </w:tr>
      <w:tr w:rsidR="00373EF1" w:rsidRPr="00850A6F" w14:paraId="4D0EBCE3" w14:textId="77777777" w:rsidTr="0095729D">
        <w:tc>
          <w:tcPr>
            <w:tcW w:w="3208" w:type="dxa"/>
            <w:shd w:val="clear" w:color="auto" w:fill="F7CAAC" w:themeFill="accent2" w:themeFillTint="66"/>
          </w:tcPr>
          <w:p w14:paraId="4DF4732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35F32CE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2026-2029</w:t>
            </w:r>
          </w:p>
        </w:tc>
      </w:tr>
      <w:tr w:rsidR="00373EF1" w:rsidRPr="00850A6F" w14:paraId="35BCD44A" w14:textId="77777777" w:rsidTr="0095729D">
        <w:tc>
          <w:tcPr>
            <w:tcW w:w="3208" w:type="dxa"/>
            <w:shd w:val="clear" w:color="auto" w:fill="F7CAAC" w:themeFill="accent2" w:themeFillTint="66"/>
          </w:tcPr>
          <w:p w14:paraId="49712CED"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15D55F7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6B308CF0" w14:textId="77777777" w:rsidTr="0095729D">
        <w:tc>
          <w:tcPr>
            <w:tcW w:w="3208" w:type="dxa"/>
            <w:shd w:val="clear" w:color="auto" w:fill="F7CAAC" w:themeFill="accent2" w:themeFillTint="66"/>
          </w:tcPr>
          <w:p w14:paraId="2828F63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467AAC4B"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privredu, sport i kulturu Vlade Brčko distrikta BiH, Komisija za JPP, Odjeljenje za evropske integracije i međunarodnu saradnju Vlade Brčko distrikta BiH, Kancelarija za upravljanje javnom imovinom Brčko distrikta BiH.</w:t>
            </w:r>
          </w:p>
        </w:tc>
      </w:tr>
      <w:tr w:rsidR="00373EF1" w:rsidRPr="00850A6F" w14:paraId="15B99A68" w14:textId="77777777" w:rsidTr="0095729D">
        <w:tc>
          <w:tcPr>
            <w:tcW w:w="3208" w:type="dxa"/>
            <w:shd w:val="clear" w:color="auto" w:fill="F7CAAC" w:themeFill="accent2" w:themeFillTint="66"/>
          </w:tcPr>
          <w:p w14:paraId="409BCF4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346B5C1D"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Ciljna grupa su članovi iseljeništva zainteresovani za saradnju, s procjenom od 500 učesnika u projektima tokom implementacije mjere.</w:t>
            </w:r>
          </w:p>
        </w:tc>
      </w:tr>
    </w:tbl>
    <w:p w14:paraId="0C654168" w14:textId="77777777" w:rsidR="00373EF1" w:rsidRPr="00850A6F" w:rsidRDefault="00373EF1" w:rsidP="00373EF1">
      <w:pPr>
        <w:spacing w:line="30" w:lineRule="atLeast"/>
        <w:jc w:val="both"/>
        <w:rPr>
          <w:rFonts w:cstheme="minorHAnsi"/>
          <w:sz w:val="22"/>
          <w:szCs w:val="22"/>
        </w:rPr>
      </w:pPr>
    </w:p>
    <w:p w14:paraId="238ADA0C"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94" w:name="_Toc188508801"/>
      <w:r w:rsidRPr="00850A6F">
        <w:rPr>
          <w:rFonts w:asciiTheme="minorHAnsi" w:hAnsiTheme="minorHAnsi" w:cstheme="minorHAnsi"/>
          <w:sz w:val="22"/>
          <w:szCs w:val="22"/>
        </w:rPr>
        <w:t>Mjera 2.2.1. Unapređenje turističke ponude za iseljeništvo</w:t>
      </w:r>
      <w:bookmarkEnd w:id="94"/>
    </w:p>
    <w:p w14:paraId="20DBB8BB"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Razviti pakete koji uključuju kulturne, gastronomske i prirodne atrakcije, prilagođene iseljenicima – a fokusirane na Brčko distrikt BiH, posebno za mlade osobe koje pripadaju iseljeničkim skupinama kasnijih generacija (mlađih generacija).</w:t>
      </w:r>
    </w:p>
    <w:tbl>
      <w:tblPr>
        <w:tblStyle w:val="TableGrid"/>
        <w:tblW w:w="9805" w:type="dxa"/>
        <w:tblInd w:w="-545" w:type="dxa"/>
        <w:tblLook w:val="04A0" w:firstRow="1" w:lastRow="0" w:firstColumn="1" w:lastColumn="0" w:noHBand="0" w:noVBand="1"/>
      </w:tblPr>
      <w:tblGrid>
        <w:gridCol w:w="3208"/>
        <w:gridCol w:w="3087"/>
        <w:gridCol w:w="1710"/>
        <w:gridCol w:w="1800"/>
      </w:tblGrid>
      <w:tr w:rsidR="00373EF1" w:rsidRPr="00850A6F" w14:paraId="6835B76F" w14:textId="77777777" w:rsidTr="0095729D">
        <w:tc>
          <w:tcPr>
            <w:tcW w:w="3208" w:type="dxa"/>
            <w:shd w:val="clear" w:color="auto" w:fill="F7CAAC" w:themeFill="accent2" w:themeFillTint="66"/>
          </w:tcPr>
          <w:p w14:paraId="284AA48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529639D6"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2: Podsticanje ekonomskog angažmana iseljeništva</w:t>
            </w:r>
          </w:p>
        </w:tc>
      </w:tr>
      <w:tr w:rsidR="00373EF1" w:rsidRPr="00850A6F" w14:paraId="09685482" w14:textId="77777777" w:rsidTr="0095729D">
        <w:tc>
          <w:tcPr>
            <w:tcW w:w="3208" w:type="dxa"/>
            <w:shd w:val="clear" w:color="auto" w:fill="F7CAAC" w:themeFill="accent2" w:themeFillTint="66"/>
          </w:tcPr>
          <w:p w14:paraId="6FCAFE5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598CCB83" w14:textId="77777777" w:rsidR="00373EF1" w:rsidRPr="00850A6F" w:rsidRDefault="00373EF1" w:rsidP="0095729D">
            <w:pPr>
              <w:spacing w:line="30" w:lineRule="atLeast"/>
              <w:rPr>
                <w:rFonts w:cstheme="minorHAnsi"/>
                <w:sz w:val="22"/>
                <w:szCs w:val="22"/>
              </w:rPr>
            </w:pPr>
            <w:r w:rsidRPr="00850A6F">
              <w:rPr>
                <w:rFonts w:cstheme="minorHAnsi"/>
                <w:sz w:val="22"/>
                <w:szCs w:val="22"/>
              </w:rPr>
              <w:t>Prioritet 2.2. Povezivanje iseljeništva i institucija Brčko distrikta BIH kroz poslovne forume i turizam</w:t>
            </w:r>
          </w:p>
        </w:tc>
      </w:tr>
      <w:tr w:rsidR="00373EF1" w:rsidRPr="00850A6F" w14:paraId="3F435650" w14:textId="77777777" w:rsidTr="0095729D">
        <w:tc>
          <w:tcPr>
            <w:tcW w:w="3208" w:type="dxa"/>
            <w:shd w:val="clear" w:color="auto" w:fill="F7CAAC" w:themeFill="accent2" w:themeFillTint="66"/>
          </w:tcPr>
          <w:p w14:paraId="027EB2A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51979531"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2.2.1. Unapređenje turističke ponude za iseljeništvo</w:t>
            </w:r>
          </w:p>
        </w:tc>
      </w:tr>
      <w:tr w:rsidR="00373EF1" w:rsidRPr="00850A6F" w14:paraId="1C5829EC" w14:textId="77777777" w:rsidTr="0095729D">
        <w:tc>
          <w:tcPr>
            <w:tcW w:w="3208" w:type="dxa"/>
            <w:shd w:val="clear" w:color="auto" w:fill="F7CAAC" w:themeFill="accent2" w:themeFillTint="66"/>
          </w:tcPr>
          <w:p w14:paraId="15531FE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30FC409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Unapređenje turističke ponude za iseljeništvo ima za cilj stvaranje atraktivnih i prilagođenih turističkih paketa koji obuhvataju kulturne, gastronomske i prirodne resurse Brčko distrikta BiH. Ova mjera započinje detaljnom analizom potreba iseljenika, posebno mlađih generacija koje često imaju slabiju povezanost s domovinom. Sljedeći korak podrazumijeva razvoj turističkih ruta koje kombinuju lokalne znamenitosti s tradicionalnim iskustvima poput kulinarskih radionica, obilazaka sela i rijeke Save te učešća u kulturnim manifestacijama.</w:t>
            </w:r>
          </w:p>
          <w:p w14:paraId="58464F2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Ključna faza implementacije uključuje kreiranje digitalnih promotivnih materijala i mobilne aplikacije koja će omogućiti iseljenicima jednostavan pristup informacijama o turističkoj ponudi. Planiraju se i promotivne kampanje u zemljama sa značajnom iseljeništvom, kao i saradnja sa lokalnim i regionalnim agencijama i vodičima kako bi se osigurala visokokvalitetna usluga.</w:t>
            </w:r>
          </w:p>
        </w:tc>
      </w:tr>
      <w:tr w:rsidR="00373EF1" w:rsidRPr="00850A6F" w14:paraId="5ED91995" w14:textId="77777777" w:rsidTr="0095729D">
        <w:tc>
          <w:tcPr>
            <w:tcW w:w="3208" w:type="dxa"/>
            <w:shd w:val="clear" w:color="auto" w:fill="F7CAAC" w:themeFill="accent2" w:themeFillTint="66"/>
          </w:tcPr>
          <w:p w14:paraId="7D4CFB8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0D5A5E1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3BFA4248" w14:textId="77777777" w:rsidTr="0095729D">
        <w:tc>
          <w:tcPr>
            <w:tcW w:w="3208" w:type="dxa"/>
            <w:vMerge w:val="restart"/>
            <w:shd w:val="clear" w:color="auto" w:fill="F7CAAC" w:themeFill="accent2" w:themeFillTint="66"/>
          </w:tcPr>
          <w:p w14:paraId="49B758E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19DB2FE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08C86B9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0BD315D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59964F10" w14:textId="77777777" w:rsidTr="0095729D">
        <w:tc>
          <w:tcPr>
            <w:tcW w:w="3208" w:type="dxa"/>
            <w:vMerge/>
            <w:shd w:val="clear" w:color="auto" w:fill="F7CAAC" w:themeFill="accent2" w:themeFillTint="66"/>
          </w:tcPr>
          <w:p w14:paraId="0ACDA830"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0EB9FFB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Broj upita / kontakata sa turistima i potencijalnim turistima iz iseljeništva</w:t>
            </w:r>
          </w:p>
        </w:tc>
        <w:tc>
          <w:tcPr>
            <w:tcW w:w="1710" w:type="dxa"/>
          </w:tcPr>
          <w:p w14:paraId="10941E3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Podatak nije na raspolaganju</w:t>
            </w:r>
          </w:p>
        </w:tc>
        <w:tc>
          <w:tcPr>
            <w:tcW w:w="1800" w:type="dxa"/>
          </w:tcPr>
          <w:p w14:paraId="1D58252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Minimalno 50 na godišnjem nivou</w:t>
            </w:r>
          </w:p>
        </w:tc>
      </w:tr>
      <w:tr w:rsidR="00373EF1" w:rsidRPr="00850A6F" w14:paraId="6763B1F0" w14:textId="77777777" w:rsidTr="0095729D">
        <w:tc>
          <w:tcPr>
            <w:tcW w:w="3208" w:type="dxa"/>
            <w:shd w:val="clear" w:color="auto" w:fill="F7CAAC" w:themeFill="accent2" w:themeFillTint="66"/>
          </w:tcPr>
          <w:p w14:paraId="7664095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76C7BB2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Razvojni efekat ove mjere ogleda se u povećanju turističkih prihoda, jačanju lokalnog identiteta i promociji Distrikta kao atraktivne destinacije. Na taj način se direktno doprinosi povezivanju iseljeništva s domovinom kroz emotivne i kulturne veze.</w:t>
            </w:r>
          </w:p>
        </w:tc>
      </w:tr>
      <w:tr w:rsidR="00373EF1" w:rsidRPr="00850A6F" w14:paraId="5534285B" w14:textId="77777777" w:rsidTr="0095729D">
        <w:tc>
          <w:tcPr>
            <w:tcW w:w="3208" w:type="dxa"/>
            <w:shd w:val="clear" w:color="auto" w:fill="F7CAAC" w:themeFill="accent2" w:themeFillTint="66"/>
          </w:tcPr>
          <w:p w14:paraId="76AE3E3E"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1596CC9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Procijenjeni budžet za ovu mjeru iznosi 100,000 za petogodišnji period, uz kombinaciju sredstava iz budžeta Distrikta dodijeljenih Turističkoj organizaciji Brčko distrikta BiH i donatorskih programa poput UNDP-a ili USAID-a u omjeru 80% interni I 20% eksterni izvori finansiranja.</w:t>
            </w:r>
          </w:p>
        </w:tc>
      </w:tr>
      <w:tr w:rsidR="00373EF1" w:rsidRPr="00850A6F" w14:paraId="66214741" w14:textId="77777777" w:rsidTr="0095729D">
        <w:tc>
          <w:tcPr>
            <w:tcW w:w="3208" w:type="dxa"/>
            <w:shd w:val="clear" w:color="auto" w:fill="F7CAAC" w:themeFill="accent2" w:themeFillTint="66"/>
          </w:tcPr>
          <w:p w14:paraId="4CFD00ED"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2119641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305A8BE5" w14:textId="77777777" w:rsidTr="0095729D">
        <w:tc>
          <w:tcPr>
            <w:tcW w:w="3208" w:type="dxa"/>
            <w:shd w:val="clear" w:color="auto" w:fill="F7CAAC" w:themeFill="accent2" w:themeFillTint="66"/>
          </w:tcPr>
          <w:p w14:paraId="25B7695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085141EB" w14:textId="0347D7C3" w:rsidR="00373EF1" w:rsidRPr="00850A6F" w:rsidRDefault="00074397" w:rsidP="0095729D">
            <w:pPr>
              <w:spacing w:line="30" w:lineRule="atLeast"/>
              <w:jc w:val="both"/>
              <w:rPr>
                <w:rFonts w:cstheme="minorHAnsi"/>
                <w:sz w:val="22"/>
                <w:szCs w:val="22"/>
                <w:lang w:val="bs-Latn-BA"/>
              </w:rPr>
            </w:pPr>
            <w:r w:rsidRPr="00850A6F">
              <w:rPr>
                <w:rFonts w:cstheme="minorHAnsi"/>
                <w:sz w:val="22"/>
                <w:szCs w:val="22"/>
                <w:lang w:val="bs-Latn-BA"/>
              </w:rPr>
              <w:t xml:space="preserve">Turistička organizacija Brčko distrikta BiH </w:t>
            </w:r>
          </w:p>
        </w:tc>
      </w:tr>
      <w:tr w:rsidR="00373EF1" w:rsidRPr="00850A6F" w14:paraId="580755C9" w14:textId="77777777" w:rsidTr="0095729D">
        <w:tc>
          <w:tcPr>
            <w:tcW w:w="3208" w:type="dxa"/>
            <w:shd w:val="clear" w:color="auto" w:fill="F7CAAC" w:themeFill="accent2" w:themeFillTint="66"/>
          </w:tcPr>
          <w:p w14:paraId="1CB59A86"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7DF5C158" w14:textId="000F0364"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Turistička organizacija Brčko distrikta BiH</w:t>
            </w:r>
            <w:r w:rsidR="00074397">
              <w:rPr>
                <w:rFonts w:cstheme="minorHAnsi"/>
                <w:sz w:val="22"/>
                <w:szCs w:val="22"/>
                <w:lang w:val="bs-Latn-BA"/>
              </w:rPr>
              <w:t xml:space="preserve">, </w:t>
            </w:r>
            <w:r w:rsidR="00074397" w:rsidRPr="00850A6F">
              <w:rPr>
                <w:rFonts w:cstheme="minorHAnsi"/>
                <w:sz w:val="22"/>
                <w:szCs w:val="22"/>
                <w:lang w:val="bs-Latn-BA"/>
              </w:rPr>
              <w:t>Odjeljenje za evropske integracije i međunarodnu saradnju Vlade Brčko distrikta BiH</w:t>
            </w:r>
            <w:r w:rsidRPr="00850A6F">
              <w:rPr>
                <w:rFonts w:cstheme="minorHAnsi"/>
                <w:sz w:val="22"/>
                <w:szCs w:val="22"/>
                <w:lang w:val="bs-Latn-BA"/>
              </w:rPr>
              <w:t xml:space="preserve"> </w:t>
            </w:r>
          </w:p>
        </w:tc>
      </w:tr>
      <w:tr w:rsidR="00373EF1" w:rsidRPr="00850A6F" w14:paraId="45B4F88F" w14:textId="77777777" w:rsidTr="0095729D">
        <w:tc>
          <w:tcPr>
            <w:tcW w:w="3208" w:type="dxa"/>
            <w:shd w:val="clear" w:color="auto" w:fill="F7CAAC" w:themeFill="accent2" w:themeFillTint="66"/>
          </w:tcPr>
          <w:p w14:paraId="2C72F3E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5104F19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 xml:space="preserve">Svi građani i građanke Brčko distrikta BiH </w:t>
            </w:r>
          </w:p>
        </w:tc>
      </w:tr>
    </w:tbl>
    <w:p w14:paraId="4AB06376" w14:textId="77777777" w:rsidR="00373EF1" w:rsidRPr="00850A6F" w:rsidRDefault="00373EF1" w:rsidP="00373EF1">
      <w:pPr>
        <w:spacing w:line="30" w:lineRule="atLeast"/>
        <w:jc w:val="both"/>
        <w:rPr>
          <w:rFonts w:cstheme="minorHAnsi"/>
          <w:sz w:val="22"/>
          <w:szCs w:val="22"/>
        </w:rPr>
      </w:pPr>
    </w:p>
    <w:p w14:paraId="6BE473B7"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95" w:name="_Toc188508802"/>
      <w:r w:rsidRPr="00850A6F">
        <w:rPr>
          <w:rFonts w:asciiTheme="minorHAnsi" w:hAnsiTheme="minorHAnsi" w:cstheme="minorHAnsi"/>
          <w:sz w:val="22"/>
          <w:szCs w:val="22"/>
        </w:rPr>
        <w:lastRenderedPageBreak/>
        <w:t>Mjera 2.2.2. Organizacija poslovnih foruma za iseljeništvo I promocije uspješnih priča investicija iz iseljeništva</w:t>
      </w:r>
      <w:bookmarkEnd w:id="95"/>
    </w:p>
    <w:p w14:paraId="3638291E"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Povezati investitore iz iseljeništva s lokalnim poduzetnicima i institucijama kroz organiizaciju godišnjih poslovnih foruma za iseljeništvo, sa unaprijed kreiranim različitim temama, I pripremljenim materijalima vezano za potencijalne za investiranje.</w:t>
      </w:r>
    </w:p>
    <w:tbl>
      <w:tblPr>
        <w:tblStyle w:val="TableGrid"/>
        <w:tblW w:w="9805" w:type="dxa"/>
        <w:tblInd w:w="-545" w:type="dxa"/>
        <w:tblLook w:val="04A0" w:firstRow="1" w:lastRow="0" w:firstColumn="1" w:lastColumn="0" w:noHBand="0" w:noVBand="1"/>
      </w:tblPr>
      <w:tblGrid>
        <w:gridCol w:w="3208"/>
        <w:gridCol w:w="3087"/>
        <w:gridCol w:w="1710"/>
        <w:gridCol w:w="1800"/>
      </w:tblGrid>
      <w:tr w:rsidR="00373EF1" w:rsidRPr="00850A6F" w14:paraId="26689D36" w14:textId="77777777" w:rsidTr="0095729D">
        <w:tc>
          <w:tcPr>
            <w:tcW w:w="3208" w:type="dxa"/>
            <w:shd w:val="clear" w:color="auto" w:fill="F7CAAC" w:themeFill="accent2" w:themeFillTint="66"/>
          </w:tcPr>
          <w:p w14:paraId="238E44A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23EBC17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2: Podsticanje ekonomskog angažmana iseljeništva</w:t>
            </w:r>
          </w:p>
        </w:tc>
      </w:tr>
      <w:tr w:rsidR="00373EF1" w:rsidRPr="00850A6F" w14:paraId="3597F45F" w14:textId="77777777" w:rsidTr="0095729D">
        <w:tc>
          <w:tcPr>
            <w:tcW w:w="3208" w:type="dxa"/>
            <w:shd w:val="clear" w:color="auto" w:fill="F7CAAC" w:themeFill="accent2" w:themeFillTint="66"/>
          </w:tcPr>
          <w:p w14:paraId="1663EAF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123926F3" w14:textId="77777777" w:rsidR="00373EF1" w:rsidRPr="00850A6F" w:rsidRDefault="00373EF1" w:rsidP="0095729D">
            <w:pPr>
              <w:spacing w:line="30" w:lineRule="atLeast"/>
              <w:rPr>
                <w:rFonts w:cstheme="minorHAnsi"/>
                <w:sz w:val="22"/>
                <w:szCs w:val="22"/>
              </w:rPr>
            </w:pPr>
            <w:r w:rsidRPr="00850A6F">
              <w:rPr>
                <w:rFonts w:cstheme="minorHAnsi"/>
                <w:sz w:val="22"/>
                <w:szCs w:val="22"/>
              </w:rPr>
              <w:t>Prioritet 2.2. Povezivanje iseljeništva i institucija Brčko distrikta BIH kroz poslovne forume i turizam</w:t>
            </w:r>
          </w:p>
        </w:tc>
      </w:tr>
      <w:tr w:rsidR="00373EF1" w:rsidRPr="00850A6F" w14:paraId="69AEA5B0" w14:textId="77777777" w:rsidTr="0095729D">
        <w:tc>
          <w:tcPr>
            <w:tcW w:w="3208" w:type="dxa"/>
            <w:shd w:val="clear" w:color="auto" w:fill="F7CAAC" w:themeFill="accent2" w:themeFillTint="66"/>
          </w:tcPr>
          <w:p w14:paraId="2186ADEA"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46CAB5D6"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2.2.2. Organizacija poslovnih foruma za iseljeništvo I promocije uspješnih priča investicija iz iseljeništva</w:t>
            </w:r>
          </w:p>
        </w:tc>
      </w:tr>
      <w:tr w:rsidR="00373EF1" w:rsidRPr="00850A6F" w14:paraId="069B8573" w14:textId="77777777" w:rsidTr="0095729D">
        <w:tc>
          <w:tcPr>
            <w:tcW w:w="3208" w:type="dxa"/>
            <w:shd w:val="clear" w:color="auto" w:fill="F7CAAC" w:themeFill="accent2" w:themeFillTint="66"/>
          </w:tcPr>
          <w:p w14:paraId="6C172DB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504100E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Poslovni forumi za iseljeništvo biće godišnji događaji koji okupljaju investitore iz iseljeništva, lokalne preduzetnike i institucije. Pripreme počinju izradom kalendara događaja i definisanjem tematskih oblasti poput inovacija, infrastrukture i poljoprivrede. Za svaki forum biće pripremljeni promotivni materijali, investicione mape i prezentacije konkretnih projekata. Forumi će uključivati panel diskusije, radionice i B2B sastanke, dok će posebna pažnja biti posvećena umrežavanju iseljenika i lokalnih aktera.</w:t>
            </w:r>
          </w:p>
          <w:p w14:paraId="68CD2FEE" w14:textId="77777777" w:rsidR="00373EF1" w:rsidRPr="00850A6F" w:rsidRDefault="00373EF1" w:rsidP="0095729D">
            <w:pPr>
              <w:spacing w:line="30" w:lineRule="atLeast"/>
              <w:jc w:val="both"/>
              <w:rPr>
                <w:rFonts w:cstheme="minorHAnsi"/>
                <w:sz w:val="22"/>
                <w:szCs w:val="22"/>
              </w:rPr>
            </w:pPr>
          </w:p>
          <w:p w14:paraId="22B4A144"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Dodatno, ovaj mjera podrazumijeva i jačanje povjerenja iseljenika u institucije Distrikta kroz javno isticanje uspješnih primjera ulaganja iseljeništva a što će biti dijelom prethodnih aktivnosti u organizaciji poslovnih foruma. Aktivnosti započinju identifikacijom i dokumentovanjem pozitivnih priča, uključujući intervjue sa iseljeništvom i korisnicima njihovih projekata. Kampanja će uključivati objave na društvenim mrežama, televizijske priloge i prezentacije istih na forumima. Planira se i kreiranje “baze podataka” koja će omogućiti budućim investitorima uvid u uspješne primjere u svrhu povezivanja sa istim.</w:t>
            </w:r>
          </w:p>
        </w:tc>
      </w:tr>
      <w:tr w:rsidR="00373EF1" w:rsidRPr="00850A6F" w14:paraId="5853B3A3" w14:textId="77777777" w:rsidTr="0095729D">
        <w:tc>
          <w:tcPr>
            <w:tcW w:w="3208" w:type="dxa"/>
            <w:shd w:val="clear" w:color="auto" w:fill="F7CAAC" w:themeFill="accent2" w:themeFillTint="66"/>
          </w:tcPr>
          <w:p w14:paraId="175B34CB"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2105031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1A622881" w14:textId="77777777" w:rsidTr="0095729D">
        <w:tc>
          <w:tcPr>
            <w:tcW w:w="3208" w:type="dxa"/>
            <w:vMerge w:val="restart"/>
            <w:shd w:val="clear" w:color="auto" w:fill="F7CAAC" w:themeFill="accent2" w:themeFillTint="66"/>
          </w:tcPr>
          <w:p w14:paraId="1E1F55D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332D334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6816307E"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364F46F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0E24D2F5" w14:textId="77777777" w:rsidTr="0095729D">
        <w:tc>
          <w:tcPr>
            <w:tcW w:w="3208" w:type="dxa"/>
            <w:vMerge/>
            <w:shd w:val="clear" w:color="auto" w:fill="F7CAAC" w:themeFill="accent2" w:themeFillTint="66"/>
          </w:tcPr>
          <w:p w14:paraId="42B8AE3C"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420117A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Broj održanih foruma za iseljeništvo</w:t>
            </w:r>
          </w:p>
        </w:tc>
        <w:tc>
          <w:tcPr>
            <w:tcW w:w="1710" w:type="dxa"/>
          </w:tcPr>
          <w:p w14:paraId="3EF6268F" w14:textId="73143EBF" w:rsidR="00373EF1" w:rsidRPr="00850A6F" w:rsidRDefault="00373EF1" w:rsidP="0095729D">
            <w:pPr>
              <w:spacing w:line="30" w:lineRule="atLeast"/>
              <w:jc w:val="both"/>
              <w:rPr>
                <w:rFonts w:cstheme="minorHAnsi"/>
                <w:sz w:val="22"/>
                <w:szCs w:val="22"/>
              </w:rPr>
            </w:pPr>
            <w:r w:rsidRPr="00850A6F">
              <w:rPr>
                <w:rFonts w:cstheme="minorHAnsi"/>
                <w:sz w:val="22"/>
                <w:szCs w:val="22"/>
              </w:rPr>
              <w:t>1</w:t>
            </w:r>
          </w:p>
        </w:tc>
        <w:tc>
          <w:tcPr>
            <w:tcW w:w="1800" w:type="dxa"/>
          </w:tcPr>
          <w:p w14:paraId="0432063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Minimalno 1 forum godišnje</w:t>
            </w:r>
          </w:p>
        </w:tc>
      </w:tr>
      <w:tr w:rsidR="00373EF1" w:rsidRPr="00850A6F" w14:paraId="0F8128D9" w14:textId="77777777" w:rsidTr="0095729D">
        <w:tc>
          <w:tcPr>
            <w:tcW w:w="3208" w:type="dxa"/>
            <w:vMerge/>
            <w:shd w:val="clear" w:color="auto" w:fill="F7CAAC" w:themeFill="accent2" w:themeFillTint="66"/>
          </w:tcPr>
          <w:p w14:paraId="35BDC138"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4BAA4E5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Broj promovisanih uspje</w:t>
            </w:r>
            <w:r w:rsidRPr="00850A6F">
              <w:rPr>
                <w:rFonts w:cstheme="minorHAnsi"/>
                <w:sz w:val="22"/>
                <w:szCs w:val="22"/>
                <w:lang w:val="bs-Latn-BA"/>
              </w:rPr>
              <w:t>šnih priča</w:t>
            </w:r>
          </w:p>
        </w:tc>
        <w:tc>
          <w:tcPr>
            <w:tcW w:w="1710" w:type="dxa"/>
          </w:tcPr>
          <w:p w14:paraId="5F8D61D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0</w:t>
            </w:r>
          </w:p>
        </w:tc>
        <w:tc>
          <w:tcPr>
            <w:tcW w:w="1800" w:type="dxa"/>
          </w:tcPr>
          <w:p w14:paraId="4DF01C79" w14:textId="368997F7" w:rsidR="00373EF1" w:rsidRPr="00850A6F" w:rsidRDefault="00373EF1" w:rsidP="0095729D">
            <w:pPr>
              <w:spacing w:line="30" w:lineRule="atLeast"/>
              <w:jc w:val="both"/>
              <w:rPr>
                <w:rFonts w:cstheme="minorHAnsi"/>
                <w:sz w:val="22"/>
                <w:szCs w:val="22"/>
              </w:rPr>
            </w:pPr>
            <w:r w:rsidRPr="00850A6F">
              <w:rPr>
                <w:rFonts w:cstheme="minorHAnsi"/>
                <w:sz w:val="22"/>
                <w:szCs w:val="22"/>
              </w:rPr>
              <w:t xml:space="preserve">Minimalno 50 </w:t>
            </w:r>
          </w:p>
        </w:tc>
      </w:tr>
      <w:tr w:rsidR="00373EF1" w:rsidRPr="00850A6F" w14:paraId="161AC56D" w14:textId="77777777" w:rsidTr="0095729D">
        <w:tc>
          <w:tcPr>
            <w:tcW w:w="3208" w:type="dxa"/>
            <w:shd w:val="clear" w:color="auto" w:fill="F7CAAC" w:themeFill="accent2" w:themeFillTint="66"/>
          </w:tcPr>
          <w:p w14:paraId="6908CCF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11AC328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Mjera doprinosi jačanju ekonomskih veza između iseljeništva i distrikta, stvarajući platformu za kontinuiranu saradnju.</w:t>
            </w:r>
          </w:p>
        </w:tc>
      </w:tr>
      <w:tr w:rsidR="00373EF1" w:rsidRPr="00850A6F" w14:paraId="17E42D55" w14:textId="77777777" w:rsidTr="0095729D">
        <w:tc>
          <w:tcPr>
            <w:tcW w:w="3208" w:type="dxa"/>
            <w:shd w:val="clear" w:color="auto" w:fill="F7CAAC" w:themeFill="accent2" w:themeFillTint="66"/>
          </w:tcPr>
          <w:p w14:paraId="1C14A76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5F67458D"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Ukupan budžet iznosi 100,000 KM za pet godina, uz podršku lokalnih vlasti i međunarodnih organizacija u omjeru 50-50%.</w:t>
            </w:r>
          </w:p>
        </w:tc>
      </w:tr>
      <w:tr w:rsidR="00373EF1" w:rsidRPr="00850A6F" w14:paraId="609911F0" w14:textId="77777777" w:rsidTr="0095729D">
        <w:tc>
          <w:tcPr>
            <w:tcW w:w="3208" w:type="dxa"/>
            <w:shd w:val="clear" w:color="auto" w:fill="F7CAAC" w:themeFill="accent2" w:themeFillTint="66"/>
          </w:tcPr>
          <w:p w14:paraId="27ABDA11"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06D97CE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47327A89" w14:textId="77777777" w:rsidTr="0095729D">
        <w:tc>
          <w:tcPr>
            <w:tcW w:w="3208" w:type="dxa"/>
            <w:shd w:val="clear" w:color="auto" w:fill="F7CAAC" w:themeFill="accent2" w:themeFillTint="66"/>
          </w:tcPr>
          <w:p w14:paraId="6B521F9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4892EA47"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1820FC0E" w14:textId="77777777" w:rsidTr="0095729D">
        <w:tc>
          <w:tcPr>
            <w:tcW w:w="3208" w:type="dxa"/>
            <w:shd w:val="clear" w:color="auto" w:fill="F7CAAC" w:themeFill="accent2" w:themeFillTint="66"/>
          </w:tcPr>
          <w:p w14:paraId="7693C451"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1DDF3C8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bs-Latn-BA"/>
              </w:rPr>
              <w:t xml:space="preserve">Odjeljenje za privredu, sport i kulturu Vlade Brčko distrikta BiH, </w:t>
            </w:r>
            <w:r w:rsidRPr="00850A6F">
              <w:rPr>
                <w:rFonts w:cstheme="minorHAnsi"/>
                <w:sz w:val="22"/>
                <w:szCs w:val="22"/>
              </w:rPr>
              <w:t xml:space="preserve">Vlada Brčko distrikta BIH, Sektor za informisanje kancelarije Gradonačelnika, </w:t>
            </w:r>
            <w:r w:rsidRPr="00850A6F">
              <w:rPr>
                <w:rFonts w:cstheme="minorHAnsi"/>
                <w:sz w:val="22"/>
                <w:szCs w:val="22"/>
                <w:lang w:val="bs-Latn-BA"/>
              </w:rPr>
              <w:t xml:space="preserve">Odjeljenje </w:t>
            </w:r>
            <w:r w:rsidRPr="00850A6F">
              <w:rPr>
                <w:rFonts w:cstheme="minorHAnsi"/>
                <w:sz w:val="22"/>
                <w:szCs w:val="22"/>
              </w:rPr>
              <w:t>za evropske integracije i međunarodnu saradnju Vlade Brčko distrikta BiH, Kancelarija koordinatora Brčko distrikta BiH pri Vijeću ministara BiH</w:t>
            </w:r>
          </w:p>
        </w:tc>
      </w:tr>
      <w:tr w:rsidR="00373EF1" w:rsidRPr="00850A6F" w14:paraId="606864C4" w14:textId="77777777" w:rsidTr="0095729D">
        <w:tc>
          <w:tcPr>
            <w:tcW w:w="3208" w:type="dxa"/>
            <w:shd w:val="clear" w:color="auto" w:fill="F7CAAC" w:themeFill="accent2" w:themeFillTint="66"/>
          </w:tcPr>
          <w:p w14:paraId="44725AB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lastRenderedPageBreak/>
              <w:t>Cilјne grupe</w:t>
            </w:r>
          </w:p>
        </w:tc>
        <w:tc>
          <w:tcPr>
            <w:tcW w:w="6597" w:type="dxa"/>
            <w:gridSpan w:val="3"/>
          </w:tcPr>
          <w:p w14:paraId="720FBA3B"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Forumi će se održavati od 2025. do 2029. godine. Ciljne grupe su investitori i preduzetnici iz iseljeništva (oko 300 potencijalnih učesnika u petogodišnjem periodu).</w:t>
            </w:r>
          </w:p>
        </w:tc>
      </w:tr>
    </w:tbl>
    <w:p w14:paraId="1FEE8C72" w14:textId="77777777" w:rsidR="00373EF1" w:rsidRPr="00850A6F" w:rsidRDefault="00373EF1" w:rsidP="00373EF1">
      <w:pPr>
        <w:spacing w:line="30" w:lineRule="atLeast"/>
        <w:jc w:val="both"/>
        <w:rPr>
          <w:rFonts w:cstheme="minorHAnsi"/>
          <w:sz w:val="22"/>
          <w:szCs w:val="22"/>
        </w:rPr>
      </w:pPr>
    </w:p>
    <w:p w14:paraId="1D8EB1B4"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96" w:name="_Toc188508803"/>
      <w:r w:rsidRPr="00850A6F">
        <w:rPr>
          <w:rFonts w:asciiTheme="minorHAnsi" w:hAnsiTheme="minorHAnsi" w:cstheme="minorHAnsi"/>
          <w:sz w:val="22"/>
          <w:szCs w:val="22"/>
        </w:rPr>
        <w:t>Mjera 3.1.1. Stipendiranje mladih iz iseljeništva</w:t>
      </w:r>
      <w:bookmarkEnd w:id="96"/>
    </w:p>
    <w:p w14:paraId="06441A64"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Omogućiti mladima iz iseljeništva pristup obrazovanju i stručnoj praksi u Brčko distriktu BiH po pojednostavljenim procedurama a što za cilj ima jačanje kulturnih veza i očuvanje identiteta iseljeništva.</w:t>
      </w:r>
    </w:p>
    <w:tbl>
      <w:tblPr>
        <w:tblStyle w:val="TableGrid"/>
        <w:tblW w:w="9805" w:type="dxa"/>
        <w:tblInd w:w="-545" w:type="dxa"/>
        <w:tblLook w:val="04A0" w:firstRow="1" w:lastRow="0" w:firstColumn="1" w:lastColumn="0" w:noHBand="0" w:noVBand="1"/>
      </w:tblPr>
      <w:tblGrid>
        <w:gridCol w:w="3208"/>
        <w:gridCol w:w="3087"/>
        <w:gridCol w:w="1710"/>
        <w:gridCol w:w="1800"/>
      </w:tblGrid>
      <w:tr w:rsidR="00373EF1" w:rsidRPr="00850A6F" w14:paraId="02108504" w14:textId="77777777" w:rsidTr="0095729D">
        <w:tc>
          <w:tcPr>
            <w:tcW w:w="3208" w:type="dxa"/>
            <w:shd w:val="clear" w:color="auto" w:fill="F7CAAC" w:themeFill="accent2" w:themeFillTint="66"/>
          </w:tcPr>
          <w:p w14:paraId="7DB5133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26AE26BA"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3: Jačanje kulturnih veza i očuvanje identiteta iseljeništva</w:t>
            </w:r>
          </w:p>
        </w:tc>
      </w:tr>
      <w:tr w:rsidR="00373EF1" w:rsidRPr="00850A6F" w14:paraId="684AF92A" w14:textId="77777777" w:rsidTr="0095729D">
        <w:tc>
          <w:tcPr>
            <w:tcW w:w="3208" w:type="dxa"/>
            <w:shd w:val="clear" w:color="auto" w:fill="F7CAAC" w:themeFill="accent2" w:themeFillTint="66"/>
          </w:tcPr>
          <w:p w14:paraId="4ECB9CF4"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745126D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3.1. Očuvanje jezika, tradicije i kulturnog identiteta među djecom i mladima iz iseljeništva</w:t>
            </w:r>
          </w:p>
        </w:tc>
      </w:tr>
      <w:tr w:rsidR="00373EF1" w:rsidRPr="00850A6F" w14:paraId="533524B2" w14:textId="77777777" w:rsidTr="0095729D">
        <w:tc>
          <w:tcPr>
            <w:tcW w:w="3208" w:type="dxa"/>
            <w:shd w:val="clear" w:color="auto" w:fill="F7CAAC" w:themeFill="accent2" w:themeFillTint="66"/>
          </w:tcPr>
          <w:p w14:paraId="1F45A6F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4E23EC8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3.1.1. Stipendiranje mladih iz iseljeništva</w:t>
            </w:r>
          </w:p>
        </w:tc>
      </w:tr>
      <w:tr w:rsidR="00373EF1" w:rsidRPr="00850A6F" w14:paraId="613BB73B" w14:textId="77777777" w:rsidTr="0095729D">
        <w:tc>
          <w:tcPr>
            <w:tcW w:w="3208" w:type="dxa"/>
            <w:shd w:val="clear" w:color="auto" w:fill="F7CAAC" w:themeFill="accent2" w:themeFillTint="66"/>
          </w:tcPr>
          <w:p w14:paraId="38CDA8F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44D7DF9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Stipendiranje mladih iz iseljeništva predstavlja most između iseljenika i matične zemlje, omogućavajući im ne samo pristup obrazovanju i stručnoj praksi u Brčko distriktu BiH, već i priliku za dublje povezivanje s kulturnim i društvenim nasljeđem. Prvi korak u implementaciji ove mjere biće revidiranje postojećeg fonda za stipendiranje studenata iz Brčko distrikta BiH, a koji zahtijeva dopunu Programa stipendiranja kako bi se određeni dio izdvojio za mlade iz iseljeništva. Paralelno s tim, biće izrađen jednostavan sistem prijave, uključujući online platformu koja će omogućiti mladima iz iseljeništva brzo i transparentno apliciranje.</w:t>
            </w:r>
          </w:p>
          <w:p w14:paraId="28A8EE0F" w14:textId="77777777" w:rsidR="00373EF1" w:rsidRPr="00850A6F" w:rsidRDefault="00373EF1" w:rsidP="0095729D">
            <w:pPr>
              <w:spacing w:line="30" w:lineRule="atLeast"/>
              <w:jc w:val="both"/>
              <w:rPr>
                <w:rFonts w:cstheme="minorHAnsi"/>
                <w:sz w:val="22"/>
                <w:szCs w:val="22"/>
              </w:rPr>
            </w:pPr>
          </w:p>
          <w:p w14:paraId="73C17F4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Nakon što se fond revidira, program će biti promovisan kroz iseljeničke organizacije, ambasade i društvene mreže, s posebnim fokusom na mlade iz porodica koje su u iseljeništvu više generacija. Osim finansijske podrške, stipendirani studenti će moći dobiti priliku za stručno usavršavanje u lokalnim firmama i institucijama, čime će im se omogućiti direktno iskustvo u matičnom okruženju. Biće uspostavljena saradnja s univerzitetima i poslodavcima kako bi se osigurala maksimalna vrijednost ovog programa. U slučaju nezainteresovanosti, korištenje fonda će biti omogućeno mladima koji studiraju u iseljeništvu.</w:t>
            </w:r>
          </w:p>
        </w:tc>
      </w:tr>
      <w:tr w:rsidR="00373EF1" w:rsidRPr="00850A6F" w14:paraId="75CD0725" w14:textId="77777777" w:rsidTr="0095729D">
        <w:tc>
          <w:tcPr>
            <w:tcW w:w="3208" w:type="dxa"/>
            <w:shd w:val="clear" w:color="auto" w:fill="F7CAAC" w:themeFill="accent2" w:themeFillTint="66"/>
          </w:tcPr>
          <w:p w14:paraId="4AF12B6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2119CCA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40A64E12" w14:textId="77777777" w:rsidTr="0095729D">
        <w:tc>
          <w:tcPr>
            <w:tcW w:w="3208" w:type="dxa"/>
            <w:vMerge w:val="restart"/>
            <w:shd w:val="clear" w:color="auto" w:fill="F7CAAC" w:themeFill="accent2" w:themeFillTint="66"/>
          </w:tcPr>
          <w:p w14:paraId="55980688"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443F856B"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53EE36EE"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74BE393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5B1480E6" w14:textId="77777777" w:rsidTr="0095729D">
        <w:tc>
          <w:tcPr>
            <w:tcW w:w="3208" w:type="dxa"/>
            <w:vMerge/>
            <w:shd w:val="clear" w:color="auto" w:fill="F7CAAC" w:themeFill="accent2" w:themeFillTint="66"/>
          </w:tcPr>
          <w:p w14:paraId="470DE6E0"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7B5EED26"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Broj mladih iseljenika koji su ostvarili pravo na stipendiju ili volontiranje ili stažiranje u Brčko distriktu BiH</w:t>
            </w:r>
          </w:p>
        </w:tc>
        <w:tc>
          <w:tcPr>
            <w:tcW w:w="1710" w:type="dxa"/>
          </w:tcPr>
          <w:p w14:paraId="03BCB97A"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0</w:t>
            </w:r>
          </w:p>
        </w:tc>
        <w:tc>
          <w:tcPr>
            <w:tcW w:w="1800" w:type="dxa"/>
          </w:tcPr>
          <w:p w14:paraId="7A243BB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Minimalno 5 na godišnjem nivou</w:t>
            </w:r>
          </w:p>
        </w:tc>
      </w:tr>
      <w:tr w:rsidR="00373EF1" w:rsidRPr="00850A6F" w14:paraId="4EBD0D1E" w14:textId="77777777" w:rsidTr="0095729D">
        <w:tc>
          <w:tcPr>
            <w:tcW w:w="3208" w:type="dxa"/>
            <w:shd w:val="clear" w:color="auto" w:fill="F7CAAC" w:themeFill="accent2" w:themeFillTint="66"/>
          </w:tcPr>
          <w:p w14:paraId="3CA1DD1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28AB4D31"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Razvojni efekat ove mjere ogleda se u stvaranju generacije mladih koja će aktivno promovisati kulturni identitet Brčko distrikta BIH u iseljeništvu, dok će istovremeno obogaćivati lokalnu zajednicu svojim znanjem i iskustvima iz inostranstva.</w:t>
            </w:r>
          </w:p>
        </w:tc>
      </w:tr>
      <w:tr w:rsidR="00373EF1" w:rsidRPr="00850A6F" w14:paraId="6AE7C0E9" w14:textId="77777777" w:rsidTr="0095729D">
        <w:tc>
          <w:tcPr>
            <w:tcW w:w="3208" w:type="dxa"/>
            <w:shd w:val="clear" w:color="auto" w:fill="F7CAAC" w:themeFill="accent2" w:themeFillTint="66"/>
          </w:tcPr>
          <w:p w14:paraId="45AD1A34"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1CD322B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Ukupni troškovi implementacije procijenjeni su na 100,000 KM za petogodišnji period, gdje bi se polovina finansirala iz budžeta Distrikta, dok bi ostatak pokrili donatori poput EU fondova i bilateralnih programa saradnje.</w:t>
            </w:r>
          </w:p>
        </w:tc>
      </w:tr>
      <w:tr w:rsidR="00373EF1" w:rsidRPr="00850A6F" w14:paraId="78389546" w14:textId="77777777" w:rsidTr="0095729D">
        <w:tc>
          <w:tcPr>
            <w:tcW w:w="3208" w:type="dxa"/>
            <w:shd w:val="clear" w:color="auto" w:fill="F7CAAC" w:themeFill="accent2" w:themeFillTint="66"/>
          </w:tcPr>
          <w:p w14:paraId="57E0A334"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5FE1E5C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1C348AAF" w14:textId="77777777" w:rsidTr="0095729D">
        <w:tc>
          <w:tcPr>
            <w:tcW w:w="3208" w:type="dxa"/>
            <w:shd w:val="clear" w:color="auto" w:fill="F7CAAC" w:themeFill="accent2" w:themeFillTint="66"/>
          </w:tcPr>
          <w:p w14:paraId="2DC38F0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4253998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0B9B43D0" w14:textId="77777777" w:rsidTr="0095729D">
        <w:tc>
          <w:tcPr>
            <w:tcW w:w="3208" w:type="dxa"/>
            <w:shd w:val="clear" w:color="auto" w:fill="F7CAAC" w:themeFill="accent2" w:themeFillTint="66"/>
          </w:tcPr>
          <w:p w14:paraId="26B9247B"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lastRenderedPageBreak/>
              <w:t>Nosioci mjere</w:t>
            </w:r>
          </w:p>
        </w:tc>
        <w:tc>
          <w:tcPr>
            <w:tcW w:w="6597" w:type="dxa"/>
            <w:gridSpan w:val="3"/>
          </w:tcPr>
          <w:p w14:paraId="27B9526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obrazovanje Vlade Brčko distrikta BiH, Odjeljenje za evropske integracije i međunarodnu saradnju Vlade Brčko distrikta BiH</w:t>
            </w:r>
          </w:p>
        </w:tc>
      </w:tr>
      <w:tr w:rsidR="00373EF1" w:rsidRPr="00850A6F" w14:paraId="07D12F49" w14:textId="77777777" w:rsidTr="0095729D">
        <w:tc>
          <w:tcPr>
            <w:tcW w:w="3208" w:type="dxa"/>
            <w:shd w:val="clear" w:color="auto" w:fill="F7CAAC" w:themeFill="accent2" w:themeFillTint="66"/>
          </w:tcPr>
          <w:p w14:paraId="5E8548D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3A486ED8"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Ciljna grupa uključuje mlade iz iseljeništva u dobi od 18 do 30 godina, procijenjeno na 1.000 potencijalnih korisnika mjere programa širom svijeta.</w:t>
            </w:r>
          </w:p>
        </w:tc>
      </w:tr>
    </w:tbl>
    <w:p w14:paraId="7F0FBCB0" w14:textId="77777777" w:rsidR="00373EF1" w:rsidRPr="00850A6F" w:rsidRDefault="00373EF1" w:rsidP="00373EF1">
      <w:pPr>
        <w:spacing w:line="30" w:lineRule="atLeast"/>
        <w:jc w:val="both"/>
        <w:rPr>
          <w:rFonts w:cstheme="minorHAnsi"/>
          <w:sz w:val="22"/>
          <w:szCs w:val="22"/>
        </w:rPr>
      </w:pPr>
    </w:p>
    <w:p w14:paraId="19C69C7C"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97" w:name="_Toc188508804"/>
      <w:r w:rsidRPr="00850A6F">
        <w:rPr>
          <w:rFonts w:asciiTheme="minorHAnsi" w:hAnsiTheme="minorHAnsi" w:cstheme="minorHAnsi"/>
          <w:sz w:val="22"/>
          <w:szCs w:val="22"/>
        </w:rPr>
        <w:t>Mjera 3.1.2. Podrška očuvanju jezika i tradicije među djecom i mladima iz iseljeništva</w:t>
      </w:r>
      <w:bookmarkEnd w:id="97"/>
    </w:p>
    <w:p w14:paraId="736DEDED"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Organizovati škole jezika i radionice o tradiciji za djecu I mlade iseljenika.</w:t>
      </w:r>
    </w:p>
    <w:tbl>
      <w:tblPr>
        <w:tblStyle w:val="TableGrid"/>
        <w:tblW w:w="9805" w:type="dxa"/>
        <w:tblInd w:w="-545" w:type="dxa"/>
        <w:tblLook w:val="04A0" w:firstRow="1" w:lastRow="0" w:firstColumn="1" w:lastColumn="0" w:noHBand="0" w:noVBand="1"/>
      </w:tblPr>
      <w:tblGrid>
        <w:gridCol w:w="3208"/>
        <w:gridCol w:w="3087"/>
        <w:gridCol w:w="1710"/>
        <w:gridCol w:w="1800"/>
      </w:tblGrid>
      <w:tr w:rsidR="00373EF1" w:rsidRPr="00850A6F" w14:paraId="2E97E01E" w14:textId="77777777" w:rsidTr="0095729D">
        <w:tc>
          <w:tcPr>
            <w:tcW w:w="3208" w:type="dxa"/>
            <w:shd w:val="clear" w:color="auto" w:fill="F7CAAC" w:themeFill="accent2" w:themeFillTint="66"/>
          </w:tcPr>
          <w:p w14:paraId="5B4D95B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4A7611D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3: Jačanje kulturnih veza i očuvanje identiteta iseljeništva</w:t>
            </w:r>
          </w:p>
        </w:tc>
      </w:tr>
      <w:tr w:rsidR="00373EF1" w:rsidRPr="00850A6F" w14:paraId="57FA6A7A" w14:textId="77777777" w:rsidTr="0095729D">
        <w:tc>
          <w:tcPr>
            <w:tcW w:w="3208" w:type="dxa"/>
            <w:shd w:val="clear" w:color="auto" w:fill="F7CAAC" w:themeFill="accent2" w:themeFillTint="66"/>
          </w:tcPr>
          <w:p w14:paraId="137DA56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563F5DB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3.1. Očuvanje jezika, tradicije i kulturnog identiteta među djecom i mladima iz iseljeništva</w:t>
            </w:r>
          </w:p>
        </w:tc>
      </w:tr>
      <w:tr w:rsidR="00373EF1" w:rsidRPr="00850A6F" w14:paraId="52D15A1D" w14:textId="77777777" w:rsidTr="0095729D">
        <w:tc>
          <w:tcPr>
            <w:tcW w:w="3208" w:type="dxa"/>
            <w:shd w:val="clear" w:color="auto" w:fill="F7CAAC" w:themeFill="accent2" w:themeFillTint="66"/>
          </w:tcPr>
          <w:p w14:paraId="3CD3AAFA"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1F531EC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3.1.2. Podrška očuvanju jezika i tradicije među djecom i mladima iz iseljeništva</w:t>
            </w:r>
          </w:p>
        </w:tc>
      </w:tr>
      <w:tr w:rsidR="00373EF1" w:rsidRPr="00850A6F" w14:paraId="5310D372" w14:textId="77777777" w:rsidTr="0095729D">
        <w:tc>
          <w:tcPr>
            <w:tcW w:w="3208" w:type="dxa"/>
            <w:shd w:val="clear" w:color="auto" w:fill="F7CAAC" w:themeFill="accent2" w:themeFillTint="66"/>
          </w:tcPr>
          <w:p w14:paraId="447AFADA"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3CF661C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Ova mjera ima za cilj kreiranje programa i resursa koji će omogućiti djeci i mladima iz iseljeništva da očuvaju jezik i tradiciju svojih predaka. Implementacija započinje definisanjem programa za učenje jezika, koja će uključivati interaktivne lekcije, video sadržaje i digitalne knjige u saradnji sa tri nacionalna kulturno-umjetnička društva u Brčko distriktu BiH. Saradnja s zajednicama iseljeništva I kulturnim društvima iz Distrkta je ključna za osiguranje učešća, dok će lokalni edukatori i umjetnici biti angažovani za kreiranje i vođenje programa. Aktivnosti će se širiti kroz godišnje kurseve jezika, virtualne sesije o tradiciji i distribuciju materijala za samostalno učenje.</w:t>
            </w:r>
          </w:p>
        </w:tc>
      </w:tr>
      <w:tr w:rsidR="00373EF1" w:rsidRPr="00850A6F" w14:paraId="73EE49CF" w14:textId="77777777" w:rsidTr="0095729D">
        <w:tc>
          <w:tcPr>
            <w:tcW w:w="3208" w:type="dxa"/>
            <w:shd w:val="clear" w:color="auto" w:fill="F7CAAC" w:themeFill="accent2" w:themeFillTint="66"/>
          </w:tcPr>
          <w:p w14:paraId="478CAE4E"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7B07C3C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539222BC" w14:textId="77777777" w:rsidTr="0095729D">
        <w:tc>
          <w:tcPr>
            <w:tcW w:w="3208" w:type="dxa"/>
            <w:vMerge w:val="restart"/>
            <w:shd w:val="clear" w:color="auto" w:fill="F7CAAC" w:themeFill="accent2" w:themeFillTint="66"/>
          </w:tcPr>
          <w:p w14:paraId="1792841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6AE2EE07"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1ED263CD"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084B80A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2BF03F03" w14:textId="77777777" w:rsidTr="0095729D">
        <w:tc>
          <w:tcPr>
            <w:tcW w:w="3208" w:type="dxa"/>
            <w:vMerge/>
            <w:shd w:val="clear" w:color="auto" w:fill="F7CAAC" w:themeFill="accent2" w:themeFillTint="66"/>
          </w:tcPr>
          <w:p w14:paraId="284B715F"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714912A4"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Povećan nivo poznavanja jezika i tradicije među djecom I mladima iz iseljeništva</w:t>
            </w:r>
          </w:p>
        </w:tc>
        <w:tc>
          <w:tcPr>
            <w:tcW w:w="1710" w:type="dxa"/>
          </w:tcPr>
          <w:p w14:paraId="1B5D0236" w14:textId="6FB38BB0" w:rsidR="00373EF1" w:rsidRPr="00850A6F" w:rsidRDefault="00755BAF" w:rsidP="0095729D">
            <w:pPr>
              <w:spacing w:line="30" w:lineRule="atLeast"/>
              <w:jc w:val="both"/>
              <w:rPr>
                <w:rFonts w:cstheme="minorHAnsi"/>
                <w:sz w:val="22"/>
                <w:szCs w:val="22"/>
              </w:rPr>
            </w:pPr>
            <w:r>
              <w:rPr>
                <w:rFonts w:cstheme="minorHAnsi"/>
                <w:sz w:val="22"/>
                <w:szCs w:val="22"/>
              </w:rPr>
              <w:t>0</w:t>
            </w:r>
          </w:p>
        </w:tc>
        <w:tc>
          <w:tcPr>
            <w:tcW w:w="1800" w:type="dxa"/>
          </w:tcPr>
          <w:p w14:paraId="5A2A82FE"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+30% u odnosu na početno stanje</w:t>
            </w:r>
          </w:p>
        </w:tc>
      </w:tr>
      <w:tr w:rsidR="00373EF1" w:rsidRPr="00850A6F" w14:paraId="0E0010F7" w14:textId="77777777" w:rsidTr="0095729D">
        <w:tc>
          <w:tcPr>
            <w:tcW w:w="3208" w:type="dxa"/>
            <w:shd w:val="clear" w:color="auto" w:fill="F7CAAC" w:themeFill="accent2" w:themeFillTint="66"/>
          </w:tcPr>
          <w:p w14:paraId="3AAE2FC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476BCF64"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Ova mjera doprinosi jačanju identiteta iseljeništva, omogućavajući mladima da postanu aktivni nosioci svoje kulture, čime se smanjuje rizik od asimilacije i gubitka identiteta.</w:t>
            </w:r>
          </w:p>
        </w:tc>
      </w:tr>
      <w:tr w:rsidR="00373EF1" w:rsidRPr="00850A6F" w14:paraId="0CC89688" w14:textId="77777777" w:rsidTr="0095729D">
        <w:tc>
          <w:tcPr>
            <w:tcW w:w="3208" w:type="dxa"/>
            <w:shd w:val="clear" w:color="auto" w:fill="F7CAAC" w:themeFill="accent2" w:themeFillTint="66"/>
          </w:tcPr>
          <w:p w14:paraId="33977AD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5550834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Indikativni troškovi iznose 9,000 KM godišnje, odnosno 45,000 KM za cijelo vrijeme trajanja projekta, s tim da će većina sredstava doći iz budžeta Distrikta u procjenjenom iznosu od 35,000 KM te 10,000 KM kroz namicanje I podršku kulturnih fondacija i privatnih sponzorstava.</w:t>
            </w:r>
          </w:p>
        </w:tc>
      </w:tr>
      <w:tr w:rsidR="00373EF1" w:rsidRPr="00850A6F" w14:paraId="190BED83" w14:textId="77777777" w:rsidTr="0095729D">
        <w:tc>
          <w:tcPr>
            <w:tcW w:w="3208" w:type="dxa"/>
            <w:shd w:val="clear" w:color="auto" w:fill="F7CAAC" w:themeFill="accent2" w:themeFillTint="66"/>
          </w:tcPr>
          <w:p w14:paraId="0643962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69E5341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72F86830" w14:textId="77777777" w:rsidTr="0095729D">
        <w:tc>
          <w:tcPr>
            <w:tcW w:w="3208" w:type="dxa"/>
            <w:shd w:val="clear" w:color="auto" w:fill="F7CAAC" w:themeFill="accent2" w:themeFillTint="66"/>
          </w:tcPr>
          <w:p w14:paraId="79A372E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0E7D2B72"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0454639C" w14:textId="77777777" w:rsidTr="0095729D">
        <w:tc>
          <w:tcPr>
            <w:tcW w:w="3208" w:type="dxa"/>
            <w:shd w:val="clear" w:color="auto" w:fill="F7CAAC" w:themeFill="accent2" w:themeFillTint="66"/>
          </w:tcPr>
          <w:p w14:paraId="3EC1E6F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2FC71A9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obrazovanje,</w:t>
            </w:r>
            <w:r>
              <w:rPr>
                <w:rFonts w:cstheme="minorHAnsi"/>
                <w:sz w:val="22"/>
                <w:szCs w:val="22"/>
                <w:lang w:val="bs-Latn-BA"/>
              </w:rPr>
              <w:t xml:space="preserve"> </w:t>
            </w:r>
            <w:r w:rsidRPr="00A30251">
              <w:rPr>
                <w:rFonts w:cstheme="minorHAnsi"/>
                <w:sz w:val="22"/>
                <w:szCs w:val="22"/>
                <w:lang w:val="bs-Latn-BA"/>
              </w:rPr>
              <w:t>Odjeljenje za evropske integracije i međunarodnu saradnju</w:t>
            </w:r>
            <w:r>
              <w:rPr>
                <w:rFonts w:cstheme="minorHAnsi"/>
                <w:sz w:val="22"/>
                <w:szCs w:val="22"/>
                <w:lang w:val="bs-Latn-BA"/>
              </w:rPr>
              <w:t xml:space="preserve">, </w:t>
            </w:r>
            <w:r w:rsidRPr="00850A6F">
              <w:rPr>
                <w:rFonts w:cstheme="minorHAnsi"/>
                <w:sz w:val="22"/>
                <w:szCs w:val="22"/>
              </w:rPr>
              <w:t xml:space="preserve">Odjeljenje za privredni razvoj, sport I kulturu, Odjeljenje za stručne i administrativne poslove </w:t>
            </w:r>
            <w:r w:rsidRPr="00850A6F">
              <w:rPr>
                <w:rFonts w:cstheme="minorHAnsi"/>
                <w:sz w:val="22"/>
                <w:szCs w:val="22"/>
                <w:lang w:val="bs-Latn-BA"/>
              </w:rPr>
              <w:t>Vlade Brčko distrikta BiH</w:t>
            </w:r>
          </w:p>
        </w:tc>
      </w:tr>
      <w:tr w:rsidR="00373EF1" w:rsidRPr="00850A6F" w14:paraId="5D871CDE" w14:textId="77777777" w:rsidTr="0095729D">
        <w:tc>
          <w:tcPr>
            <w:tcW w:w="3208" w:type="dxa"/>
            <w:shd w:val="clear" w:color="auto" w:fill="F7CAAC" w:themeFill="accent2" w:themeFillTint="66"/>
          </w:tcPr>
          <w:p w14:paraId="347E0D1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62C93F1D"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Ciljna grupa su djeca i mladi iz iseljeništva u dobi od 7 do 25 godina, s procjenom da će minimalno 1.000 osoba biti zainteresovano za učešće.</w:t>
            </w:r>
          </w:p>
        </w:tc>
      </w:tr>
    </w:tbl>
    <w:p w14:paraId="236B489E" w14:textId="77777777" w:rsidR="00373EF1" w:rsidRPr="00850A6F" w:rsidRDefault="00373EF1" w:rsidP="00373EF1">
      <w:pPr>
        <w:spacing w:line="30" w:lineRule="atLeast"/>
        <w:jc w:val="both"/>
        <w:rPr>
          <w:rFonts w:cstheme="minorHAnsi"/>
          <w:sz w:val="22"/>
          <w:szCs w:val="22"/>
        </w:rPr>
      </w:pPr>
    </w:p>
    <w:p w14:paraId="65CD9250"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98" w:name="_Toc188508805"/>
      <w:r w:rsidRPr="00850A6F">
        <w:rPr>
          <w:rFonts w:asciiTheme="minorHAnsi" w:hAnsiTheme="minorHAnsi" w:cstheme="minorHAnsi"/>
          <w:sz w:val="22"/>
          <w:szCs w:val="22"/>
        </w:rPr>
        <w:t>Mjera 3.1.3. Razvoj programa registracije mentorstva za mlade iz iseljeništva</w:t>
      </w:r>
      <w:bookmarkEnd w:id="98"/>
    </w:p>
    <w:p w14:paraId="1A72FAC1"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 xml:space="preserve">Razvoj programa registracije mentorstva za mlade iz iseljeništva kroz </w:t>
      </w:r>
      <w:r w:rsidRPr="00850A6F">
        <w:rPr>
          <w:rFonts w:cstheme="minorHAnsi"/>
          <w:i/>
          <w:iCs/>
          <w:sz w:val="22"/>
          <w:szCs w:val="22"/>
        </w:rPr>
        <w:t>pro bono</w:t>
      </w:r>
      <w:r w:rsidRPr="00850A6F">
        <w:rPr>
          <w:rFonts w:cstheme="minorHAnsi"/>
          <w:sz w:val="22"/>
          <w:szCs w:val="22"/>
        </w:rPr>
        <w:t xml:space="preserve"> mentore iz Brčko distrikta BiH, posebno u oblasti kulture, tradicije i identiteta.</w:t>
      </w:r>
    </w:p>
    <w:tbl>
      <w:tblPr>
        <w:tblStyle w:val="TableGrid"/>
        <w:tblW w:w="9805" w:type="dxa"/>
        <w:tblInd w:w="-455" w:type="dxa"/>
        <w:tblLook w:val="04A0" w:firstRow="1" w:lastRow="0" w:firstColumn="1" w:lastColumn="0" w:noHBand="0" w:noVBand="1"/>
      </w:tblPr>
      <w:tblGrid>
        <w:gridCol w:w="3208"/>
        <w:gridCol w:w="3087"/>
        <w:gridCol w:w="1710"/>
        <w:gridCol w:w="1800"/>
      </w:tblGrid>
      <w:tr w:rsidR="00373EF1" w:rsidRPr="00850A6F" w14:paraId="3E5D2E11" w14:textId="77777777" w:rsidTr="0095729D">
        <w:tc>
          <w:tcPr>
            <w:tcW w:w="3208" w:type="dxa"/>
            <w:shd w:val="clear" w:color="auto" w:fill="F7CAAC" w:themeFill="accent2" w:themeFillTint="66"/>
          </w:tcPr>
          <w:p w14:paraId="480A82F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lastRenderedPageBreak/>
              <w:t xml:space="preserve">Veza sa strateškim cilјem </w:t>
            </w:r>
          </w:p>
        </w:tc>
        <w:tc>
          <w:tcPr>
            <w:tcW w:w="6597" w:type="dxa"/>
            <w:gridSpan w:val="3"/>
          </w:tcPr>
          <w:p w14:paraId="564F6186"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3: Jačanje kulturnih veza i očuvanje identiteta iseljeništva</w:t>
            </w:r>
          </w:p>
        </w:tc>
      </w:tr>
      <w:tr w:rsidR="00373EF1" w:rsidRPr="00850A6F" w14:paraId="62C0A417" w14:textId="77777777" w:rsidTr="0095729D">
        <w:tc>
          <w:tcPr>
            <w:tcW w:w="3208" w:type="dxa"/>
            <w:shd w:val="clear" w:color="auto" w:fill="F7CAAC" w:themeFill="accent2" w:themeFillTint="66"/>
          </w:tcPr>
          <w:p w14:paraId="17BD1A98"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4CB1F995" w14:textId="77777777" w:rsidR="00373EF1" w:rsidRPr="00850A6F" w:rsidRDefault="00373EF1" w:rsidP="0095729D">
            <w:pPr>
              <w:spacing w:line="30" w:lineRule="atLeast"/>
              <w:jc w:val="both"/>
              <w:rPr>
                <w:rFonts w:cstheme="minorHAnsi"/>
                <w:sz w:val="22"/>
                <w:szCs w:val="22"/>
                <w:highlight w:val="yellow"/>
              </w:rPr>
            </w:pPr>
            <w:r w:rsidRPr="00850A6F">
              <w:rPr>
                <w:rFonts w:cstheme="minorHAnsi"/>
                <w:sz w:val="22"/>
                <w:szCs w:val="22"/>
              </w:rPr>
              <w:t>Prioritet 3.1. Očuvanje jezika, tradicije i kulturnog identiteta među djecom i mladima iz iseljeništva</w:t>
            </w:r>
            <w:r w:rsidRPr="00850A6F">
              <w:rPr>
                <w:rFonts w:cstheme="minorHAnsi"/>
                <w:sz w:val="22"/>
                <w:szCs w:val="22"/>
                <w:highlight w:val="yellow"/>
              </w:rPr>
              <w:t xml:space="preserve"> </w:t>
            </w:r>
          </w:p>
        </w:tc>
      </w:tr>
      <w:tr w:rsidR="00373EF1" w:rsidRPr="00850A6F" w14:paraId="6722DD7C" w14:textId="77777777" w:rsidTr="0095729D">
        <w:tc>
          <w:tcPr>
            <w:tcW w:w="3208" w:type="dxa"/>
            <w:shd w:val="clear" w:color="auto" w:fill="F7CAAC" w:themeFill="accent2" w:themeFillTint="66"/>
          </w:tcPr>
          <w:p w14:paraId="1363F3D4"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7C8DCDF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3.1.3. Razvoj programa registracije mentorstva za mlade iz iseljeništva</w:t>
            </w:r>
          </w:p>
        </w:tc>
      </w:tr>
      <w:tr w:rsidR="00373EF1" w:rsidRPr="00850A6F" w14:paraId="44621EAC" w14:textId="77777777" w:rsidTr="0095729D">
        <w:tc>
          <w:tcPr>
            <w:tcW w:w="3208" w:type="dxa"/>
            <w:shd w:val="clear" w:color="auto" w:fill="F7CAAC" w:themeFill="accent2" w:themeFillTint="66"/>
          </w:tcPr>
          <w:p w14:paraId="3F97C1C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3BF1C011"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Program mentorstva usmjeren je na povezivanje mladih iz iseljeništva s iskusnim stručnjacima iz Brčko distrikta BiH, koji će im pružati podršku u razumijevanju kulture, tradicije i profesionalnih prilika. Prvi korak biće kreiranje baze podataka mentora, koja će uključivati pojedince iz različitih oblasti – od umjetnosti do tehnologije. Ukoliko bude zainteresovanih mentora, mjera će se proširiti na mentorske odnose, kroz seriju radionica, zajedničkih projekata i virtuelnih sesija. Fokus će biti na prilagodbi programa interesima i potrebama mladih učesnika, uz korištenje savremenih digitalnih alata za komunikaciju.</w:t>
            </w:r>
          </w:p>
        </w:tc>
      </w:tr>
      <w:tr w:rsidR="00373EF1" w:rsidRPr="00850A6F" w14:paraId="1BE065D0" w14:textId="77777777" w:rsidTr="0095729D">
        <w:tc>
          <w:tcPr>
            <w:tcW w:w="3208" w:type="dxa"/>
            <w:shd w:val="clear" w:color="auto" w:fill="F7CAAC" w:themeFill="accent2" w:themeFillTint="66"/>
          </w:tcPr>
          <w:p w14:paraId="033F85CE"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36FCD0B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128E5B0A" w14:textId="77777777" w:rsidTr="0095729D">
        <w:tc>
          <w:tcPr>
            <w:tcW w:w="3208" w:type="dxa"/>
            <w:vMerge w:val="restart"/>
            <w:shd w:val="clear" w:color="auto" w:fill="F7CAAC" w:themeFill="accent2" w:themeFillTint="66"/>
          </w:tcPr>
          <w:p w14:paraId="0AAE98C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6728F22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28DF6BE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1E3C838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3CCFE0F7" w14:textId="77777777" w:rsidTr="0095729D">
        <w:tc>
          <w:tcPr>
            <w:tcW w:w="3208" w:type="dxa"/>
            <w:vMerge/>
            <w:shd w:val="clear" w:color="auto" w:fill="F7CAAC" w:themeFill="accent2" w:themeFillTint="66"/>
          </w:tcPr>
          <w:p w14:paraId="7A473A50"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19950B4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Broj mentora iz Brčkog uključenih u mentorstvo</w:t>
            </w:r>
          </w:p>
        </w:tc>
        <w:tc>
          <w:tcPr>
            <w:tcW w:w="1710" w:type="dxa"/>
          </w:tcPr>
          <w:p w14:paraId="05DF1C6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0</w:t>
            </w:r>
          </w:p>
        </w:tc>
        <w:tc>
          <w:tcPr>
            <w:tcW w:w="1800" w:type="dxa"/>
          </w:tcPr>
          <w:p w14:paraId="5B5090CD" w14:textId="211C4226"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 xml:space="preserve">Minimalno </w:t>
            </w:r>
            <w:r w:rsidR="00755BAF">
              <w:rPr>
                <w:rFonts w:cstheme="minorHAnsi"/>
                <w:sz w:val="22"/>
                <w:szCs w:val="22"/>
              </w:rPr>
              <w:t>10 d</w:t>
            </w:r>
            <w:r w:rsidRPr="00850A6F">
              <w:rPr>
                <w:rFonts w:cstheme="minorHAnsi"/>
                <w:sz w:val="22"/>
                <w:szCs w:val="22"/>
              </w:rPr>
              <w:t>o kraja 2029. godine</w:t>
            </w:r>
          </w:p>
        </w:tc>
      </w:tr>
      <w:tr w:rsidR="00373EF1" w:rsidRPr="00850A6F" w14:paraId="7B9D8382" w14:textId="77777777" w:rsidTr="0095729D">
        <w:tc>
          <w:tcPr>
            <w:tcW w:w="3208" w:type="dxa"/>
            <w:shd w:val="clear" w:color="auto" w:fill="F7CAAC" w:themeFill="accent2" w:themeFillTint="66"/>
          </w:tcPr>
          <w:p w14:paraId="0DF62B11"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37DEDBA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Efekat ove mjere je višestruk – osim jačanja individualnih veza s domovinom, ona doprinosi izgradnji mreže koja će podsticati dugoročno uključivanje iseljeništva u razvoj Distrikta.</w:t>
            </w:r>
          </w:p>
        </w:tc>
      </w:tr>
      <w:tr w:rsidR="00373EF1" w:rsidRPr="00850A6F" w14:paraId="301E7F26" w14:textId="77777777" w:rsidTr="0095729D">
        <w:tc>
          <w:tcPr>
            <w:tcW w:w="3208" w:type="dxa"/>
            <w:shd w:val="clear" w:color="auto" w:fill="F7CAAC" w:themeFill="accent2" w:themeFillTint="66"/>
          </w:tcPr>
          <w:p w14:paraId="64CB1D5E"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5F3284D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Troškovi implementacije iznose 5,000 KM, uz sufinansiranje iz lokalnih i donatorskih izvora od 50%.</w:t>
            </w:r>
          </w:p>
        </w:tc>
      </w:tr>
      <w:tr w:rsidR="00373EF1" w:rsidRPr="00850A6F" w14:paraId="149BCC8E" w14:textId="77777777" w:rsidTr="0095729D">
        <w:tc>
          <w:tcPr>
            <w:tcW w:w="3208" w:type="dxa"/>
            <w:shd w:val="clear" w:color="auto" w:fill="F7CAAC" w:themeFill="accent2" w:themeFillTint="66"/>
          </w:tcPr>
          <w:p w14:paraId="1D00AF3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3E4FC094"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1396E703" w14:textId="77777777" w:rsidTr="0095729D">
        <w:tc>
          <w:tcPr>
            <w:tcW w:w="3208" w:type="dxa"/>
            <w:shd w:val="clear" w:color="auto" w:fill="F7CAAC" w:themeFill="accent2" w:themeFillTint="66"/>
          </w:tcPr>
          <w:p w14:paraId="38030E72"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684E015B"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34180094" w14:textId="77777777" w:rsidTr="0095729D">
        <w:tc>
          <w:tcPr>
            <w:tcW w:w="3208" w:type="dxa"/>
            <w:shd w:val="clear" w:color="auto" w:fill="F7CAAC" w:themeFill="accent2" w:themeFillTint="66"/>
          </w:tcPr>
          <w:p w14:paraId="1F29279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08E0D354"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46468ABD" w14:textId="77777777" w:rsidTr="0095729D">
        <w:trPr>
          <w:trHeight w:val="197"/>
        </w:trPr>
        <w:tc>
          <w:tcPr>
            <w:tcW w:w="3208" w:type="dxa"/>
            <w:shd w:val="clear" w:color="auto" w:fill="F7CAAC" w:themeFill="accent2" w:themeFillTint="66"/>
          </w:tcPr>
          <w:p w14:paraId="17DAF70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4644539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Program će trajati od 2026. do 2029. godine, s ciljem da se obuhvati oko minimalno 30 potencijalnih  registrovanih mentora.</w:t>
            </w:r>
          </w:p>
        </w:tc>
      </w:tr>
    </w:tbl>
    <w:p w14:paraId="1B453CD2" w14:textId="77777777" w:rsidR="00373EF1" w:rsidRPr="00850A6F" w:rsidRDefault="00373EF1" w:rsidP="00373EF1">
      <w:pPr>
        <w:spacing w:line="30" w:lineRule="atLeast"/>
        <w:jc w:val="both"/>
        <w:rPr>
          <w:rFonts w:cstheme="minorHAnsi"/>
          <w:sz w:val="22"/>
          <w:szCs w:val="22"/>
        </w:rPr>
      </w:pPr>
    </w:p>
    <w:p w14:paraId="4A3AF4B1"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99" w:name="_Toc188508806"/>
      <w:r w:rsidRPr="00850A6F">
        <w:rPr>
          <w:rFonts w:asciiTheme="minorHAnsi" w:hAnsiTheme="minorHAnsi" w:cstheme="minorHAnsi"/>
          <w:sz w:val="22"/>
          <w:szCs w:val="22"/>
        </w:rPr>
        <w:t>Mjera 3.1.4. Osnivanje biblioteke iseljeništva</w:t>
      </w:r>
      <w:bookmarkEnd w:id="99"/>
    </w:p>
    <w:p w14:paraId="52CA112D"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Kreirati kolekciju knjiga, dokumenata i multimedijalnih materijala koji odražavaju život iseljeništva a koji bi bili na raspolaganju široj javnosti, sa posebnim fokusom na promociju materijala iz Brčko distrikta BiH.</w:t>
      </w:r>
    </w:p>
    <w:tbl>
      <w:tblPr>
        <w:tblStyle w:val="TableGrid"/>
        <w:tblW w:w="9805" w:type="dxa"/>
        <w:tblInd w:w="-455" w:type="dxa"/>
        <w:tblLook w:val="04A0" w:firstRow="1" w:lastRow="0" w:firstColumn="1" w:lastColumn="0" w:noHBand="0" w:noVBand="1"/>
      </w:tblPr>
      <w:tblGrid>
        <w:gridCol w:w="3208"/>
        <w:gridCol w:w="3087"/>
        <w:gridCol w:w="1710"/>
        <w:gridCol w:w="1800"/>
      </w:tblGrid>
      <w:tr w:rsidR="00373EF1" w:rsidRPr="00850A6F" w14:paraId="1EE5F396" w14:textId="77777777" w:rsidTr="0095729D">
        <w:tc>
          <w:tcPr>
            <w:tcW w:w="3208" w:type="dxa"/>
            <w:shd w:val="clear" w:color="auto" w:fill="F7CAAC" w:themeFill="accent2" w:themeFillTint="66"/>
          </w:tcPr>
          <w:p w14:paraId="2D01D44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3A385A1E"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3: Jačanje kulturnih veza i očuvanje identiteta iseljeništva</w:t>
            </w:r>
          </w:p>
        </w:tc>
      </w:tr>
      <w:tr w:rsidR="00373EF1" w:rsidRPr="00850A6F" w14:paraId="63B94AA3" w14:textId="77777777" w:rsidTr="0095729D">
        <w:tc>
          <w:tcPr>
            <w:tcW w:w="3208" w:type="dxa"/>
            <w:shd w:val="clear" w:color="auto" w:fill="F7CAAC" w:themeFill="accent2" w:themeFillTint="66"/>
          </w:tcPr>
          <w:p w14:paraId="76BE8E4A"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0765B40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3.1. Očuvanje jezika, tradicije i kulturnog identiteta među mladima iz iseljeništva</w:t>
            </w:r>
          </w:p>
        </w:tc>
      </w:tr>
      <w:tr w:rsidR="00373EF1" w:rsidRPr="00850A6F" w14:paraId="3928B4FA" w14:textId="77777777" w:rsidTr="0095729D">
        <w:tc>
          <w:tcPr>
            <w:tcW w:w="3208" w:type="dxa"/>
            <w:shd w:val="clear" w:color="auto" w:fill="F7CAAC" w:themeFill="accent2" w:themeFillTint="66"/>
          </w:tcPr>
          <w:p w14:paraId="567128FA"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4E3DEFE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3.1.4. Osnivanje biblioteke iseljeništva</w:t>
            </w:r>
          </w:p>
        </w:tc>
      </w:tr>
      <w:tr w:rsidR="00373EF1" w:rsidRPr="00850A6F" w14:paraId="0F6CAA76" w14:textId="77777777" w:rsidTr="0095729D">
        <w:tc>
          <w:tcPr>
            <w:tcW w:w="3208" w:type="dxa"/>
            <w:shd w:val="clear" w:color="auto" w:fill="F7CAAC" w:themeFill="accent2" w:themeFillTint="66"/>
          </w:tcPr>
          <w:p w14:paraId="69B3A8A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2C5A9DC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Biblioteka iseljeništva će biti jedinstvena zbirka knjiga, dokumenata, fotografija i multimedijalnih materijala koji svjedoče o životu, uspjesima i izazovima iseljenika. Osnivanje biblioteke započeće prikupljanjem građe iz iseljeništva i lokalnih arhiva, uz saradnju sa zajednicama i institucijama širom svijeta.</w:t>
            </w:r>
          </w:p>
          <w:p w14:paraId="2B62FC1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 xml:space="preserve">Biblioteka će imati fizički prostor u Biblioteci Brčko distrikta BiH, ali potencijalno i digitalnu platformu koja će omogućiti globalni pristup </w:t>
            </w:r>
            <w:r w:rsidRPr="00850A6F">
              <w:rPr>
                <w:rFonts w:cstheme="minorHAnsi"/>
                <w:sz w:val="22"/>
                <w:szCs w:val="22"/>
              </w:rPr>
              <w:lastRenderedPageBreak/>
              <w:t>materijalima. Paralelno, biće organizovane izložbe i događaji posvećeni promociji ove zbirke, čime će se podstaći interesovanje za iseljeničke priče.</w:t>
            </w:r>
          </w:p>
        </w:tc>
      </w:tr>
      <w:tr w:rsidR="00373EF1" w:rsidRPr="00850A6F" w14:paraId="1BFDE40A" w14:textId="77777777" w:rsidTr="0095729D">
        <w:tc>
          <w:tcPr>
            <w:tcW w:w="3208" w:type="dxa"/>
            <w:shd w:val="clear" w:color="auto" w:fill="F7CAAC" w:themeFill="accent2" w:themeFillTint="66"/>
          </w:tcPr>
          <w:p w14:paraId="56D430A1"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lastRenderedPageBreak/>
              <w:t>Klјučni strateški projekti</w:t>
            </w:r>
          </w:p>
        </w:tc>
        <w:tc>
          <w:tcPr>
            <w:tcW w:w="6597" w:type="dxa"/>
            <w:gridSpan w:val="3"/>
          </w:tcPr>
          <w:p w14:paraId="255A806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38DF820E" w14:textId="77777777" w:rsidTr="0095729D">
        <w:tc>
          <w:tcPr>
            <w:tcW w:w="3208" w:type="dxa"/>
            <w:vMerge w:val="restart"/>
            <w:shd w:val="clear" w:color="auto" w:fill="F7CAAC" w:themeFill="accent2" w:themeFillTint="66"/>
          </w:tcPr>
          <w:p w14:paraId="76221292"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142F5B0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77C51734"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5F180E0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28A83EB7" w14:textId="77777777" w:rsidTr="0095729D">
        <w:tc>
          <w:tcPr>
            <w:tcW w:w="3208" w:type="dxa"/>
            <w:vMerge/>
            <w:shd w:val="clear" w:color="auto" w:fill="F7CAAC" w:themeFill="accent2" w:themeFillTint="66"/>
          </w:tcPr>
          <w:p w14:paraId="718D268E"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4F0CFCC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Broj prikupljenih i digitalizovanih materijala</w:t>
            </w:r>
          </w:p>
        </w:tc>
        <w:tc>
          <w:tcPr>
            <w:tcW w:w="1710" w:type="dxa"/>
          </w:tcPr>
          <w:p w14:paraId="4049A353"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640B82DD"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100 do kraja 2029. godine</w:t>
            </w:r>
          </w:p>
        </w:tc>
      </w:tr>
      <w:tr w:rsidR="00373EF1" w:rsidRPr="00850A6F" w14:paraId="3ABDC4EA" w14:textId="77777777" w:rsidTr="0095729D">
        <w:tc>
          <w:tcPr>
            <w:tcW w:w="3208" w:type="dxa"/>
            <w:vMerge/>
            <w:shd w:val="clear" w:color="auto" w:fill="F7CAAC" w:themeFill="accent2" w:themeFillTint="66"/>
          </w:tcPr>
          <w:p w14:paraId="597AB192"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52FB05A1"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Broj korisnika biblioteke iz iseljeništva</w:t>
            </w:r>
          </w:p>
        </w:tc>
        <w:tc>
          <w:tcPr>
            <w:tcW w:w="1710" w:type="dxa"/>
          </w:tcPr>
          <w:p w14:paraId="0313D84B"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2B5D70D1"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200 do kraja 2029. godine</w:t>
            </w:r>
          </w:p>
        </w:tc>
      </w:tr>
      <w:tr w:rsidR="00373EF1" w:rsidRPr="00850A6F" w14:paraId="72A51504" w14:textId="77777777" w:rsidTr="0095729D">
        <w:tc>
          <w:tcPr>
            <w:tcW w:w="3208" w:type="dxa"/>
            <w:shd w:val="clear" w:color="auto" w:fill="F7CAAC" w:themeFill="accent2" w:themeFillTint="66"/>
          </w:tcPr>
          <w:p w14:paraId="1D381E5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0CF01D6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Razvojni efekat ogleda se u očuvanju kolektivnog sjećanja iseljeništva, kao i u promociji distrikta kao centra za istraživanje iseljeničkih veza.</w:t>
            </w:r>
          </w:p>
        </w:tc>
      </w:tr>
      <w:tr w:rsidR="00373EF1" w:rsidRPr="00850A6F" w14:paraId="36ACEB6D" w14:textId="77777777" w:rsidTr="0095729D">
        <w:tc>
          <w:tcPr>
            <w:tcW w:w="3208" w:type="dxa"/>
            <w:shd w:val="clear" w:color="auto" w:fill="F7CAAC" w:themeFill="accent2" w:themeFillTint="66"/>
          </w:tcPr>
          <w:p w14:paraId="42242C6B"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00C8E95B"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Ukupni troškovi iznose 30,000 KM, s tim da će se 10,000 KM finansirati iz budžeta Distrikta a 20,000 KM iz međunarodnih kulturno-iseljeničkih fondova, kao što je fond Ministarstva za ljudska prava i izbjeglice BiH.</w:t>
            </w:r>
          </w:p>
        </w:tc>
      </w:tr>
      <w:tr w:rsidR="00373EF1" w:rsidRPr="00850A6F" w14:paraId="069C9DE6" w14:textId="77777777" w:rsidTr="0095729D">
        <w:tc>
          <w:tcPr>
            <w:tcW w:w="3208" w:type="dxa"/>
            <w:shd w:val="clear" w:color="auto" w:fill="F7CAAC" w:themeFill="accent2" w:themeFillTint="66"/>
          </w:tcPr>
          <w:p w14:paraId="22D0844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346E4D6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00F73EE0" w14:textId="77777777" w:rsidTr="0095729D">
        <w:tc>
          <w:tcPr>
            <w:tcW w:w="3208" w:type="dxa"/>
            <w:shd w:val="clear" w:color="auto" w:fill="F7CAAC" w:themeFill="accent2" w:themeFillTint="66"/>
          </w:tcPr>
          <w:p w14:paraId="4162317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6F112CF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399D92FC" w14:textId="77777777" w:rsidTr="0095729D">
        <w:tc>
          <w:tcPr>
            <w:tcW w:w="3208" w:type="dxa"/>
            <w:shd w:val="clear" w:color="auto" w:fill="F7CAAC" w:themeFill="accent2" w:themeFillTint="66"/>
          </w:tcPr>
          <w:p w14:paraId="2833D8F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6816468E"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 xml:space="preserve">Odjeljenje za evropske integracije i međunarodnu saradnju Vlade Brčko distrikta BiH, </w:t>
            </w:r>
            <w:r w:rsidRPr="00850A6F">
              <w:rPr>
                <w:rFonts w:cstheme="minorHAnsi"/>
                <w:sz w:val="22"/>
                <w:szCs w:val="22"/>
              </w:rPr>
              <w:t xml:space="preserve">Odjeljenje za javni registar (Arhiv) i Odjeljenje za privredni razvoj, sport I kulturu (Biblioteka) Vlade Brčko distrikta BiH </w:t>
            </w:r>
          </w:p>
        </w:tc>
      </w:tr>
      <w:tr w:rsidR="00373EF1" w:rsidRPr="00850A6F" w14:paraId="74F14761" w14:textId="77777777" w:rsidTr="0095729D">
        <w:tc>
          <w:tcPr>
            <w:tcW w:w="3208" w:type="dxa"/>
            <w:shd w:val="clear" w:color="auto" w:fill="F7CAAC" w:themeFill="accent2" w:themeFillTint="66"/>
          </w:tcPr>
          <w:p w14:paraId="6D1CA42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7ED2B832"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 xml:space="preserve">Program obuhvata sve članove iseljeništva, procjenjeno na 35000 potencijalnih korisnika. </w:t>
            </w:r>
          </w:p>
        </w:tc>
      </w:tr>
    </w:tbl>
    <w:p w14:paraId="674C3FC2" w14:textId="77777777" w:rsidR="00373EF1" w:rsidRPr="00850A6F" w:rsidRDefault="00373EF1" w:rsidP="00373EF1">
      <w:pPr>
        <w:spacing w:line="30" w:lineRule="atLeast"/>
        <w:jc w:val="both"/>
        <w:rPr>
          <w:rFonts w:cstheme="minorHAnsi"/>
          <w:sz w:val="22"/>
          <w:szCs w:val="22"/>
        </w:rPr>
      </w:pPr>
    </w:p>
    <w:p w14:paraId="7336E87D"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100" w:name="_Toc188508807"/>
      <w:r w:rsidRPr="00850A6F">
        <w:rPr>
          <w:rFonts w:asciiTheme="minorHAnsi" w:hAnsiTheme="minorHAnsi" w:cstheme="minorHAnsi"/>
          <w:sz w:val="22"/>
          <w:szCs w:val="22"/>
        </w:rPr>
        <w:t>Mjera 3.2.1. Organizacija kulturnih i turističkih manifestacija za iseljeništvo</w:t>
      </w:r>
      <w:bookmarkEnd w:id="100"/>
    </w:p>
    <w:p w14:paraId="1C81FCA6"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Održavati godišnje festivale i događaje koji slave kulturni identitet i povezanost iseljenika s Brčko distriktom BIH.</w:t>
      </w:r>
    </w:p>
    <w:tbl>
      <w:tblPr>
        <w:tblStyle w:val="TableGrid"/>
        <w:tblW w:w="9805" w:type="dxa"/>
        <w:tblInd w:w="-455" w:type="dxa"/>
        <w:tblLook w:val="04A0" w:firstRow="1" w:lastRow="0" w:firstColumn="1" w:lastColumn="0" w:noHBand="0" w:noVBand="1"/>
      </w:tblPr>
      <w:tblGrid>
        <w:gridCol w:w="3208"/>
        <w:gridCol w:w="3087"/>
        <w:gridCol w:w="1710"/>
        <w:gridCol w:w="1800"/>
      </w:tblGrid>
      <w:tr w:rsidR="00373EF1" w:rsidRPr="00850A6F" w14:paraId="77C4A696" w14:textId="77777777" w:rsidTr="0095729D">
        <w:tc>
          <w:tcPr>
            <w:tcW w:w="3208" w:type="dxa"/>
            <w:shd w:val="clear" w:color="auto" w:fill="F7CAAC" w:themeFill="accent2" w:themeFillTint="66"/>
          </w:tcPr>
          <w:p w14:paraId="41C61BE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6828940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3: Jačanje kulturnih veza i očuvanje identiteta iseljeništva</w:t>
            </w:r>
          </w:p>
        </w:tc>
      </w:tr>
      <w:tr w:rsidR="00373EF1" w:rsidRPr="00850A6F" w14:paraId="6E48AA06" w14:textId="77777777" w:rsidTr="0095729D">
        <w:tc>
          <w:tcPr>
            <w:tcW w:w="3208" w:type="dxa"/>
            <w:shd w:val="clear" w:color="auto" w:fill="F7CAAC" w:themeFill="accent2" w:themeFillTint="66"/>
          </w:tcPr>
          <w:p w14:paraId="4E37CFF6"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4E31F9CA"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3.2. Povezivanje iseljeništva kroz kulturne, sportske, porodične i turističke aktivnosti i manifestacije</w:t>
            </w:r>
          </w:p>
        </w:tc>
      </w:tr>
      <w:tr w:rsidR="00373EF1" w:rsidRPr="00850A6F" w14:paraId="4821B3AA" w14:textId="77777777" w:rsidTr="0095729D">
        <w:tc>
          <w:tcPr>
            <w:tcW w:w="3208" w:type="dxa"/>
            <w:shd w:val="clear" w:color="auto" w:fill="F7CAAC" w:themeFill="accent2" w:themeFillTint="66"/>
          </w:tcPr>
          <w:p w14:paraId="74AF9ABE"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0FD060E4"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3.2.1. Organizacija kulturnih i turističkih manifestacija za iseljeništvo</w:t>
            </w:r>
          </w:p>
        </w:tc>
      </w:tr>
      <w:tr w:rsidR="00373EF1" w:rsidRPr="00850A6F" w14:paraId="2AFA97FB" w14:textId="77777777" w:rsidTr="0095729D">
        <w:tc>
          <w:tcPr>
            <w:tcW w:w="3208" w:type="dxa"/>
            <w:shd w:val="clear" w:color="auto" w:fill="F7CAAC" w:themeFill="accent2" w:themeFillTint="66"/>
          </w:tcPr>
          <w:p w14:paraId="4FF65A5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38F5D1A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Organizacija godišnjih kulturnih i turističkih manifestacija ima za cilj stvaranje prostora gdje se iseljenici i njihovi potomci mogu ponovno povezati sa svojim korijenima. Ova mjera započinje identifikacijom ključnih datuma i događaja značajnih za kulturnu baštinu Brčko distrikta BiH, koji će poslužiti kao temelj za planiranje manifestacija. Prvi korak biće osnivanje organizacionog odbora, u kojem će biti predstavnici lokalnih kulturnih institucija, iseljeništva i stručnjaci za organizaciju događaja.</w:t>
            </w:r>
          </w:p>
          <w:p w14:paraId="4978665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 xml:space="preserve">Manifestacije će uključivati folklorne nastupe, izložbe tradicionalnih rukotvorina, gastronomske sajmove i koncerte domaćih izvođača. Planirano je da svaka godina donese novi tematski fokus, poput predstavljanja različitih mjesnih zajednica, promoviranja specifičnih zanata i običaja ili promoviranja određenih kulturno-turističkih potencijala (kulturno-povijesne i prirodne znamenitosti). Također, </w:t>
            </w:r>
            <w:r w:rsidRPr="00850A6F">
              <w:rPr>
                <w:rFonts w:cstheme="minorHAnsi"/>
                <w:sz w:val="22"/>
                <w:szCs w:val="22"/>
              </w:rPr>
              <w:lastRenderedPageBreak/>
              <w:t>posebna pažnja će se posvetiti angažmanu mladih iz iseljeništva kroz radionice, takmičenja i edukativne programe ukoliko to bude moguće.</w:t>
            </w:r>
          </w:p>
        </w:tc>
      </w:tr>
      <w:tr w:rsidR="00373EF1" w:rsidRPr="00850A6F" w14:paraId="30BCF0BA" w14:textId="77777777" w:rsidTr="0095729D">
        <w:tc>
          <w:tcPr>
            <w:tcW w:w="3208" w:type="dxa"/>
            <w:shd w:val="clear" w:color="auto" w:fill="F7CAAC" w:themeFill="accent2" w:themeFillTint="66"/>
          </w:tcPr>
          <w:p w14:paraId="6AA54E8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lastRenderedPageBreak/>
              <w:t>Klјučni strateški projekti</w:t>
            </w:r>
          </w:p>
        </w:tc>
        <w:tc>
          <w:tcPr>
            <w:tcW w:w="6597" w:type="dxa"/>
            <w:gridSpan w:val="3"/>
          </w:tcPr>
          <w:p w14:paraId="62C167EE"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4EEF02A9" w14:textId="77777777" w:rsidTr="0095729D">
        <w:tc>
          <w:tcPr>
            <w:tcW w:w="3208" w:type="dxa"/>
            <w:vMerge w:val="restart"/>
            <w:shd w:val="clear" w:color="auto" w:fill="F7CAAC" w:themeFill="accent2" w:themeFillTint="66"/>
          </w:tcPr>
          <w:p w14:paraId="5B6BCC3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51852541"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7BF303F4"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34EBA393"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4B9BA959" w14:textId="77777777" w:rsidTr="0095729D">
        <w:tc>
          <w:tcPr>
            <w:tcW w:w="3208" w:type="dxa"/>
            <w:vMerge/>
            <w:shd w:val="clear" w:color="auto" w:fill="F7CAAC" w:themeFill="accent2" w:themeFillTint="66"/>
          </w:tcPr>
          <w:p w14:paraId="4245F971"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117F3B0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Broj organizovanih kulturnih/turističkih manifestacija</w:t>
            </w:r>
          </w:p>
        </w:tc>
        <w:tc>
          <w:tcPr>
            <w:tcW w:w="1710" w:type="dxa"/>
          </w:tcPr>
          <w:p w14:paraId="5908EA6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4615C10B"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3 godišnje</w:t>
            </w:r>
          </w:p>
        </w:tc>
      </w:tr>
      <w:tr w:rsidR="00373EF1" w:rsidRPr="00850A6F" w14:paraId="55E8CDA4" w14:textId="77777777" w:rsidTr="0095729D">
        <w:tc>
          <w:tcPr>
            <w:tcW w:w="3208" w:type="dxa"/>
            <w:shd w:val="clear" w:color="auto" w:fill="F7CAAC" w:themeFill="accent2" w:themeFillTint="66"/>
          </w:tcPr>
          <w:p w14:paraId="2DBC99D1"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3765C2A4" w14:textId="77777777" w:rsidR="00373EF1" w:rsidRPr="00850A6F" w:rsidRDefault="00373EF1" w:rsidP="0095729D">
            <w:pPr>
              <w:tabs>
                <w:tab w:val="left" w:pos="1141"/>
              </w:tabs>
              <w:spacing w:line="30" w:lineRule="atLeast"/>
              <w:jc w:val="both"/>
              <w:rPr>
                <w:rFonts w:cstheme="minorHAnsi"/>
                <w:sz w:val="22"/>
                <w:szCs w:val="22"/>
              </w:rPr>
            </w:pPr>
            <w:r w:rsidRPr="00850A6F">
              <w:rPr>
                <w:rFonts w:cstheme="minorHAnsi"/>
                <w:sz w:val="22"/>
                <w:szCs w:val="22"/>
              </w:rPr>
              <w:t>Efekat mjere leži u jačanju kulturnih veza i stvaranju pozitivne percepcije Distrikta kao zajednice koja njeguje svoje iseljenike. Kroz ove manifestacije, kulturni identitet te raznolikost turističkih potencijala Distrikta postaće vidljiviji, kako u zemlji, tako i u inostranstvu.</w:t>
            </w:r>
          </w:p>
        </w:tc>
      </w:tr>
      <w:tr w:rsidR="00373EF1" w:rsidRPr="00850A6F" w14:paraId="4B2A92F0" w14:textId="77777777" w:rsidTr="0095729D">
        <w:tc>
          <w:tcPr>
            <w:tcW w:w="3208" w:type="dxa"/>
            <w:shd w:val="clear" w:color="auto" w:fill="F7CAAC" w:themeFill="accent2" w:themeFillTint="66"/>
          </w:tcPr>
          <w:p w14:paraId="5F25F20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4DC2F47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Ukupni troškovi za implementaciju procjenjuju se na 60,000 KM, od čega će 40,000 KM biti finansirano iz budžeta Distrikta a 20,000 KM se procjenjuje iz donatorskih fondova i kroz sponzorstva lokalnih preduzeća.</w:t>
            </w:r>
          </w:p>
        </w:tc>
      </w:tr>
      <w:tr w:rsidR="00373EF1" w:rsidRPr="00850A6F" w14:paraId="664D5C8F" w14:textId="77777777" w:rsidTr="0095729D">
        <w:tc>
          <w:tcPr>
            <w:tcW w:w="3208" w:type="dxa"/>
            <w:shd w:val="clear" w:color="auto" w:fill="F7CAAC" w:themeFill="accent2" w:themeFillTint="66"/>
          </w:tcPr>
          <w:p w14:paraId="3B53E31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1C3CDF4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0FBD1862" w14:textId="77777777" w:rsidTr="0095729D">
        <w:tc>
          <w:tcPr>
            <w:tcW w:w="3208" w:type="dxa"/>
            <w:shd w:val="clear" w:color="auto" w:fill="F7CAAC" w:themeFill="accent2" w:themeFillTint="66"/>
          </w:tcPr>
          <w:p w14:paraId="40E4D0A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2524CC44"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44355DFE" w14:textId="77777777" w:rsidTr="0095729D">
        <w:tc>
          <w:tcPr>
            <w:tcW w:w="3208" w:type="dxa"/>
            <w:shd w:val="clear" w:color="auto" w:fill="F7CAAC" w:themeFill="accent2" w:themeFillTint="66"/>
          </w:tcPr>
          <w:p w14:paraId="645D2C9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658541A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Turistička organizacija Brčko distrikta BiH, Odjeljenje za privredu, sport i kulturu Vlade Brčko distrikta BiH, Odjeljenje za evropske integracije i međunarodnu saradnju Vlade Brčko distrikta BiH</w:t>
            </w:r>
          </w:p>
        </w:tc>
      </w:tr>
      <w:tr w:rsidR="00373EF1" w:rsidRPr="00850A6F" w14:paraId="5081DEA0" w14:textId="77777777" w:rsidTr="0095729D">
        <w:tc>
          <w:tcPr>
            <w:tcW w:w="3208" w:type="dxa"/>
            <w:shd w:val="clear" w:color="auto" w:fill="F7CAAC" w:themeFill="accent2" w:themeFillTint="66"/>
          </w:tcPr>
          <w:p w14:paraId="4E63B27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61C1525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Glavna ciljna grupa su iseljenici svih generacija, uz očekivanu posjećenost od 100 ljudi godišnje.</w:t>
            </w:r>
          </w:p>
        </w:tc>
      </w:tr>
    </w:tbl>
    <w:p w14:paraId="21469158" w14:textId="77777777" w:rsidR="00373EF1" w:rsidRPr="00850A6F" w:rsidRDefault="00373EF1" w:rsidP="00373EF1">
      <w:pPr>
        <w:spacing w:line="30" w:lineRule="atLeast"/>
        <w:jc w:val="both"/>
        <w:rPr>
          <w:rFonts w:cstheme="minorHAnsi"/>
          <w:sz w:val="22"/>
          <w:szCs w:val="22"/>
        </w:rPr>
      </w:pPr>
    </w:p>
    <w:p w14:paraId="2B42A20E"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101" w:name="_Toc188508808"/>
      <w:r w:rsidRPr="00850A6F">
        <w:rPr>
          <w:rFonts w:asciiTheme="minorHAnsi" w:hAnsiTheme="minorHAnsi" w:cstheme="minorHAnsi"/>
          <w:sz w:val="22"/>
          <w:szCs w:val="22"/>
        </w:rPr>
        <w:t>Mjera 3.2.2. Organizacija sportskih događaja sa iseljeništvom</w:t>
      </w:r>
      <w:bookmarkEnd w:id="101"/>
    </w:p>
    <w:p w14:paraId="364FB8B2"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Povećati participaciju iseljeništva kroz sport i fizičke aktivnosti kroz organizaciju sportskih događaja sa iseljeništvom, kako u Brčkom tako I u iseljeništvu.</w:t>
      </w:r>
    </w:p>
    <w:tbl>
      <w:tblPr>
        <w:tblStyle w:val="TableGrid"/>
        <w:tblW w:w="9805" w:type="dxa"/>
        <w:tblInd w:w="-455" w:type="dxa"/>
        <w:tblLook w:val="04A0" w:firstRow="1" w:lastRow="0" w:firstColumn="1" w:lastColumn="0" w:noHBand="0" w:noVBand="1"/>
      </w:tblPr>
      <w:tblGrid>
        <w:gridCol w:w="3208"/>
        <w:gridCol w:w="3087"/>
        <w:gridCol w:w="1710"/>
        <w:gridCol w:w="1800"/>
      </w:tblGrid>
      <w:tr w:rsidR="00373EF1" w:rsidRPr="00850A6F" w14:paraId="46AFCD7B" w14:textId="77777777" w:rsidTr="0095729D">
        <w:tc>
          <w:tcPr>
            <w:tcW w:w="3208" w:type="dxa"/>
            <w:shd w:val="clear" w:color="auto" w:fill="F7CAAC" w:themeFill="accent2" w:themeFillTint="66"/>
          </w:tcPr>
          <w:p w14:paraId="2B6D54B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1C56BD7B"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3: Jačanje kulturnih veza i očuvanje identiteta iseljeništva</w:t>
            </w:r>
          </w:p>
        </w:tc>
      </w:tr>
      <w:tr w:rsidR="00373EF1" w:rsidRPr="00850A6F" w14:paraId="535CF1B0" w14:textId="77777777" w:rsidTr="0095729D">
        <w:tc>
          <w:tcPr>
            <w:tcW w:w="3208" w:type="dxa"/>
            <w:shd w:val="clear" w:color="auto" w:fill="F7CAAC" w:themeFill="accent2" w:themeFillTint="66"/>
          </w:tcPr>
          <w:p w14:paraId="616AD18E"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59F627A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3.2. Povezivanje iseljeništva kroz kulturne, sportske, porodične i turističke aktivnosti i manifestacije</w:t>
            </w:r>
          </w:p>
        </w:tc>
      </w:tr>
      <w:tr w:rsidR="00373EF1" w:rsidRPr="00850A6F" w14:paraId="07DF740B" w14:textId="77777777" w:rsidTr="0095729D">
        <w:tc>
          <w:tcPr>
            <w:tcW w:w="3208" w:type="dxa"/>
            <w:shd w:val="clear" w:color="auto" w:fill="F7CAAC" w:themeFill="accent2" w:themeFillTint="66"/>
          </w:tcPr>
          <w:p w14:paraId="2FB0BE9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2A8D401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3.2.2. Organizacija sportskih događaja sa iseljeništvom</w:t>
            </w:r>
          </w:p>
        </w:tc>
      </w:tr>
      <w:tr w:rsidR="00373EF1" w:rsidRPr="00850A6F" w14:paraId="1D9B441D" w14:textId="77777777" w:rsidTr="0095729D">
        <w:tc>
          <w:tcPr>
            <w:tcW w:w="3208" w:type="dxa"/>
            <w:shd w:val="clear" w:color="auto" w:fill="F7CAAC" w:themeFill="accent2" w:themeFillTint="66"/>
          </w:tcPr>
          <w:p w14:paraId="22736F6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4184F4F1"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Sportski događaji osmišljeni su kao alat za povezivanje iseljeništva kroz zajedničku fizičku aktivnost i natjecanje. Organizacija će započeti mapiranjem sportskih preferencija iseljenika, uzimajući u obzir lokalne i internacionalne trendove. Ključni dio mjere biće uspostavljanje godišnjih sportskih turnira u Brčko distriktu</w:t>
            </w:r>
            <w:r>
              <w:rPr>
                <w:rFonts w:cstheme="minorHAnsi"/>
                <w:sz w:val="22"/>
                <w:szCs w:val="22"/>
              </w:rPr>
              <w:t xml:space="preserve"> BIH</w:t>
            </w:r>
            <w:r w:rsidRPr="00850A6F">
              <w:rPr>
                <w:rFonts w:cstheme="minorHAnsi"/>
                <w:sz w:val="22"/>
                <w:szCs w:val="22"/>
              </w:rPr>
              <w:t>, kao i povremeni događaji u zemljama gdje živi veći broj iseljenika.</w:t>
            </w:r>
          </w:p>
          <w:p w14:paraId="24B5A26F" w14:textId="77777777" w:rsidR="00373EF1" w:rsidRPr="00850A6F" w:rsidRDefault="00373EF1" w:rsidP="0095729D">
            <w:pPr>
              <w:spacing w:line="30" w:lineRule="atLeast"/>
              <w:jc w:val="both"/>
              <w:rPr>
                <w:rFonts w:cstheme="minorHAnsi"/>
                <w:sz w:val="22"/>
                <w:szCs w:val="22"/>
              </w:rPr>
            </w:pPr>
          </w:p>
          <w:p w14:paraId="672550D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Aktivnosti uključuju osnivanje timova iz iseljeništva i Distrikta, promociju turnira kroz društvene mreže i iseljeničke organizacije, te obezbjeđivanje potrebne infrastrukture i logistike. Turniri će se fokusirati na popularne sportove poput nogometa, odbojke i rukometa, uz dodatne sadržaje poput rekreativnih trka i biciklističkih tura.</w:t>
            </w:r>
          </w:p>
        </w:tc>
      </w:tr>
      <w:tr w:rsidR="00373EF1" w:rsidRPr="00850A6F" w14:paraId="4F1ED1CA" w14:textId="77777777" w:rsidTr="0095729D">
        <w:tc>
          <w:tcPr>
            <w:tcW w:w="3208" w:type="dxa"/>
            <w:shd w:val="clear" w:color="auto" w:fill="F7CAAC" w:themeFill="accent2" w:themeFillTint="66"/>
          </w:tcPr>
          <w:p w14:paraId="6890D79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17AC7C07"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Nije primjenjivo</w:t>
            </w:r>
          </w:p>
        </w:tc>
      </w:tr>
      <w:tr w:rsidR="00373EF1" w:rsidRPr="00850A6F" w14:paraId="4E677536" w14:textId="77777777" w:rsidTr="0095729D">
        <w:tc>
          <w:tcPr>
            <w:tcW w:w="3208" w:type="dxa"/>
            <w:vMerge w:val="restart"/>
            <w:shd w:val="clear" w:color="auto" w:fill="F7CAAC" w:themeFill="accent2" w:themeFillTint="66"/>
          </w:tcPr>
          <w:p w14:paraId="6C630387"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2D8B4762"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533E3F7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161568F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10BD411A" w14:textId="77777777" w:rsidTr="0095729D">
        <w:tc>
          <w:tcPr>
            <w:tcW w:w="3208" w:type="dxa"/>
            <w:vMerge/>
            <w:shd w:val="clear" w:color="auto" w:fill="F7CAAC" w:themeFill="accent2" w:themeFillTint="66"/>
          </w:tcPr>
          <w:p w14:paraId="72087108" w14:textId="77777777" w:rsidR="00373EF1" w:rsidRPr="00850A6F" w:rsidRDefault="00373EF1" w:rsidP="0095729D">
            <w:pPr>
              <w:spacing w:line="30" w:lineRule="atLeast"/>
              <w:jc w:val="both"/>
              <w:rPr>
                <w:rFonts w:cstheme="minorHAnsi"/>
                <w:sz w:val="22"/>
                <w:szCs w:val="22"/>
                <w:lang w:val="sr-Cyrl-RS"/>
              </w:rPr>
            </w:pPr>
            <w:bookmarkStart w:id="102" w:name="_Hlk185404047"/>
          </w:p>
        </w:tc>
        <w:tc>
          <w:tcPr>
            <w:tcW w:w="3087" w:type="dxa"/>
          </w:tcPr>
          <w:p w14:paraId="48E526A2"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Broj organizovanih sportskih događaja s učešćem iseljeništvom u Brčkom</w:t>
            </w:r>
          </w:p>
        </w:tc>
        <w:tc>
          <w:tcPr>
            <w:tcW w:w="1710" w:type="dxa"/>
          </w:tcPr>
          <w:p w14:paraId="1A07EFE4"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3D8ACBE7"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3 na godišnjem nivou</w:t>
            </w:r>
          </w:p>
        </w:tc>
      </w:tr>
      <w:tr w:rsidR="00373EF1" w:rsidRPr="00850A6F" w14:paraId="51BA2FC5" w14:textId="77777777" w:rsidTr="0095729D">
        <w:tc>
          <w:tcPr>
            <w:tcW w:w="3208" w:type="dxa"/>
            <w:vMerge/>
            <w:shd w:val="clear" w:color="auto" w:fill="F7CAAC" w:themeFill="accent2" w:themeFillTint="66"/>
          </w:tcPr>
          <w:p w14:paraId="4777304D"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4284DA1B"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Broj organizovanih sportskih događaja sa iseljeništvom u inostranstvu</w:t>
            </w:r>
          </w:p>
        </w:tc>
        <w:tc>
          <w:tcPr>
            <w:tcW w:w="1710" w:type="dxa"/>
          </w:tcPr>
          <w:p w14:paraId="7DB0195E"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67CA2A0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2 na godišnjem nivou</w:t>
            </w:r>
          </w:p>
        </w:tc>
      </w:tr>
      <w:bookmarkEnd w:id="102"/>
      <w:tr w:rsidR="00373EF1" w:rsidRPr="00850A6F" w14:paraId="481014CF" w14:textId="77777777" w:rsidTr="0095729D">
        <w:tc>
          <w:tcPr>
            <w:tcW w:w="3208" w:type="dxa"/>
            <w:shd w:val="clear" w:color="auto" w:fill="F7CAAC" w:themeFill="accent2" w:themeFillTint="66"/>
          </w:tcPr>
          <w:p w14:paraId="6EC77660"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75152A9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Razvojni efekat mjere ogleda se u jačanju osjećaja pripadnosti i zajedništva među iseljenicima, kao i u promociji Distrikta kao sportske destinacije.</w:t>
            </w:r>
          </w:p>
        </w:tc>
      </w:tr>
      <w:tr w:rsidR="00373EF1" w:rsidRPr="00850A6F" w14:paraId="7D73D36B" w14:textId="77777777" w:rsidTr="0095729D">
        <w:tc>
          <w:tcPr>
            <w:tcW w:w="3208" w:type="dxa"/>
            <w:shd w:val="clear" w:color="auto" w:fill="F7CAAC" w:themeFill="accent2" w:themeFillTint="66"/>
          </w:tcPr>
          <w:p w14:paraId="2BFB325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5EC66DE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Procijenjeni troškovi su 20,000 KM, uz finansiranje iz budžeta, sponzorstava i međunarodnih sportskih fondova u jednakom omjeru od 50-50%.</w:t>
            </w:r>
          </w:p>
        </w:tc>
      </w:tr>
      <w:tr w:rsidR="00373EF1" w:rsidRPr="00850A6F" w14:paraId="0EE00E2E" w14:textId="77777777" w:rsidTr="0095729D">
        <w:tc>
          <w:tcPr>
            <w:tcW w:w="3208" w:type="dxa"/>
            <w:shd w:val="clear" w:color="auto" w:fill="F7CAAC" w:themeFill="accent2" w:themeFillTint="66"/>
          </w:tcPr>
          <w:p w14:paraId="5F82A42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31E08F23"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4B0D5C78" w14:textId="77777777" w:rsidTr="0095729D">
        <w:tc>
          <w:tcPr>
            <w:tcW w:w="3208" w:type="dxa"/>
            <w:shd w:val="clear" w:color="auto" w:fill="F7CAAC" w:themeFill="accent2" w:themeFillTint="66"/>
          </w:tcPr>
          <w:p w14:paraId="448CB3BB"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64D7EF8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25B3CE85" w14:textId="77777777" w:rsidTr="0095729D">
        <w:tc>
          <w:tcPr>
            <w:tcW w:w="3208" w:type="dxa"/>
            <w:shd w:val="clear" w:color="auto" w:fill="F7CAAC" w:themeFill="accent2" w:themeFillTint="66"/>
          </w:tcPr>
          <w:p w14:paraId="5AA1518B"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79C21530" w14:textId="593E2D18"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privred</w:t>
            </w:r>
            <w:r w:rsidR="00755BAF">
              <w:rPr>
                <w:rFonts w:cstheme="minorHAnsi"/>
                <w:sz w:val="22"/>
                <w:szCs w:val="22"/>
                <w:lang w:val="bs-Latn-BA"/>
              </w:rPr>
              <w:t>ni razvoj</w:t>
            </w:r>
            <w:r w:rsidRPr="00850A6F">
              <w:rPr>
                <w:rFonts w:cstheme="minorHAnsi"/>
                <w:sz w:val="22"/>
                <w:szCs w:val="22"/>
                <w:lang w:val="bs-Latn-BA"/>
              </w:rPr>
              <w:t>, sport i kulturu Vlade Brčko distrikta BiH, Odjeljenje za evropske integracije i međunarodnu saradnju Vlade Brčko distrikta BiH,</w:t>
            </w:r>
          </w:p>
        </w:tc>
      </w:tr>
      <w:tr w:rsidR="00373EF1" w:rsidRPr="00850A6F" w14:paraId="27073DCE" w14:textId="77777777" w:rsidTr="0095729D">
        <w:tc>
          <w:tcPr>
            <w:tcW w:w="3208" w:type="dxa"/>
            <w:shd w:val="clear" w:color="auto" w:fill="F7CAAC" w:themeFill="accent2" w:themeFillTint="66"/>
          </w:tcPr>
          <w:p w14:paraId="7E06965C"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5DC343A7"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Glavna ciljna grupa su iseljenici svih generacija, uz očekivanu posjećenost od 100 ljudi godišnje.</w:t>
            </w:r>
          </w:p>
        </w:tc>
      </w:tr>
    </w:tbl>
    <w:p w14:paraId="5BDABD09" w14:textId="77777777" w:rsidR="00373EF1" w:rsidRPr="00850A6F" w:rsidRDefault="00373EF1" w:rsidP="00373EF1">
      <w:pPr>
        <w:spacing w:line="30" w:lineRule="atLeast"/>
        <w:jc w:val="both"/>
        <w:rPr>
          <w:rFonts w:cstheme="minorHAnsi"/>
          <w:sz w:val="22"/>
          <w:szCs w:val="22"/>
        </w:rPr>
      </w:pPr>
    </w:p>
    <w:p w14:paraId="7192DAC2"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103" w:name="_Toc188508809"/>
      <w:r w:rsidRPr="00850A6F">
        <w:rPr>
          <w:rFonts w:asciiTheme="minorHAnsi" w:hAnsiTheme="minorHAnsi" w:cstheme="minorHAnsi"/>
          <w:sz w:val="22"/>
          <w:szCs w:val="22"/>
        </w:rPr>
        <w:t>Mjera 3.2.3. Organizacija porodičnih okupljanja iseljeništva</w:t>
      </w:r>
      <w:bookmarkEnd w:id="103"/>
    </w:p>
    <w:p w14:paraId="29DF322C"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Povezati porodice kroz specifične društvene i kulturne programe, posebno na nivou mjesnih zajednica.</w:t>
      </w:r>
    </w:p>
    <w:tbl>
      <w:tblPr>
        <w:tblStyle w:val="TableGrid"/>
        <w:tblW w:w="9805" w:type="dxa"/>
        <w:tblInd w:w="-455" w:type="dxa"/>
        <w:tblLook w:val="04A0" w:firstRow="1" w:lastRow="0" w:firstColumn="1" w:lastColumn="0" w:noHBand="0" w:noVBand="1"/>
      </w:tblPr>
      <w:tblGrid>
        <w:gridCol w:w="3208"/>
        <w:gridCol w:w="3087"/>
        <w:gridCol w:w="1710"/>
        <w:gridCol w:w="1800"/>
      </w:tblGrid>
      <w:tr w:rsidR="00373EF1" w:rsidRPr="00850A6F" w14:paraId="29FA2111" w14:textId="77777777" w:rsidTr="0095729D">
        <w:tc>
          <w:tcPr>
            <w:tcW w:w="3208" w:type="dxa"/>
            <w:shd w:val="clear" w:color="auto" w:fill="F7CAAC" w:themeFill="accent2" w:themeFillTint="66"/>
          </w:tcPr>
          <w:p w14:paraId="729498D3"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49B7C47F"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3: Jačanje kulturnih veza i očuvanje identiteta iseljeništva</w:t>
            </w:r>
          </w:p>
        </w:tc>
      </w:tr>
      <w:tr w:rsidR="00373EF1" w:rsidRPr="00850A6F" w14:paraId="46675791" w14:textId="77777777" w:rsidTr="0095729D">
        <w:tc>
          <w:tcPr>
            <w:tcW w:w="3208" w:type="dxa"/>
            <w:shd w:val="clear" w:color="auto" w:fill="F7CAAC" w:themeFill="accent2" w:themeFillTint="66"/>
          </w:tcPr>
          <w:p w14:paraId="7BD35659"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75A497FA"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3.2. Povezivanje iseljeništva kroz kulturne, sportske, porodične i turističke aktivnosti i manifestacije</w:t>
            </w:r>
          </w:p>
        </w:tc>
      </w:tr>
      <w:tr w:rsidR="00373EF1" w:rsidRPr="00850A6F" w14:paraId="338E1E9D" w14:textId="77777777" w:rsidTr="0095729D">
        <w:tc>
          <w:tcPr>
            <w:tcW w:w="3208" w:type="dxa"/>
            <w:shd w:val="clear" w:color="auto" w:fill="F7CAAC" w:themeFill="accent2" w:themeFillTint="66"/>
          </w:tcPr>
          <w:p w14:paraId="0597385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1559DD5E"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3.2.3. Organizacija porodičnih okupljanja iseljeništva</w:t>
            </w:r>
          </w:p>
        </w:tc>
      </w:tr>
      <w:tr w:rsidR="00373EF1" w:rsidRPr="00850A6F" w14:paraId="6480EE0D" w14:textId="77777777" w:rsidTr="0095729D">
        <w:tc>
          <w:tcPr>
            <w:tcW w:w="3208" w:type="dxa"/>
            <w:shd w:val="clear" w:color="auto" w:fill="F7CAAC" w:themeFill="accent2" w:themeFillTint="66"/>
          </w:tcPr>
          <w:p w14:paraId="6E39411A"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25837B0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Porodična okupljanja imaju za cilj osnaživanje porodičnih veza među iseljeništvom kroz zajedničke aktivnosti i interakciju na lokalnom nivou. Prva faza ove mjere uključuje identifikaciju mjesnih zajednica spremnih za organizaciju događaja, te izradu programa prilagođenih porodičnim potrebama.</w:t>
            </w:r>
          </w:p>
          <w:p w14:paraId="4012B93E" w14:textId="77777777" w:rsidR="00373EF1" w:rsidRPr="00850A6F" w:rsidRDefault="00373EF1" w:rsidP="0095729D">
            <w:pPr>
              <w:spacing w:line="30" w:lineRule="atLeast"/>
              <w:jc w:val="both"/>
              <w:rPr>
                <w:rFonts w:cstheme="minorHAnsi"/>
                <w:sz w:val="22"/>
                <w:szCs w:val="22"/>
              </w:rPr>
            </w:pPr>
          </w:p>
          <w:p w14:paraId="29595E3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Okupljanja će uključivati piknike, zajedničke obroke, tradicionalne igre i večeri sjećanja na prošlost kroz priče i multimedijalne prezentacije. Fokus će biti na stvaranju neformalnih i toplih okruženja koja će olakšati međugeneracijsku razmjenu.</w:t>
            </w:r>
          </w:p>
        </w:tc>
      </w:tr>
      <w:tr w:rsidR="00373EF1" w:rsidRPr="00850A6F" w14:paraId="16315D9C" w14:textId="77777777" w:rsidTr="0095729D">
        <w:tc>
          <w:tcPr>
            <w:tcW w:w="3208" w:type="dxa"/>
            <w:shd w:val="clear" w:color="auto" w:fill="F7CAAC" w:themeFill="accent2" w:themeFillTint="66"/>
          </w:tcPr>
          <w:p w14:paraId="413942C9"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4CC3FF99" w14:textId="77777777" w:rsidR="00373EF1" w:rsidRPr="00850A6F" w:rsidRDefault="00373EF1" w:rsidP="0095729D">
            <w:pPr>
              <w:spacing w:line="30" w:lineRule="atLeast"/>
              <w:jc w:val="both"/>
              <w:rPr>
                <w:rFonts w:cstheme="minorHAnsi"/>
                <w:sz w:val="22"/>
                <w:szCs w:val="22"/>
              </w:rPr>
            </w:pPr>
          </w:p>
        </w:tc>
      </w:tr>
      <w:tr w:rsidR="00373EF1" w:rsidRPr="00850A6F" w14:paraId="74E8EDEA" w14:textId="77777777" w:rsidTr="0095729D">
        <w:tc>
          <w:tcPr>
            <w:tcW w:w="3208" w:type="dxa"/>
            <w:vMerge w:val="restart"/>
            <w:shd w:val="clear" w:color="auto" w:fill="F7CAAC" w:themeFill="accent2" w:themeFillTint="66"/>
          </w:tcPr>
          <w:p w14:paraId="7EE0F904"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17BE1C5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73531D2F"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56938883"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41448139" w14:textId="77777777" w:rsidTr="0095729D">
        <w:tc>
          <w:tcPr>
            <w:tcW w:w="3208" w:type="dxa"/>
            <w:vMerge/>
            <w:shd w:val="clear" w:color="auto" w:fill="F7CAAC" w:themeFill="accent2" w:themeFillTint="66"/>
          </w:tcPr>
          <w:p w14:paraId="26FC3287"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342B3D1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 xml:space="preserve">Broj </w:t>
            </w:r>
            <w:r w:rsidRPr="00850A6F">
              <w:rPr>
                <w:rFonts w:cstheme="minorHAnsi"/>
                <w:sz w:val="22"/>
                <w:szCs w:val="22"/>
              </w:rPr>
              <w:t>porodičnih okupljanja iseljeništva</w:t>
            </w:r>
          </w:p>
        </w:tc>
        <w:tc>
          <w:tcPr>
            <w:tcW w:w="1710" w:type="dxa"/>
          </w:tcPr>
          <w:p w14:paraId="79D338E0"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3739D8F2"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20 do kraja 2029. godine</w:t>
            </w:r>
          </w:p>
        </w:tc>
      </w:tr>
      <w:tr w:rsidR="00373EF1" w:rsidRPr="00850A6F" w14:paraId="23E818E3" w14:textId="77777777" w:rsidTr="0095729D">
        <w:tc>
          <w:tcPr>
            <w:tcW w:w="3208" w:type="dxa"/>
            <w:shd w:val="clear" w:color="auto" w:fill="F7CAAC" w:themeFill="accent2" w:themeFillTint="66"/>
          </w:tcPr>
          <w:p w14:paraId="7C1E423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2FDF485E"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Efekat ove mjere ogleda se u jačanju porodičnih veza i promociji Distrikta kao mjesta gdje porodica i tradicija imaju centralnu ulogu.</w:t>
            </w:r>
          </w:p>
        </w:tc>
      </w:tr>
      <w:tr w:rsidR="00373EF1" w:rsidRPr="00850A6F" w14:paraId="258E1DFA" w14:textId="77777777" w:rsidTr="0095729D">
        <w:tc>
          <w:tcPr>
            <w:tcW w:w="3208" w:type="dxa"/>
            <w:shd w:val="clear" w:color="auto" w:fill="F7CAAC" w:themeFill="accent2" w:themeFillTint="66"/>
          </w:tcPr>
          <w:p w14:paraId="1A0F950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62D52234"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Ukupni troškovi su procijenjeni na 9,000 KM godišnje, s finansiranjem iz budžeta i donatorskih fondova u omjeru 50-50%, što je ukupno 45,000 KM.</w:t>
            </w:r>
          </w:p>
        </w:tc>
      </w:tr>
      <w:tr w:rsidR="00373EF1" w:rsidRPr="00850A6F" w14:paraId="1864F1CF" w14:textId="77777777" w:rsidTr="0095729D">
        <w:tc>
          <w:tcPr>
            <w:tcW w:w="3208" w:type="dxa"/>
            <w:shd w:val="clear" w:color="auto" w:fill="F7CAAC" w:themeFill="accent2" w:themeFillTint="66"/>
          </w:tcPr>
          <w:p w14:paraId="5820C7AD"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7C99191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7BE342CE" w14:textId="77777777" w:rsidTr="0095729D">
        <w:tc>
          <w:tcPr>
            <w:tcW w:w="3208" w:type="dxa"/>
            <w:shd w:val="clear" w:color="auto" w:fill="F7CAAC" w:themeFill="accent2" w:themeFillTint="66"/>
          </w:tcPr>
          <w:p w14:paraId="739D534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lastRenderedPageBreak/>
              <w:t>Institucija odgovorna za koordinaciju implementacije mjere</w:t>
            </w:r>
          </w:p>
        </w:tc>
        <w:tc>
          <w:tcPr>
            <w:tcW w:w="6597" w:type="dxa"/>
            <w:gridSpan w:val="3"/>
          </w:tcPr>
          <w:p w14:paraId="7591F7FB"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14B35CE7" w14:textId="77777777" w:rsidTr="0095729D">
        <w:tc>
          <w:tcPr>
            <w:tcW w:w="3208" w:type="dxa"/>
            <w:shd w:val="clear" w:color="auto" w:fill="F7CAAC" w:themeFill="accent2" w:themeFillTint="66"/>
          </w:tcPr>
          <w:p w14:paraId="5886C4F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453EC90A" w14:textId="6955010D"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privred</w:t>
            </w:r>
            <w:r w:rsidR="00755BAF">
              <w:rPr>
                <w:rFonts w:cstheme="minorHAnsi"/>
                <w:sz w:val="22"/>
                <w:szCs w:val="22"/>
                <w:lang w:val="bs-Latn-BA"/>
              </w:rPr>
              <w:t>ni razvoj</w:t>
            </w:r>
            <w:r w:rsidRPr="00850A6F">
              <w:rPr>
                <w:rFonts w:cstheme="minorHAnsi"/>
                <w:sz w:val="22"/>
                <w:szCs w:val="22"/>
                <w:lang w:val="bs-Latn-BA"/>
              </w:rPr>
              <w:t>, sport i kulturu Vlade Brčko distrikta BiH, Odjeljenje za stručne i administrativne poslove Vlade Brčko distrikta BiH</w:t>
            </w:r>
          </w:p>
        </w:tc>
      </w:tr>
      <w:tr w:rsidR="00373EF1" w:rsidRPr="00850A6F" w14:paraId="23F507B5" w14:textId="77777777" w:rsidTr="0095729D">
        <w:tc>
          <w:tcPr>
            <w:tcW w:w="3208" w:type="dxa"/>
            <w:shd w:val="clear" w:color="auto" w:fill="F7CAAC" w:themeFill="accent2" w:themeFillTint="66"/>
          </w:tcPr>
          <w:p w14:paraId="3FFFBC5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50E95F2C"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Ciljna grupa su porodice iz iseljeništva, s očekivanih 600 učesnika tokom pet godina.</w:t>
            </w:r>
          </w:p>
        </w:tc>
      </w:tr>
    </w:tbl>
    <w:p w14:paraId="0A3573BD" w14:textId="77777777" w:rsidR="00373EF1" w:rsidRPr="00850A6F" w:rsidRDefault="00373EF1" w:rsidP="00373EF1">
      <w:pPr>
        <w:spacing w:line="30" w:lineRule="atLeast"/>
        <w:jc w:val="both"/>
        <w:rPr>
          <w:rFonts w:cstheme="minorHAnsi"/>
          <w:sz w:val="22"/>
          <w:szCs w:val="22"/>
        </w:rPr>
      </w:pPr>
    </w:p>
    <w:p w14:paraId="3FA5C9FD" w14:textId="77777777" w:rsidR="00373EF1" w:rsidRPr="00850A6F" w:rsidRDefault="00373EF1" w:rsidP="00373EF1">
      <w:pPr>
        <w:pStyle w:val="Heading2"/>
        <w:spacing w:line="30" w:lineRule="atLeast"/>
        <w:jc w:val="both"/>
        <w:rPr>
          <w:rFonts w:asciiTheme="minorHAnsi" w:hAnsiTheme="minorHAnsi" w:cstheme="minorHAnsi"/>
          <w:sz w:val="22"/>
          <w:szCs w:val="22"/>
        </w:rPr>
      </w:pPr>
      <w:bookmarkStart w:id="104" w:name="_Toc188508810"/>
      <w:r w:rsidRPr="00850A6F">
        <w:rPr>
          <w:rFonts w:asciiTheme="minorHAnsi" w:hAnsiTheme="minorHAnsi" w:cstheme="minorHAnsi"/>
          <w:sz w:val="22"/>
          <w:szCs w:val="22"/>
        </w:rPr>
        <w:t>Mjera 3.2.4. Razvoj ambasadorskog programa za iseljeništvo</w:t>
      </w:r>
      <w:bookmarkEnd w:id="104"/>
    </w:p>
    <w:p w14:paraId="5642CED1" w14:textId="77777777" w:rsidR="00373EF1" w:rsidRPr="00850A6F" w:rsidRDefault="00373EF1" w:rsidP="00373EF1">
      <w:pPr>
        <w:spacing w:line="30" w:lineRule="atLeast"/>
        <w:jc w:val="both"/>
        <w:rPr>
          <w:rFonts w:cstheme="minorHAnsi"/>
          <w:sz w:val="22"/>
          <w:szCs w:val="22"/>
        </w:rPr>
      </w:pPr>
      <w:r w:rsidRPr="00850A6F">
        <w:rPr>
          <w:rFonts w:cstheme="minorHAnsi"/>
          <w:sz w:val="22"/>
          <w:szCs w:val="22"/>
        </w:rPr>
        <w:t>Angažovati uspješne iseljenike kao promotore kulturnog i ekonomskog potencijala Distrikta uz priznanje istih kao ambasadora Brčko distrikta BiH. Kreirati poseban status ovih osoba kroz njihovo priznanje kao osoba od posebne važnosti za razvoj saradnje sa iseljeništvom.</w:t>
      </w:r>
    </w:p>
    <w:tbl>
      <w:tblPr>
        <w:tblStyle w:val="TableGrid"/>
        <w:tblW w:w="9805" w:type="dxa"/>
        <w:tblInd w:w="-455" w:type="dxa"/>
        <w:tblLook w:val="04A0" w:firstRow="1" w:lastRow="0" w:firstColumn="1" w:lastColumn="0" w:noHBand="0" w:noVBand="1"/>
      </w:tblPr>
      <w:tblGrid>
        <w:gridCol w:w="3208"/>
        <w:gridCol w:w="3087"/>
        <w:gridCol w:w="1710"/>
        <w:gridCol w:w="1800"/>
      </w:tblGrid>
      <w:tr w:rsidR="00373EF1" w:rsidRPr="00850A6F" w14:paraId="33B687C6" w14:textId="77777777" w:rsidTr="0095729D">
        <w:tc>
          <w:tcPr>
            <w:tcW w:w="3208" w:type="dxa"/>
            <w:shd w:val="clear" w:color="auto" w:fill="F7CAAC" w:themeFill="accent2" w:themeFillTint="66"/>
          </w:tcPr>
          <w:p w14:paraId="5C0514F2"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 xml:space="preserve">Veza sa strateškim cilјem </w:t>
            </w:r>
          </w:p>
        </w:tc>
        <w:tc>
          <w:tcPr>
            <w:tcW w:w="6597" w:type="dxa"/>
            <w:gridSpan w:val="3"/>
          </w:tcPr>
          <w:p w14:paraId="4A016CC4"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Strateški cilj 3: Jačanje kulturnih veza i očuvanje identiteta iseljeništva</w:t>
            </w:r>
          </w:p>
        </w:tc>
      </w:tr>
      <w:tr w:rsidR="00373EF1" w:rsidRPr="00850A6F" w14:paraId="18C56F96" w14:textId="77777777" w:rsidTr="0095729D">
        <w:tc>
          <w:tcPr>
            <w:tcW w:w="3208" w:type="dxa"/>
            <w:shd w:val="clear" w:color="auto" w:fill="F7CAAC" w:themeFill="accent2" w:themeFillTint="66"/>
          </w:tcPr>
          <w:p w14:paraId="7C83985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Prioritet</w:t>
            </w:r>
          </w:p>
        </w:tc>
        <w:tc>
          <w:tcPr>
            <w:tcW w:w="6597" w:type="dxa"/>
            <w:gridSpan w:val="3"/>
          </w:tcPr>
          <w:p w14:paraId="5F77FA2D"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Prioritet 3.2. Povezivanje iseljeništva kroz kulturne, sportske, porodične i turističke aktivnosti i manifestacije</w:t>
            </w:r>
          </w:p>
        </w:tc>
      </w:tr>
      <w:tr w:rsidR="00373EF1" w:rsidRPr="00850A6F" w14:paraId="40045D23" w14:textId="77777777" w:rsidTr="0095729D">
        <w:tc>
          <w:tcPr>
            <w:tcW w:w="3208" w:type="dxa"/>
            <w:shd w:val="clear" w:color="auto" w:fill="F7CAAC" w:themeFill="accent2" w:themeFillTint="66"/>
          </w:tcPr>
          <w:p w14:paraId="69567BCC"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BA"/>
              </w:rPr>
              <w:t>Naziv mjere</w:t>
            </w:r>
            <w:r w:rsidRPr="00850A6F">
              <w:rPr>
                <w:rFonts w:cstheme="minorHAnsi"/>
                <w:sz w:val="22"/>
                <w:szCs w:val="22"/>
                <w:lang w:val="sr-Cyrl-RS"/>
              </w:rPr>
              <w:t xml:space="preserve"> </w:t>
            </w:r>
          </w:p>
        </w:tc>
        <w:tc>
          <w:tcPr>
            <w:tcW w:w="6597" w:type="dxa"/>
            <w:gridSpan w:val="3"/>
          </w:tcPr>
          <w:p w14:paraId="35D824B1"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Mjera 3.2.4. Razvoj ambasadorskog programa za iseljeništvo</w:t>
            </w:r>
          </w:p>
        </w:tc>
      </w:tr>
      <w:tr w:rsidR="00373EF1" w:rsidRPr="00850A6F" w14:paraId="2C0E265B" w14:textId="77777777" w:rsidTr="0095729D">
        <w:tc>
          <w:tcPr>
            <w:tcW w:w="3208" w:type="dxa"/>
            <w:shd w:val="clear" w:color="auto" w:fill="F7CAAC" w:themeFill="accent2" w:themeFillTint="66"/>
          </w:tcPr>
          <w:p w14:paraId="0275E275"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lang w:val="sr-Cyrl-RS"/>
              </w:rPr>
              <w:t>Opis mjere sa okvirnim područjima djelovanja</w:t>
            </w:r>
          </w:p>
        </w:tc>
        <w:tc>
          <w:tcPr>
            <w:tcW w:w="6597" w:type="dxa"/>
            <w:gridSpan w:val="3"/>
          </w:tcPr>
          <w:p w14:paraId="7F7D54B4"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Program ambasadora iseljeništva osmišljen je kako bi se uspješni iseljenici uključili u promociju kulturnog i ekonomskog potencijala Brčko distrikta BiH. Prvi korak biće identifikacija iseljenika s izuzetnim postignućima u različitim oblastima.</w:t>
            </w:r>
          </w:p>
          <w:p w14:paraId="0627720F" w14:textId="77777777" w:rsidR="00373EF1" w:rsidRPr="00850A6F" w:rsidRDefault="00373EF1" w:rsidP="0095729D">
            <w:pPr>
              <w:spacing w:line="30" w:lineRule="atLeast"/>
              <w:jc w:val="both"/>
              <w:rPr>
                <w:rFonts w:cstheme="minorHAnsi"/>
                <w:sz w:val="22"/>
                <w:szCs w:val="22"/>
              </w:rPr>
            </w:pPr>
          </w:p>
          <w:p w14:paraId="324F6CD0" w14:textId="77777777" w:rsidR="00373EF1" w:rsidRPr="00850A6F" w:rsidRDefault="00373EF1" w:rsidP="0095729D">
            <w:pPr>
              <w:spacing w:line="30" w:lineRule="atLeast"/>
              <w:jc w:val="both"/>
              <w:rPr>
                <w:rFonts w:cstheme="minorHAnsi"/>
                <w:sz w:val="22"/>
                <w:szCs w:val="22"/>
              </w:rPr>
            </w:pPr>
            <w:r w:rsidRPr="00850A6F">
              <w:rPr>
                <w:rFonts w:cstheme="minorHAnsi"/>
                <w:sz w:val="22"/>
                <w:szCs w:val="22"/>
              </w:rPr>
              <w:t>Ovi ambasadori će biti formalno priznati i uključeni u aktivnosti poput promocije Distrikta na međunarodnim događajima, vođenja kampanja i mentorstva za mlade. Biće kreiran poseban status ovih osoba, uz simbolična priznanja i redovno praćenje njihovog doprinosa.</w:t>
            </w:r>
          </w:p>
        </w:tc>
      </w:tr>
      <w:tr w:rsidR="00373EF1" w:rsidRPr="00850A6F" w14:paraId="6AD4E169" w14:textId="77777777" w:rsidTr="0095729D">
        <w:tc>
          <w:tcPr>
            <w:tcW w:w="3208" w:type="dxa"/>
            <w:shd w:val="clear" w:color="auto" w:fill="F7CAAC" w:themeFill="accent2" w:themeFillTint="66"/>
          </w:tcPr>
          <w:p w14:paraId="35E22CC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Klјučni strateški projekti</w:t>
            </w:r>
          </w:p>
        </w:tc>
        <w:tc>
          <w:tcPr>
            <w:tcW w:w="6597" w:type="dxa"/>
            <w:gridSpan w:val="3"/>
          </w:tcPr>
          <w:p w14:paraId="40DC9F37" w14:textId="77777777" w:rsidR="00373EF1" w:rsidRPr="00850A6F" w:rsidRDefault="00373EF1" w:rsidP="0095729D">
            <w:pPr>
              <w:spacing w:line="30" w:lineRule="atLeast"/>
              <w:jc w:val="both"/>
              <w:rPr>
                <w:rFonts w:cstheme="minorHAnsi"/>
                <w:sz w:val="22"/>
                <w:szCs w:val="22"/>
              </w:rPr>
            </w:pPr>
          </w:p>
        </w:tc>
      </w:tr>
      <w:tr w:rsidR="00373EF1" w:rsidRPr="00850A6F" w14:paraId="0B986198" w14:textId="77777777" w:rsidTr="0095729D">
        <w:tc>
          <w:tcPr>
            <w:tcW w:w="3208" w:type="dxa"/>
            <w:vMerge w:val="restart"/>
            <w:shd w:val="clear" w:color="auto" w:fill="F7CAAC" w:themeFill="accent2" w:themeFillTint="66"/>
          </w:tcPr>
          <w:p w14:paraId="03D8709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 za praćenje rezultata mjere vrijednosti</w:t>
            </w:r>
          </w:p>
        </w:tc>
        <w:tc>
          <w:tcPr>
            <w:tcW w:w="3087" w:type="dxa"/>
            <w:shd w:val="clear" w:color="auto" w:fill="F7CAAC" w:themeFill="accent2" w:themeFillTint="66"/>
          </w:tcPr>
          <w:p w14:paraId="2163CC4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Indikatori</w:t>
            </w:r>
            <w:r w:rsidRPr="00850A6F">
              <w:rPr>
                <w:rFonts w:cstheme="minorHAnsi"/>
                <w:sz w:val="22"/>
                <w:szCs w:val="22"/>
                <w:lang w:val="bs-Latn-BA"/>
              </w:rPr>
              <w:t xml:space="preserve"> mjere</w:t>
            </w:r>
          </w:p>
        </w:tc>
        <w:tc>
          <w:tcPr>
            <w:tcW w:w="1710" w:type="dxa"/>
            <w:shd w:val="clear" w:color="auto" w:fill="F7CAAC" w:themeFill="accent2" w:themeFillTint="66"/>
          </w:tcPr>
          <w:p w14:paraId="0CA0E34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Polazne vrijednosti</w:t>
            </w:r>
            <w:r w:rsidRPr="00850A6F">
              <w:rPr>
                <w:rFonts w:cstheme="minorHAnsi"/>
                <w:sz w:val="22"/>
                <w:szCs w:val="22"/>
                <w:lang w:val="bs-Latn-BA"/>
              </w:rPr>
              <w:t xml:space="preserve"> 2024</w:t>
            </w:r>
          </w:p>
        </w:tc>
        <w:tc>
          <w:tcPr>
            <w:tcW w:w="1800" w:type="dxa"/>
            <w:shd w:val="clear" w:color="auto" w:fill="F7CAAC" w:themeFill="accent2" w:themeFillTint="66"/>
          </w:tcPr>
          <w:p w14:paraId="133C4E6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sr-Cyrl-RS"/>
              </w:rPr>
              <w:t>Krajnje očekivane vrijednosti</w:t>
            </w:r>
            <w:r w:rsidRPr="00850A6F">
              <w:rPr>
                <w:rFonts w:cstheme="minorHAnsi"/>
                <w:sz w:val="22"/>
                <w:szCs w:val="22"/>
                <w:lang w:val="bs-Latn-BA"/>
              </w:rPr>
              <w:t xml:space="preserve"> 2029</w:t>
            </w:r>
          </w:p>
        </w:tc>
      </w:tr>
      <w:tr w:rsidR="00373EF1" w:rsidRPr="00850A6F" w14:paraId="4B4398E3" w14:textId="77777777" w:rsidTr="0095729D">
        <w:tc>
          <w:tcPr>
            <w:tcW w:w="3208" w:type="dxa"/>
            <w:vMerge/>
            <w:shd w:val="clear" w:color="auto" w:fill="F7CAAC" w:themeFill="accent2" w:themeFillTint="66"/>
          </w:tcPr>
          <w:p w14:paraId="6FE4C315" w14:textId="77777777" w:rsidR="00373EF1" w:rsidRPr="00850A6F" w:rsidRDefault="00373EF1" w:rsidP="0095729D">
            <w:pPr>
              <w:spacing w:line="30" w:lineRule="atLeast"/>
              <w:jc w:val="both"/>
              <w:rPr>
                <w:rFonts w:cstheme="minorHAnsi"/>
                <w:sz w:val="22"/>
                <w:szCs w:val="22"/>
                <w:lang w:val="sr-Cyrl-RS"/>
              </w:rPr>
            </w:pPr>
          </w:p>
        </w:tc>
        <w:tc>
          <w:tcPr>
            <w:tcW w:w="3087" w:type="dxa"/>
          </w:tcPr>
          <w:p w14:paraId="361CE5AE"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Broj angažovanih iseljenika kao ambasadora Brčko distrikta BiH</w:t>
            </w:r>
          </w:p>
        </w:tc>
        <w:tc>
          <w:tcPr>
            <w:tcW w:w="1710" w:type="dxa"/>
          </w:tcPr>
          <w:p w14:paraId="0DA4112A"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0</w:t>
            </w:r>
          </w:p>
        </w:tc>
        <w:tc>
          <w:tcPr>
            <w:tcW w:w="1800" w:type="dxa"/>
          </w:tcPr>
          <w:p w14:paraId="6A3340A3"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Minimalno 15 do kraja 2029. godine</w:t>
            </w:r>
          </w:p>
        </w:tc>
      </w:tr>
      <w:tr w:rsidR="00373EF1" w:rsidRPr="00850A6F" w14:paraId="197E5F36" w14:textId="77777777" w:rsidTr="0095729D">
        <w:tc>
          <w:tcPr>
            <w:tcW w:w="3208" w:type="dxa"/>
            <w:shd w:val="clear" w:color="auto" w:fill="F7CAAC" w:themeFill="accent2" w:themeFillTint="66"/>
          </w:tcPr>
          <w:p w14:paraId="7B4D16FA"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Razvojni efekat i doprinos mjere ostvarenju prioriteta</w:t>
            </w:r>
          </w:p>
        </w:tc>
        <w:tc>
          <w:tcPr>
            <w:tcW w:w="6597" w:type="dxa"/>
            <w:gridSpan w:val="3"/>
          </w:tcPr>
          <w:p w14:paraId="57775ED8"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Efekat mjere ogleda se u povećanoj vidljivosti Distrikta i njegovih potencijala na međunarodnoj sceni, kao i u jačanju povjerenja među iseljeništvom.</w:t>
            </w:r>
          </w:p>
        </w:tc>
      </w:tr>
      <w:tr w:rsidR="00373EF1" w:rsidRPr="00850A6F" w14:paraId="26038D94" w14:textId="77777777" w:rsidTr="0095729D">
        <w:tc>
          <w:tcPr>
            <w:tcW w:w="3208" w:type="dxa"/>
            <w:shd w:val="clear" w:color="auto" w:fill="F7CAAC" w:themeFill="accent2" w:themeFillTint="66"/>
          </w:tcPr>
          <w:p w14:paraId="20174CD2"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Indikativna finansijska konstrukcija sa izvorima finansiranja</w:t>
            </w:r>
          </w:p>
        </w:tc>
        <w:tc>
          <w:tcPr>
            <w:tcW w:w="6597" w:type="dxa"/>
            <w:gridSpan w:val="3"/>
          </w:tcPr>
          <w:p w14:paraId="38EAE297"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rPr>
              <w:t>Procijenjeni troškovi su 20,000 KM, s većim dijelom sredstava iz budžeta od 12,000 KM i međunarodnih fondova od 8,000 KM.</w:t>
            </w:r>
          </w:p>
        </w:tc>
      </w:tr>
      <w:tr w:rsidR="00373EF1" w:rsidRPr="00850A6F" w14:paraId="0DCE6FF8" w14:textId="77777777" w:rsidTr="0095729D">
        <w:tc>
          <w:tcPr>
            <w:tcW w:w="3208" w:type="dxa"/>
            <w:shd w:val="clear" w:color="auto" w:fill="F7CAAC" w:themeFill="accent2" w:themeFillTint="66"/>
          </w:tcPr>
          <w:p w14:paraId="715B2E9F"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Period implementacije mjere</w:t>
            </w:r>
          </w:p>
        </w:tc>
        <w:tc>
          <w:tcPr>
            <w:tcW w:w="6597" w:type="dxa"/>
            <w:gridSpan w:val="3"/>
          </w:tcPr>
          <w:p w14:paraId="52186B05"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bs-Latn-BA"/>
              </w:rPr>
              <w:t>2025-2029</w:t>
            </w:r>
          </w:p>
        </w:tc>
      </w:tr>
      <w:tr w:rsidR="00373EF1" w:rsidRPr="00850A6F" w14:paraId="3D5C7F5C" w14:textId="77777777" w:rsidTr="0095729D">
        <w:tc>
          <w:tcPr>
            <w:tcW w:w="3208" w:type="dxa"/>
            <w:shd w:val="clear" w:color="auto" w:fill="F7CAAC" w:themeFill="accent2" w:themeFillTint="66"/>
          </w:tcPr>
          <w:p w14:paraId="43AA25B4"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Institucija odgovorna za koordinaciju implementacije mjere</w:t>
            </w:r>
          </w:p>
        </w:tc>
        <w:tc>
          <w:tcPr>
            <w:tcW w:w="6597" w:type="dxa"/>
            <w:gridSpan w:val="3"/>
          </w:tcPr>
          <w:p w14:paraId="71755576"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evropske integracije i međunarodnu saradnju Vlade Brčko distrikta BiH</w:t>
            </w:r>
          </w:p>
        </w:tc>
      </w:tr>
      <w:tr w:rsidR="00373EF1" w:rsidRPr="00850A6F" w14:paraId="10E63EBD" w14:textId="77777777" w:rsidTr="0095729D">
        <w:tc>
          <w:tcPr>
            <w:tcW w:w="3208" w:type="dxa"/>
            <w:shd w:val="clear" w:color="auto" w:fill="F7CAAC" w:themeFill="accent2" w:themeFillTint="66"/>
          </w:tcPr>
          <w:p w14:paraId="208ED10E"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Nosioci mjere</w:t>
            </w:r>
          </w:p>
        </w:tc>
        <w:tc>
          <w:tcPr>
            <w:tcW w:w="6597" w:type="dxa"/>
            <w:gridSpan w:val="3"/>
          </w:tcPr>
          <w:p w14:paraId="21F6B764"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lang w:val="bs-Latn-BA"/>
              </w:rPr>
              <w:t>Odjeljenje za obrazovanje Vlade Brčko distrikta BiH, Odjeljenje za stručne i administrativne poslove Vlade Brčko distrikta BiH, Odjeljenje za evropske integracije i međunarodnu saradnju Vlade Brčko distrikta BiH</w:t>
            </w:r>
          </w:p>
        </w:tc>
      </w:tr>
      <w:tr w:rsidR="00373EF1" w:rsidRPr="00850A6F" w14:paraId="593257A2" w14:textId="77777777" w:rsidTr="0095729D">
        <w:tc>
          <w:tcPr>
            <w:tcW w:w="3208" w:type="dxa"/>
            <w:shd w:val="clear" w:color="auto" w:fill="F7CAAC" w:themeFill="accent2" w:themeFillTint="66"/>
          </w:tcPr>
          <w:p w14:paraId="6C01901B" w14:textId="77777777" w:rsidR="00373EF1" w:rsidRPr="00850A6F" w:rsidRDefault="00373EF1" w:rsidP="0095729D">
            <w:pPr>
              <w:spacing w:line="30" w:lineRule="atLeast"/>
              <w:jc w:val="both"/>
              <w:rPr>
                <w:rFonts w:cstheme="minorHAnsi"/>
                <w:sz w:val="22"/>
                <w:szCs w:val="22"/>
                <w:lang w:val="sr-Cyrl-RS"/>
              </w:rPr>
            </w:pPr>
            <w:r w:rsidRPr="00850A6F">
              <w:rPr>
                <w:rFonts w:cstheme="minorHAnsi"/>
                <w:sz w:val="22"/>
                <w:szCs w:val="22"/>
                <w:lang w:val="sr-Cyrl-RS"/>
              </w:rPr>
              <w:t>Cilјne grupe</w:t>
            </w:r>
          </w:p>
        </w:tc>
        <w:tc>
          <w:tcPr>
            <w:tcW w:w="6597" w:type="dxa"/>
            <w:gridSpan w:val="3"/>
          </w:tcPr>
          <w:p w14:paraId="13024589" w14:textId="77777777" w:rsidR="00373EF1" w:rsidRPr="00850A6F" w:rsidRDefault="00373EF1" w:rsidP="0095729D">
            <w:pPr>
              <w:spacing w:line="30" w:lineRule="atLeast"/>
              <w:jc w:val="both"/>
              <w:rPr>
                <w:rFonts w:cstheme="minorHAnsi"/>
                <w:sz w:val="22"/>
                <w:szCs w:val="22"/>
                <w:lang w:val="bs-Latn-BA"/>
              </w:rPr>
            </w:pPr>
            <w:r w:rsidRPr="00850A6F">
              <w:rPr>
                <w:rFonts w:cstheme="minorHAnsi"/>
                <w:sz w:val="22"/>
                <w:szCs w:val="22"/>
              </w:rPr>
              <w:t>Ciljna grupa su uspješni iseljenici, s fokusom na 15 ključnih kandidata.</w:t>
            </w:r>
          </w:p>
        </w:tc>
      </w:tr>
    </w:tbl>
    <w:p w14:paraId="7B58CAE6" w14:textId="77777777" w:rsidR="00373EF1" w:rsidRDefault="00373EF1" w:rsidP="00373EF1">
      <w:pPr>
        <w:spacing w:line="30" w:lineRule="atLeast"/>
        <w:jc w:val="both"/>
        <w:rPr>
          <w:rFonts w:cstheme="minorHAnsi"/>
          <w:sz w:val="22"/>
          <w:szCs w:val="22"/>
        </w:rPr>
      </w:pPr>
    </w:p>
    <w:p w14:paraId="549E559A" w14:textId="77777777" w:rsidR="003A3BF7" w:rsidRDefault="003A3BF7" w:rsidP="00373EF1">
      <w:pPr>
        <w:spacing w:line="30" w:lineRule="atLeast"/>
        <w:jc w:val="both"/>
        <w:rPr>
          <w:rFonts w:cstheme="minorHAnsi"/>
          <w:sz w:val="22"/>
          <w:szCs w:val="22"/>
        </w:rPr>
      </w:pPr>
    </w:p>
    <w:p w14:paraId="0AF3B827" w14:textId="77777777" w:rsidR="003A3BF7" w:rsidRDefault="003A3BF7" w:rsidP="00373EF1">
      <w:pPr>
        <w:spacing w:line="30" w:lineRule="atLeast"/>
        <w:jc w:val="both"/>
        <w:rPr>
          <w:rFonts w:cstheme="minorHAnsi"/>
          <w:sz w:val="22"/>
          <w:szCs w:val="22"/>
        </w:rPr>
      </w:pPr>
    </w:p>
    <w:p w14:paraId="1E3C3506" w14:textId="77777777" w:rsidR="003A3BF7" w:rsidRDefault="003A3BF7" w:rsidP="00373EF1">
      <w:pPr>
        <w:spacing w:line="30" w:lineRule="atLeast"/>
        <w:jc w:val="both"/>
        <w:rPr>
          <w:rFonts w:cstheme="minorHAnsi"/>
          <w:sz w:val="22"/>
          <w:szCs w:val="22"/>
        </w:rPr>
      </w:pPr>
    </w:p>
    <w:p w14:paraId="2D4F1E4F" w14:textId="77777777" w:rsidR="003A3BF7" w:rsidRDefault="003A3BF7" w:rsidP="00373EF1">
      <w:pPr>
        <w:spacing w:line="30" w:lineRule="atLeast"/>
        <w:jc w:val="both"/>
        <w:rPr>
          <w:rFonts w:cstheme="minorHAnsi"/>
          <w:sz w:val="22"/>
          <w:szCs w:val="22"/>
        </w:rPr>
      </w:pPr>
    </w:p>
    <w:p w14:paraId="14C89067" w14:textId="77777777" w:rsidR="003A3BF7" w:rsidRDefault="003A3BF7" w:rsidP="00373EF1">
      <w:pPr>
        <w:spacing w:line="30" w:lineRule="atLeast"/>
        <w:jc w:val="both"/>
        <w:rPr>
          <w:rFonts w:cstheme="minorHAnsi"/>
          <w:sz w:val="22"/>
          <w:szCs w:val="22"/>
        </w:rPr>
      </w:pPr>
    </w:p>
    <w:p w14:paraId="1DC6D6BA" w14:textId="77777777" w:rsidR="003A3BF7" w:rsidRDefault="003A3BF7" w:rsidP="00373EF1">
      <w:pPr>
        <w:spacing w:line="30" w:lineRule="atLeast"/>
        <w:jc w:val="both"/>
        <w:rPr>
          <w:rFonts w:cstheme="minorHAnsi"/>
          <w:sz w:val="22"/>
          <w:szCs w:val="22"/>
        </w:rPr>
      </w:pPr>
    </w:p>
    <w:p w14:paraId="763C7295" w14:textId="77777777" w:rsidR="003A3BF7" w:rsidRDefault="003A3BF7" w:rsidP="00373EF1">
      <w:pPr>
        <w:spacing w:line="30" w:lineRule="atLeast"/>
        <w:jc w:val="both"/>
        <w:rPr>
          <w:rFonts w:cstheme="minorHAnsi"/>
          <w:sz w:val="22"/>
          <w:szCs w:val="22"/>
        </w:rPr>
      </w:pPr>
    </w:p>
    <w:p w14:paraId="160F0A9F" w14:textId="77777777" w:rsidR="003A3BF7" w:rsidRDefault="003A3BF7" w:rsidP="00373EF1">
      <w:pPr>
        <w:spacing w:line="30" w:lineRule="atLeast"/>
        <w:jc w:val="both"/>
        <w:rPr>
          <w:rFonts w:cstheme="minorHAnsi"/>
          <w:sz w:val="22"/>
          <w:szCs w:val="22"/>
        </w:rPr>
      </w:pPr>
    </w:p>
    <w:p w14:paraId="13C8A567" w14:textId="77777777" w:rsidR="003A3BF7" w:rsidRDefault="003A3BF7" w:rsidP="00373EF1">
      <w:pPr>
        <w:spacing w:line="30" w:lineRule="atLeast"/>
        <w:jc w:val="both"/>
        <w:rPr>
          <w:rFonts w:cstheme="minorHAnsi"/>
          <w:sz w:val="22"/>
          <w:szCs w:val="22"/>
        </w:rPr>
      </w:pPr>
    </w:p>
    <w:p w14:paraId="36248F01" w14:textId="77777777" w:rsidR="003A3BF7" w:rsidRDefault="003A3BF7" w:rsidP="00373EF1">
      <w:pPr>
        <w:spacing w:line="30" w:lineRule="atLeast"/>
        <w:jc w:val="both"/>
        <w:rPr>
          <w:rFonts w:cstheme="minorHAnsi"/>
          <w:sz w:val="22"/>
          <w:szCs w:val="22"/>
        </w:rPr>
      </w:pPr>
    </w:p>
    <w:p w14:paraId="235075E7" w14:textId="77777777" w:rsidR="003A3BF7" w:rsidRDefault="003A3BF7" w:rsidP="00373EF1">
      <w:pPr>
        <w:spacing w:line="30" w:lineRule="atLeast"/>
        <w:jc w:val="both"/>
        <w:rPr>
          <w:rFonts w:cstheme="minorHAnsi"/>
          <w:sz w:val="22"/>
          <w:szCs w:val="22"/>
        </w:rPr>
      </w:pPr>
    </w:p>
    <w:p w14:paraId="24EE05F5" w14:textId="77777777" w:rsidR="003A3BF7" w:rsidRDefault="003A3BF7" w:rsidP="00373EF1">
      <w:pPr>
        <w:spacing w:line="30" w:lineRule="atLeast"/>
        <w:jc w:val="both"/>
        <w:rPr>
          <w:rFonts w:cstheme="minorHAnsi"/>
          <w:sz w:val="22"/>
          <w:szCs w:val="22"/>
        </w:rPr>
      </w:pPr>
    </w:p>
    <w:p w14:paraId="0F8A2346" w14:textId="77777777" w:rsidR="003A3BF7" w:rsidRDefault="003A3BF7" w:rsidP="00373EF1">
      <w:pPr>
        <w:spacing w:line="30" w:lineRule="atLeast"/>
        <w:jc w:val="both"/>
        <w:rPr>
          <w:rFonts w:cstheme="minorHAnsi"/>
          <w:sz w:val="22"/>
          <w:szCs w:val="22"/>
        </w:rPr>
      </w:pPr>
    </w:p>
    <w:p w14:paraId="7463B5B6" w14:textId="77777777" w:rsidR="003A3BF7" w:rsidRDefault="003A3BF7" w:rsidP="00373EF1">
      <w:pPr>
        <w:spacing w:line="30" w:lineRule="atLeast"/>
        <w:jc w:val="both"/>
        <w:rPr>
          <w:rFonts w:cstheme="minorHAnsi"/>
          <w:sz w:val="22"/>
          <w:szCs w:val="22"/>
        </w:rPr>
      </w:pPr>
    </w:p>
    <w:p w14:paraId="746EF6D1" w14:textId="77777777" w:rsidR="003A3BF7" w:rsidRDefault="003A3BF7" w:rsidP="00373EF1">
      <w:pPr>
        <w:spacing w:line="30" w:lineRule="atLeast"/>
        <w:jc w:val="both"/>
        <w:rPr>
          <w:rFonts w:cstheme="minorHAnsi"/>
          <w:sz w:val="22"/>
          <w:szCs w:val="22"/>
        </w:rPr>
      </w:pPr>
    </w:p>
    <w:p w14:paraId="7C47011D" w14:textId="77777777" w:rsidR="003A3BF7" w:rsidRDefault="003A3BF7" w:rsidP="00373EF1">
      <w:pPr>
        <w:spacing w:line="30" w:lineRule="atLeast"/>
        <w:jc w:val="both"/>
        <w:rPr>
          <w:rFonts w:cstheme="minorHAnsi"/>
          <w:sz w:val="22"/>
          <w:szCs w:val="22"/>
        </w:rPr>
      </w:pPr>
    </w:p>
    <w:p w14:paraId="694A421C" w14:textId="77777777" w:rsidR="003A3BF7" w:rsidRDefault="003A3BF7" w:rsidP="00373EF1">
      <w:pPr>
        <w:spacing w:line="30" w:lineRule="atLeast"/>
        <w:jc w:val="both"/>
        <w:rPr>
          <w:rFonts w:cstheme="minorHAnsi"/>
          <w:sz w:val="22"/>
          <w:szCs w:val="22"/>
        </w:rPr>
      </w:pPr>
    </w:p>
    <w:p w14:paraId="06F64403" w14:textId="77777777" w:rsidR="003A3BF7" w:rsidRDefault="003A3BF7" w:rsidP="00373EF1">
      <w:pPr>
        <w:spacing w:line="30" w:lineRule="atLeast"/>
        <w:jc w:val="both"/>
        <w:rPr>
          <w:rFonts w:cstheme="minorHAnsi"/>
          <w:sz w:val="22"/>
          <w:szCs w:val="22"/>
        </w:rPr>
      </w:pPr>
    </w:p>
    <w:p w14:paraId="695B2B41" w14:textId="77777777" w:rsidR="003A3BF7" w:rsidRDefault="003A3BF7" w:rsidP="00373EF1">
      <w:pPr>
        <w:spacing w:line="30" w:lineRule="atLeast"/>
        <w:jc w:val="both"/>
        <w:rPr>
          <w:rFonts w:cstheme="minorHAnsi"/>
          <w:sz w:val="22"/>
          <w:szCs w:val="22"/>
        </w:rPr>
      </w:pPr>
    </w:p>
    <w:p w14:paraId="5EDCDE24" w14:textId="77777777" w:rsidR="003A3BF7" w:rsidRDefault="003A3BF7" w:rsidP="00373EF1">
      <w:pPr>
        <w:spacing w:line="30" w:lineRule="atLeast"/>
        <w:jc w:val="both"/>
        <w:rPr>
          <w:rFonts w:cstheme="minorHAnsi"/>
          <w:sz w:val="22"/>
          <w:szCs w:val="22"/>
        </w:rPr>
      </w:pPr>
    </w:p>
    <w:p w14:paraId="5FEEFD1D" w14:textId="77777777" w:rsidR="003A3BF7" w:rsidRDefault="003A3BF7" w:rsidP="00373EF1">
      <w:pPr>
        <w:spacing w:line="30" w:lineRule="atLeast"/>
        <w:jc w:val="both"/>
        <w:rPr>
          <w:rFonts w:cstheme="minorHAnsi"/>
          <w:sz w:val="22"/>
          <w:szCs w:val="22"/>
        </w:rPr>
      </w:pPr>
    </w:p>
    <w:p w14:paraId="1A43A77B" w14:textId="77777777" w:rsidR="003A3BF7" w:rsidRDefault="003A3BF7" w:rsidP="00373EF1">
      <w:pPr>
        <w:spacing w:line="30" w:lineRule="atLeast"/>
        <w:jc w:val="both"/>
        <w:rPr>
          <w:rFonts w:cstheme="minorHAnsi"/>
          <w:sz w:val="22"/>
          <w:szCs w:val="22"/>
        </w:rPr>
      </w:pPr>
    </w:p>
    <w:p w14:paraId="1245D248" w14:textId="77777777" w:rsidR="003A3BF7" w:rsidRDefault="003A3BF7" w:rsidP="00373EF1">
      <w:pPr>
        <w:spacing w:line="30" w:lineRule="atLeast"/>
        <w:jc w:val="both"/>
        <w:rPr>
          <w:rFonts w:cstheme="minorHAnsi"/>
          <w:sz w:val="22"/>
          <w:szCs w:val="22"/>
        </w:rPr>
      </w:pPr>
    </w:p>
    <w:p w14:paraId="30F55620" w14:textId="77777777" w:rsidR="003A3BF7" w:rsidRDefault="003A3BF7" w:rsidP="00373EF1">
      <w:pPr>
        <w:spacing w:line="30" w:lineRule="atLeast"/>
        <w:jc w:val="both"/>
        <w:rPr>
          <w:rFonts w:cstheme="minorHAnsi"/>
          <w:sz w:val="22"/>
          <w:szCs w:val="22"/>
        </w:rPr>
      </w:pPr>
    </w:p>
    <w:p w14:paraId="4A4569B6" w14:textId="77777777" w:rsidR="003A3BF7" w:rsidRPr="00850A6F" w:rsidRDefault="003A3BF7" w:rsidP="00373EF1">
      <w:pPr>
        <w:spacing w:line="30" w:lineRule="atLeast"/>
        <w:jc w:val="both"/>
        <w:rPr>
          <w:rFonts w:cstheme="minorHAnsi"/>
          <w:sz w:val="22"/>
          <w:szCs w:val="22"/>
        </w:rPr>
      </w:pPr>
    </w:p>
    <w:p w14:paraId="32162142" w14:textId="77777777" w:rsidR="003A3BF7" w:rsidRDefault="003A3BF7" w:rsidP="003A3BF7">
      <w:bookmarkStart w:id="105" w:name="_Detaljan_pregled_mjera"/>
      <w:bookmarkStart w:id="106" w:name="_Izvještaj_o_realizaciji"/>
      <w:bookmarkStart w:id="107" w:name="_Prilog_2.-_Detaljna"/>
      <w:bookmarkStart w:id="108" w:name="_Prilog_1._Detaljna"/>
      <w:bookmarkStart w:id="109" w:name="_Prilog_2._Akcioni"/>
      <w:bookmarkEnd w:id="105"/>
      <w:bookmarkEnd w:id="106"/>
      <w:bookmarkEnd w:id="107"/>
      <w:bookmarkEnd w:id="108"/>
      <w:bookmarkEnd w:id="109"/>
    </w:p>
    <w:p w14:paraId="741B09AB" w14:textId="77777777" w:rsidR="003A3BF7" w:rsidRDefault="003A3BF7" w:rsidP="003A3BF7"/>
    <w:p w14:paraId="05652515" w14:textId="77777777" w:rsidR="003A3BF7" w:rsidRDefault="003A3BF7" w:rsidP="003A3BF7"/>
    <w:p w14:paraId="2C0A064D" w14:textId="77777777" w:rsidR="003A3BF7" w:rsidRDefault="003A3BF7" w:rsidP="003A3BF7">
      <w:pPr>
        <w:sectPr w:rsidR="003A3BF7" w:rsidSect="000F3C90">
          <w:footerReference w:type="default" r:id="rId18"/>
          <w:pgSz w:w="11900" w:h="16840"/>
          <w:pgMar w:top="1440" w:right="1440" w:bottom="1440" w:left="1440" w:header="708" w:footer="708" w:gutter="0"/>
          <w:cols w:space="720"/>
        </w:sectPr>
      </w:pPr>
    </w:p>
    <w:p w14:paraId="4CE66970" w14:textId="77777777" w:rsidR="003A3BF7" w:rsidRDefault="003A3BF7" w:rsidP="003A3BF7"/>
    <w:p w14:paraId="7B24A655" w14:textId="143ABDD9" w:rsidR="001959A4" w:rsidRDefault="001959A4" w:rsidP="004D4F2B">
      <w:pPr>
        <w:pStyle w:val="Heading1"/>
        <w:spacing w:line="30" w:lineRule="atLeast"/>
        <w:rPr>
          <w:rFonts w:asciiTheme="minorHAnsi" w:hAnsiTheme="minorHAnsi" w:cstheme="minorHAnsi"/>
          <w:sz w:val="22"/>
          <w:szCs w:val="22"/>
        </w:rPr>
      </w:pPr>
      <w:bookmarkStart w:id="110" w:name="_Toc188508811"/>
      <w:r>
        <w:rPr>
          <w:rFonts w:asciiTheme="minorHAnsi" w:hAnsiTheme="minorHAnsi" w:cstheme="minorHAnsi"/>
          <w:sz w:val="22"/>
          <w:szCs w:val="22"/>
        </w:rPr>
        <w:t>Prilog 2. Akcioni plan realizacije Strategije razvoja saradnje sa iseljeništvom za period 2025-202</w:t>
      </w:r>
      <w:r w:rsidR="00410B05">
        <w:rPr>
          <w:rFonts w:asciiTheme="minorHAnsi" w:hAnsiTheme="minorHAnsi" w:cstheme="minorHAnsi"/>
          <w:sz w:val="22"/>
          <w:szCs w:val="22"/>
        </w:rPr>
        <w:t>9</w:t>
      </w:r>
      <w:bookmarkEnd w:id="110"/>
    </w:p>
    <w:tbl>
      <w:tblPr>
        <w:tblW w:w="15960" w:type="dxa"/>
        <w:tblInd w:w="-815" w:type="dxa"/>
        <w:tblLayout w:type="fixed"/>
        <w:tblLook w:val="04A0" w:firstRow="1" w:lastRow="0" w:firstColumn="1" w:lastColumn="0" w:noHBand="0" w:noVBand="1"/>
      </w:tblPr>
      <w:tblGrid>
        <w:gridCol w:w="4765"/>
        <w:gridCol w:w="876"/>
        <w:gridCol w:w="876"/>
        <w:gridCol w:w="876"/>
        <w:gridCol w:w="876"/>
        <w:gridCol w:w="876"/>
        <w:gridCol w:w="1029"/>
        <w:gridCol w:w="906"/>
        <w:gridCol w:w="876"/>
        <w:gridCol w:w="1335"/>
        <w:gridCol w:w="2433"/>
        <w:gridCol w:w="236"/>
      </w:tblGrid>
      <w:tr w:rsidR="00C0113F" w:rsidRPr="00C0113F" w14:paraId="54816C22" w14:textId="77777777" w:rsidTr="00A26502">
        <w:trPr>
          <w:gridAfter w:val="1"/>
          <w:wAfter w:w="236" w:type="dxa"/>
          <w:trHeight w:val="888"/>
        </w:trPr>
        <w:tc>
          <w:tcPr>
            <w:tcW w:w="1572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1C8195A" w14:textId="77777777" w:rsidR="00C0113F" w:rsidRPr="00C0113F" w:rsidRDefault="00C0113F" w:rsidP="00C0113F">
            <w:pPr>
              <w:spacing w:after="0" w:line="240" w:lineRule="auto"/>
              <w:jc w:val="center"/>
              <w:rPr>
                <w:rFonts w:ascii="Calibri" w:eastAsia="Times New Roman" w:hAnsi="Calibri" w:cs="Calibri"/>
                <w:b/>
                <w:bCs/>
                <w:sz w:val="36"/>
                <w:szCs w:val="36"/>
                <w:lang w:eastAsia="en-US"/>
              </w:rPr>
            </w:pPr>
            <w:bookmarkStart w:id="111" w:name="RANGE!B4:L106"/>
            <w:r w:rsidRPr="00C0113F">
              <w:rPr>
                <w:rFonts w:ascii="Calibri" w:eastAsia="Times New Roman" w:hAnsi="Calibri" w:cs="Calibri"/>
                <w:b/>
                <w:bCs/>
                <w:sz w:val="36"/>
                <w:szCs w:val="36"/>
                <w:lang w:eastAsia="en-US"/>
              </w:rPr>
              <w:t xml:space="preserve">AKCIONI PLAN IMPLEMENTACIJE STRATEGIJE RAZVOJA SARADNJE SA ISELJENIŠTVOM BRČKO DISTRIKTA BIH </w:t>
            </w:r>
            <w:r w:rsidRPr="00C0113F">
              <w:rPr>
                <w:rFonts w:ascii="Calibri" w:eastAsia="Times New Roman" w:hAnsi="Calibri" w:cs="Calibri"/>
                <w:b/>
                <w:bCs/>
                <w:sz w:val="36"/>
                <w:szCs w:val="36"/>
                <w:lang w:eastAsia="en-US"/>
              </w:rPr>
              <w:br/>
              <w:t>ZA PERIOD 2025-202</w:t>
            </w:r>
            <w:bookmarkEnd w:id="111"/>
            <w:r w:rsidRPr="00C0113F">
              <w:rPr>
                <w:rFonts w:ascii="Calibri" w:eastAsia="Times New Roman" w:hAnsi="Calibri" w:cs="Calibri"/>
                <w:b/>
                <w:bCs/>
                <w:sz w:val="36"/>
                <w:szCs w:val="36"/>
                <w:lang w:eastAsia="en-US"/>
              </w:rPr>
              <w:t>9</w:t>
            </w:r>
          </w:p>
        </w:tc>
      </w:tr>
      <w:tr w:rsidR="00C0113F" w:rsidRPr="00C0113F" w14:paraId="1405A9E9" w14:textId="77777777" w:rsidTr="00A26502">
        <w:trPr>
          <w:gridAfter w:val="1"/>
          <w:wAfter w:w="236" w:type="dxa"/>
          <w:trHeight w:val="455"/>
        </w:trPr>
        <w:tc>
          <w:tcPr>
            <w:tcW w:w="4765" w:type="dxa"/>
            <w:vMerge w:val="restart"/>
            <w:tcBorders>
              <w:top w:val="nil"/>
              <w:left w:val="single" w:sz="4" w:space="0" w:color="auto"/>
              <w:bottom w:val="single" w:sz="4" w:space="0" w:color="auto"/>
              <w:right w:val="single" w:sz="4" w:space="0" w:color="auto"/>
            </w:tcBorders>
            <w:shd w:val="clear" w:color="000000" w:fill="D9E1F2"/>
            <w:vAlign w:val="center"/>
            <w:hideMark/>
          </w:tcPr>
          <w:p w14:paraId="041E3769"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Redni broj i oznaka</w:t>
            </w:r>
          </w:p>
        </w:tc>
        <w:tc>
          <w:tcPr>
            <w:tcW w:w="876" w:type="dxa"/>
            <w:vMerge w:val="restart"/>
            <w:tcBorders>
              <w:top w:val="nil"/>
              <w:left w:val="single" w:sz="4" w:space="0" w:color="auto"/>
              <w:bottom w:val="single" w:sz="4" w:space="0" w:color="auto"/>
              <w:right w:val="single" w:sz="4" w:space="0" w:color="auto"/>
            </w:tcBorders>
            <w:shd w:val="clear" w:color="000000" w:fill="D9E1F2"/>
            <w:vAlign w:val="center"/>
            <w:hideMark/>
          </w:tcPr>
          <w:p w14:paraId="16406F9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2025</w:t>
            </w:r>
          </w:p>
        </w:tc>
        <w:tc>
          <w:tcPr>
            <w:tcW w:w="876" w:type="dxa"/>
            <w:vMerge w:val="restart"/>
            <w:tcBorders>
              <w:top w:val="nil"/>
              <w:left w:val="single" w:sz="4" w:space="0" w:color="auto"/>
              <w:bottom w:val="single" w:sz="4" w:space="0" w:color="auto"/>
              <w:right w:val="single" w:sz="4" w:space="0" w:color="auto"/>
            </w:tcBorders>
            <w:shd w:val="clear" w:color="000000" w:fill="D9E1F2"/>
            <w:vAlign w:val="center"/>
            <w:hideMark/>
          </w:tcPr>
          <w:p w14:paraId="4104DEE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2026</w:t>
            </w:r>
          </w:p>
        </w:tc>
        <w:tc>
          <w:tcPr>
            <w:tcW w:w="876" w:type="dxa"/>
            <w:vMerge w:val="restart"/>
            <w:tcBorders>
              <w:top w:val="nil"/>
              <w:left w:val="single" w:sz="4" w:space="0" w:color="auto"/>
              <w:bottom w:val="single" w:sz="4" w:space="0" w:color="auto"/>
              <w:right w:val="single" w:sz="4" w:space="0" w:color="auto"/>
            </w:tcBorders>
            <w:shd w:val="clear" w:color="000000" w:fill="D9E1F2"/>
            <w:vAlign w:val="center"/>
            <w:hideMark/>
          </w:tcPr>
          <w:p w14:paraId="72E7F37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2027</w:t>
            </w:r>
          </w:p>
        </w:tc>
        <w:tc>
          <w:tcPr>
            <w:tcW w:w="876" w:type="dxa"/>
            <w:vMerge w:val="restart"/>
            <w:tcBorders>
              <w:top w:val="nil"/>
              <w:left w:val="single" w:sz="4" w:space="0" w:color="auto"/>
              <w:bottom w:val="single" w:sz="4" w:space="0" w:color="auto"/>
              <w:right w:val="single" w:sz="4" w:space="0" w:color="auto"/>
            </w:tcBorders>
            <w:shd w:val="clear" w:color="000000" w:fill="D9E1F2"/>
            <w:vAlign w:val="center"/>
            <w:hideMark/>
          </w:tcPr>
          <w:p w14:paraId="4775361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2028</w:t>
            </w:r>
          </w:p>
        </w:tc>
        <w:tc>
          <w:tcPr>
            <w:tcW w:w="876" w:type="dxa"/>
            <w:vMerge w:val="restart"/>
            <w:tcBorders>
              <w:top w:val="nil"/>
              <w:left w:val="single" w:sz="4" w:space="0" w:color="auto"/>
              <w:bottom w:val="single" w:sz="4" w:space="0" w:color="auto"/>
              <w:right w:val="single" w:sz="4" w:space="0" w:color="auto"/>
            </w:tcBorders>
            <w:shd w:val="clear" w:color="000000" w:fill="D9E1F2"/>
            <w:vAlign w:val="center"/>
            <w:hideMark/>
          </w:tcPr>
          <w:p w14:paraId="76A8DA0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2029</w:t>
            </w:r>
          </w:p>
        </w:tc>
        <w:tc>
          <w:tcPr>
            <w:tcW w:w="1029" w:type="dxa"/>
            <w:vMerge w:val="restart"/>
            <w:tcBorders>
              <w:top w:val="nil"/>
              <w:left w:val="single" w:sz="4" w:space="0" w:color="auto"/>
              <w:bottom w:val="single" w:sz="4" w:space="0" w:color="auto"/>
              <w:right w:val="single" w:sz="4" w:space="0" w:color="auto"/>
            </w:tcBorders>
            <w:shd w:val="clear" w:color="000000" w:fill="D9E1F2"/>
            <w:vAlign w:val="center"/>
            <w:hideMark/>
          </w:tcPr>
          <w:p w14:paraId="46C06DC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Ukupno</w:t>
            </w:r>
          </w:p>
        </w:tc>
        <w:tc>
          <w:tcPr>
            <w:tcW w:w="906" w:type="dxa"/>
            <w:vMerge w:val="restart"/>
            <w:tcBorders>
              <w:top w:val="nil"/>
              <w:left w:val="single" w:sz="4" w:space="0" w:color="auto"/>
              <w:bottom w:val="single" w:sz="4" w:space="0" w:color="auto"/>
              <w:right w:val="single" w:sz="4" w:space="0" w:color="auto"/>
            </w:tcBorders>
            <w:shd w:val="clear" w:color="000000" w:fill="D9E1F2"/>
            <w:vAlign w:val="center"/>
            <w:hideMark/>
          </w:tcPr>
          <w:p w14:paraId="5F3FFFE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Budžet Brčko distrikta BiH (KM)</w:t>
            </w:r>
          </w:p>
        </w:tc>
        <w:tc>
          <w:tcPr>
            <w:tcW w:w="2211"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548F28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Ostali izvori</w:t>
            </w:r>
          </w:p>
        </w:tc>
        <w:tc>
          <w:tcPr>
            <w:tcW w:w="2433" w:type="dxa"/>
            <w:vMerge w:val="restart"/>
            <w:tcBorders>
              <w:top w:val="nil"/>
              <w:left w:val="single" w:sz="4" w:space="0" w:color="auto"/>
              <w:bottom w:val="single" w:sz="4" w:space="0" w:color="auto"/>
              <w:right w:val="single" w:sz="4" w:space="0" w:color="auto"/>
            </w:tcBorders>
            <w:shd w:val="clear" w:color="000000" w:fill="D9E1F2"/>
            <w:vAlign w:val="center"/>
            <w:hideMark/>
          </w:tcPr>
          <w:p w14:paraId="4A8CBB9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Nosioci realizacije</w:t>
            </w:r>
          </w:p>
        </w:tc>
      </w:tr>
      <w:tr w:rsidR="00C0113F" w:rsidRPr="00C0113F" w14:paraId="3C48BF7A" w14:textId="77777777" w:rsidTr="00A26502">
        <w:trPr>
          <w:trHeight w:val="288"/>
        </w:trPr>
        <w:tc>
          <w:tcPr>
            <w:tcW w:w="4765" w:type="dxa"/>
            <w:vMerge/>
            <w:tcBorders>
              <w:top w:val="nil"/>
              <w:left w:val="single" w:sz="4" w:space="0" w:color="auto"/>
              <w:bottom w:val="single" w:sz="4" w:space="0" w:color="auto"/>
              <w:right w:val="single" w:sz="4" w:space="0" w:color="auto"/>
            </w:tcBorders>
            <w:vAlign w:val="center"/>
            <w:hideMark/>
          </w:tcPr>
          <w:p w14:paraId="38541481"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876" w:type="dxa"/>
            <w:vMerge/>
            <w:tcBorders>
              <w:top w:val="nil"/>
              <w:left w:val="single" w:sz="4" w:space="0" w:color="auto"/>
              <w:bottom w:val="single" w:sz="4" w:space="0" w:color="auto"/>
              <w:right w:val="single" w:sz="4" w:space="0" w:color="auto"/>
            </w:tcBorders>
            <w:vAlign w:val="center"/>
            <w:hideMark/>
          </w:tcPr>
          <w:p w14:paraId="0CA36FEF"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876" w:type="dxa"/>
            <w:vMerge/>
            <w:tcBorders>
              <w:top w:val="nil"/>
              <w:left w:val="single" w:sz="4" w:space="0" w:color="auto"/>
              <w:bottom w:val="single" w:sz="4" w:space="0" w:color="auto"/>
              <w:right w:val="single" w:sz="4" w:space="0" w:color="auto"/>
            </w:tcBorders>
            <w:vAlign w:val="center"/>
            <w:hideMark/>
          </w:tcPr>
          <w:p w14:paraId="7509D9D8"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876" w:type="dxa"/>
            <w:vMerge/>
            <w:tcBorders>
              <w:top w:val="nil"/>
              <w:left w:val="single" w:sz="4" w:space="0" w:color="auto"/>
              <w:bottom w:val="single" w:sz="4" w:space="0" w:color="auto"/>
              <w:right w:val="single" w:sz="4" w:space="0" w:color="auto"/>
            </w:tcBorders>
            <w:vAlign w:val="center"/>
            <w:hideMark/>
          </w:tcPr>
          <w:p w14:paraId="15F73240"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876" w:type="dxa"/>
            <w:vMerge/>
            <w:tcBorders>
              <w:top w:val="nil"/>
              <w:left w:val="single" w:sz="4" w:space="0" w:color="auto"/>
              <w:bottom w:val="single" w:sz="4" w:space="0" w:color="auto"/>
              <w:right w:val="single" w:sz="4" w:space="0" w:color="auto"/>
            </w:tcBorders>
            <w:vAlign w:val="center"/>
            <w:hideMark/>
          </w:tcPr>
          <w:p w14:paraId="474F819D"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876" w:type="dxa"/>
            <w:vMerge/>
            <w:tcBorders>
              <w:top w:val="nil"/>
              <w:left w:val="single" w:sz="4" w:space="0" w:color="auto"/>
              <w:bottom w:val="single" w:sz="4" w:space="0" w:color="auto"/>
              <w:right w:val="single" w:sz="4" w:space="0" w:color="auto"/>
            </w:tcBorders>
            <w:vAlign w:val="center"/>
            <w:hideMark/>
          </w:tcPr>
          <w:p w14:paraId="502C3EFF"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1029" w:type="dxa"/>
            <w:vMerge/>
            <w:tcBorders>
              <w:top w:val="nil"/>
              <w:left w:val="single" w:sz="4" w:space="0" w:color="auto"/>
              <w:bottom w:val="single" w:sz="4" w:space="0" w:color="auto"/>
              <w:right w:val="single" w:sz="4" w:space="0" w:color="auto"/>
            </w:tcBorders>
            <w:vAlign w:val="center"/>
            <w:hideMark/>
          </w:tcPr>
          <w:p w14:paraId="4C79AA1B"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906" w:type="dxa"/>
            <w:vMerge/>
            <w:tcBorders>
              <w:top w:val="nil"/>
              <w:left w:val="single" w:sz="4" w:space="0" w:color="auto"/>
              <w:bottom w:val="single" w:sz="4" w:space="0" w:color="auto"/>
              <w:right w:val="single" w:sz="4" w:space="0" w:color="auto"/>
            </w:tcBorders>
            <w:vAlign w:val="center"/>
            <w:hideMark/>
          </w:tcPr>
          <w:p w14:paraId="727FB61B"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2211" w:type="dxa"/>
            <w:gridSpan w:val="2"/>
            <w:vMerge/>
            <w:tcBorders>
              <w:top w:val="single" w:sz="4" w:space="0" w:color="auto"/>
              <w:left w:val="single" w:sz="4" w:space="0" w:color="auto"/>
              <w:bottom w:val="single" w:sz="4" w:space="0" w:color="auto"/>
              <w:right w:val="single" w:sz="4" w:space="0" w:color="auto"/>
            </w:tcBorders>
            <w:vAlign w:val="center"/>
            <w:hideMark/>
          </w:tcPr>
          <w:p w14:paraId="287A2405"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2433" w:type="dxa"/>
            <w:vMerge/>
            <w:tcBorders>
              <w:top w:val="nil"/>
              <w:left w:val="single" w:sz="4" w:space="0" w:color="auto"/>
              <w:bottom w:val="single" w:sz="4" w:space="0" w:color="auto"/>
              <w:right w:val="single" w:sz="4" w:space="0" w:color="auto"/>
            </w:tcBorders>
            <w:vAlign w:val="center"/>
            <w:hideMark/>
          </w:tcPr>
          <w:p w14:paraId="70C4912E"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236" w:type="dxa"/>
            <w:tcBorders>
              <w:top w:val="nil"/>
              <w:left w:val="nil"/>
              <w:bottom w:val="nil"/>
              <w:right w:val="nil"/>
            </w:tcBorders>
            <w:shd w:val="clear" w:color="auto" w:fill="auto"/>
            <w:noWrap/>
            <w:vAlign w:val="bottom"/>
            <w:hideMark/>
          </w:tcPr>
          <w:p w14:paraId="400288D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tc>
      </w:tr>
      <w:tr w:rsidR="00C0113F" w:rsidRPr="00C0113F" w14:paraId="63F01005" w14:textId="77777777" w:rsidTr="00A26502">
        <w:trPr>
          <w:trHeight w:val="522"/>
        </w:trPr>
        <w:tc>
          <w:tcPr>
            <w:tcW w:w="4765" w:type="dxa"/>
            <w:vMerge/>
            <w:tcBorders>
              <w:top w:val="nil"/>
              <w:left w:val="single" w:sz="4" w:space="0" w:color="auto"/>
              <w:bottom w:val="single" w:sz="4" w:space="0" w:color="auto"/>
              <w:right w:val="single" w:sz="4" w:space="0" w:color="auto"/>
            </w:tcBorders>
            <w:vAlign w:val="center"/>
            <w:hideMark/>
          </w:tcPr>
          <w:p w14:paraId="4DE69292"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876" w:type="dxa"/>
            <w:vMerge/>
            <w:tcBorders>
              <w:top w:val="nil"/>
              <w:left w:val="single" w:sz="4" w:space="0" w:color="auto"/>
              <w:bottom w:val="single" w:sz="4" w:space="0" w:color="auto"/>
              <w:right w:val="single" w:sz="4" w:space="0" w:color="auto"/>
            </w:tcBorders>
            <w:vAlign w:val="center"/>
            <w:hideMark/>
          </w:tcPr>
          <w:p w14:paraId="2191D06B"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876" w:type="dxa"/>
            <w:vMerge/>
            <w:tcBorders>
              <w:top w:val="nil"/>
              <w:left w:val="single" w:sz="4" w:space="0" w:color="auto"/>
              <w:bottom w:val="single" w:sz="4" w:space="0" w:color="auto"/>
              <w:right w:val="single" w:sz="4" w:space="0" w:color="auto"/>
            </w:tcBorders>
            <w:vAlign w:val="center"/>
            <w:hideMark/>
          </w:tcPr>
          <w:p w14:paraId="71F5697E"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876" w:type="dxa"/>
            <w:vMerge/>
            <w:tcBorders>
              <w:top w:val="nil"/>
              <w:left w:val="single" w:sz="4" w:space="0" w:color="auto"/>
              <w:bottom w:val="single" w:sz="4" w:space="0" w:color="auto"/>
              <w:right w:val="single" w:sz="4" w:space="0" w:color="auto"/>
            </w:tcBorders>
            <w:vAlign w:val="center"/>
            <w:hideMark/>
          </w:tcPr>
          <w:p w14:paraId="6EDCF1B2"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876" w:type="dxa"/>
            <w:vMerge/>
            <w:tcBorders>
              <w:top w:val="nil"/>
              <w:left w:val="single" w:sz="4" w:space="0" w:color="auto"/>
              <w:bottom w:val="single" w:sz="4" w:space="0" w:color="auto"/>
              <w:right w:val="single" w:sz="4" w:space="0" w:color="auto"/>
            </w:tcBorders>
            <w:vAlign w:val="center"/>
            <w:hideMark/>
          </w:tcPr>
          <w:p w14:paraId="2D311B4C"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876" w:type="dxa"/>
            <w:vMerge/>
            <w:tcBorders>
              <w:top w:val="nil"/>
              <w:left w:val="single" w:sz="4" w:space="0" w:color="auto"/>
              <w:bottom w:val="single" w:sz="4" w:space="0" w:color="auto"/>
              <w:right w:val="single" w:sz="4" w:space="0" w:color="auto"/>
            </w:tcBorders>
            <w:vAlign w:val="center"/>
            <w:hideMark/>
          </w:tcPr>
          <w:p w14:paraId="4FF10029"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1029" w:type="dxa"/>
            <w:vMerge/>
            <w:tcBorders>
              <w:top w:val="nil"/>
              <w:left w:val="single" w:sz="4" w:space="0" w:color="auto"/>
              <w:bottom w:val="single" w:sz="4" w:space="0" w:color="auto"/>
              <w:right w:val="single" w:sz="4" w:space="0" w:color="auto"/>
            </w:tcBorders>
            <w:vAlign w:val="center"/>
            <w:hideMark/>
          </w:tcPr>
          <w:p w14:paraId="6B9FFEA8"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906" w:type="dxa"/>
            <w:vMerge/>
            <w:tcBorders>
              <w:top w:val="nil"/>
              <w:left w:val="single" w:sz="4" w:space="0" w:color="auto"/>
              <w:bottom w:val="single" w:sz="4" w:space="0" w:color="auto"/>
              <w:right w:val="single" w:sz="4" w:space="0" w:color="auto"/>
            </w:tcBorders>
            <w:vAlign w:val="center"/>
            <w:hideMark/>
          </w:tcPr>
          <w:p w14:paraId="73F96418"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876" w:type="dxa"/>
            <w:tcBorders>
              <w:top w:val="nil"/>
              <w:left w:val="nil"/>
              <w:bottom w:val="single" w:sz="4" w:space="0" w:color="auto"/>
              <w:right w:val="single" w:sz="4" w:space="0" w:color="auto"/>
            </w:tcBorders>
            <w:shd w:val="clear" w:color="000000" w:fill="D9E1F2"/>
            <w:vAlign w:val="center"/>
            <w:hideMark/>
          </w:tcPr>
          <w:p w14:paraId="4181F0A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(KM)</w:t>
            </w:r>
          </w:p>
        </w:tc>
        <w:tc>
          <w:tcPr>
            <w:tcW w:w="1335" w:type="dxa"/>
            <w:tcBorders>
              <w:top w:val="nil"/>
              <w:left w:val="nil"/>
              <w:bottom w:val="single" w:sz="4" w:space="0" w:color="auto"/>
              <w:right w:val="single" w:sz="4" w:space="0" w:color="auto"/>
            </w:tcBorders>
            <w:shd w:val="clear" w:color="000000" w:fill="D9E1F2"/>
            <w:vAlign w:val="center"/>
            <w:hideMark/>
          </w:tcPr>
          <w:p w14:paraId="30FAA50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Izvor sredstava</w:t>
            </w:r>
          </w:p>
        </w:tc>
        <w:tc>
          <w:tcPr>
            <w:tcW w:w="2433" w:type="dxa"/>
            <w:vMerge/>
            <w:tcBorders>
              <w:top w:val="nil"/>
              <w:left w:val="single" w:sz="4" w:space="0" w:color="auto"/>
              <w:bottom w:val="single" w:sz="4" w:space="0" w:color="auto"/>
              <w:right w:val="single" w:sz="4" w:space="0" w:color="auto"/>
            </w:tcBorders>
            <w:vAlign w:val="center"/>
            <w:hideMark/>
          </w:tcPr>
          <w:p w14:paraId="1A995C94" w14:textId="77777777" w:rsidR="00C0113F" w:rsidRPr="00C0113F" w:rsidRDefault="00C0113F" w:rsidP="00C0113F">
            <w:pPr>
              <w:spacing w:after="0" w:line="240" w:lineRule="auto"/>
              <w:rPr>
                <w:rFonts w:ascii="Calibri" w:eastAsia="Times New Roman" w:hAnsi="Calibri" w:cs="Calibri"/>
                <w:b/>
                <w:bCs/>
                <w:sz w:val="20"/>
                <w:szCs w:val="20"/>
                <w:lang w:eastAsia="en-US"/>
              </w:rPr>
            </w:pPr>
          </w:p>
        </w:tc>
        <w:tc>
          <w:tcPr>
            <w:tcW w:w="236" w:type="dxa"/>
            <w:vAlign w:val="center"/>
            <w:hideMark/>
          </w:tcPr>
          <w:p w14:paraId="0881503E" w14:textId="77777777" w:rsidR="00C0113F" w:rsidRPr="00C0113F" w:rsidRDefault="00C0113F" w:rsidP="00C0113F">
            <w:pPr>
              <w:spacing w:after="0" w:line="240" w:lineRule="auto"/>
              <w:rPr>
                <w:rFonts w:ascii="Times New Roman" w:eastAsia="Times New Roman" w:hAnsi="Times New Roman" w:cs="Times New Roman"/>
                <w:sz w:val="20"/>
                <w:szCs w:val="20"/>
                <w:lang w:eastAsia="en-US"/>
              </w:rPr>
            </w:pPr>
          </w:p>
        </w:tc>
      </w:tr>
      <w:tr w:rsidR="00C0113F" w:rsidRPr="00C0113F" w14:paraId="37D9F713" w14:textId="77777777" w:rsidTr="00A26502">
        <w:trPr>
          <w:trHeight w:val="480"/>
        </w:trPr>
        <w:tc>
          <w:tcPr>
            <w:tcW w:w="15724" w:type="dxa"/>
            <w:gridSpan w:val="11"/>
            <w:tcBorders>
              <w:top w:val="single" w:sz="4" w:space="0" w:color="auto"/>
              <w:left w:val="single" w:sz="4" w:space="0" w:color="auto"/>
              <w:bottom w:val="single" w:sz="4" w:space="0" w:color="auto"/>
              <w:right w:val="single" w:sz="4" w:space="0" w:color="auto"/>
            </w:tcBorders>
            <w:shd w:val="clear" w:color="000000" w:fill="9BC2E6"/>
            <w:vAlign w:val="center"/>
            <w:hideMark/>
          </w:tcPr>
          <w:p w14:paraId="0BA3842F" w14:textId="77777777" w:rsidR="00C0113F" w:rsidRPr="00C0113F" w:rsidRDefault="00C0113F" w:rsidP="00C0113F">
            <w:pPr>
              <w:spacing w:after="0" w:line="240" w:lineRule="auto"/>
              <w:jc w:val="center"/>
              <w:rPr>
                <w:rFonts w:ascii="Calibri" w:eastAsia="Times New Roman" w:hAnsi="Calibri" w:cs="Calibri"/>
                <w:b/>
                <w:bCs/>
                <w:color w:val="000000"/>
                <w:sz w:val="18"/>
                <w:szCs w:val="18"/>
                <w:lang w:eastAsia="en-US"/>
              </w:rPr>
            </w:pPr>
            <w:r w:rsidRPr="00C0113F">
              <w:rPr>
                <w:rFonts w:ascii="Calibri" w:eastAsia="Times New Roman" w:hAnsi="Calibri" w:cs="Calibri"/>
                <w:b/>
                <w:bCs/>
                <w:color w:val="000000"/>
                <w:sz w:val="18"/>
                <w:szCs w:val="18"/>
                <w:lang w:eastAsia="en-US"/>
              </w:rPr>
              <w:t xml:space="preserve">STRATEŠKI CILJ 1 : JAČANJE INSTITUCIONALNIH KAPACITETA I KOMUNIKACIJE S ISELJENIŠTVOM                                             </w:t>
            </w:r>
          </w:p>
        </w:tc>
        <w:tc>
          <w:tcPr>
            <w:tcW w:w="236" w:type="dxa"/>
            <w:vAlign w:val="center"/>
            <w:hideMark/>
          </w:tcPr>
          <w:p w14:paraId="1B12B5ED" w14:textId="77777777" w:rsidR="00C0113F" w:rsidRPr="00C0113F" w:rsidRDefault="00C0113F" w:rsidP="00C0113F">
            <w:pPr>
              <w:spacing w:after="0" w:line="240" w:lineRule="auto"/>
              <w:rPr>
                <w:rFonts w:ascii="Times New Roman" w:eastAsia="Times New Roman" w:hAnsi="Times New Roman" w:cs="Times New Roman"/>
                <w:sz w:val="20"/>
                <w:szCs w:val="20"/>
                <w:lang w:eastAsia="en-US"/>
              </w:rPr>
            </w:pPr>
          </w:p>
        </w:tc>
      </w:tr>
      <w:tr w:rsidR="00C0113F" w:rsidRPr="00C0113F" w14:paraId="3AD4AA6B" w14:textId="77777777" w:rsidTr="00A26502">
        <w:trPr>
          <w:trHeight w:val="480"/>
        </w:trPr>
        <w:tc>
          <w:tcPr>
            <w:tcW w:w="15724" w:type="dxa"/>
            <w:gridSpan w:val="11"/>
            <w:tcBorders>
              <w:top w:val="single" w:sz="4" w:space="0" w:color="auto"/>
              <w:left w:val="single" w:sz="4" w:space="0" w:color="auto"/>
              <w:bottom w:val="single" w:sz="4" w:space="0" w:color="auto"/>
              <w:right w:val="single" w:sz="4" w:space="0" w:color="auto"/>
            </w:tcBorders>
            <w:shd w:val="clear" w:color="000000" w:fill="DEEAF6"/>
            <w:vAlign w:val="center"/>
            <w:hideMark/>
          </w:tcPr>
          <w:p w14:paraId="3FE873A9" w14:textId="77777777" w:rsidR="00C0113F" w:rsidRPr="00C0113F" w:rsidRDefault="00C0113F" w:rsidP="00C0113F">
            <w:pPr>
              <w:spacing w:after="0" w:line="240" w:lineRule="auto"/>
              <w:jc w:val="center"/>
              <w:rPr>
                <w:rFonts w:ascii="Calibri" w:eastAsia="Times New Roman" w:hAnsi="Calibri" w:cs="Calibri"/>
                <w:b/>
                <w:bCs/>
                <w:color w:val="000000"/>
                <w:sz w:val="18"/>
                <w:szCs w:val="18"/>
                <w:lang w:eastAsia="en-US"/>
              </w:rPr>
            </w:pPr>
            <w:r w:rsidRPr="00C0113F">
              <w:rPr>
                <w:rFonts w:ascii="Calibri" w:eastAsia="Times New Roman" w:hAnsi="Calibri" w:cs="Calibri"/>
                <w:b/>
                <w:bCs/>
                <w:color w:val="000000"/>
                <w:sz w:val="18"/>
                <w:szCs w:val="18"/>
                <w:lang w:eastAsia="en-US"/>
              </w:rPr>
              <w:t>Prioritet 1.1: Povećanje stepena digitalizacije i komunikacije s dijasporom</w:t>
            </w:r>
          </w:p>
        </w:tc>
        <w:tc>
          <w:tcPr>
            <w:tcW w:w="236" w:type="dxa"/>
            <w:vAlign w:val="center"/>
            <w:hideMark/>
          </w:tcPr>
          <w:p w14:paraId="53A9F97A" w14:textId="77777777" w:rsidR="00C0113F" w:rsidRPr="00C0113F" w:rsidRDefault="00C0113F" w:rsidP="00C0113F">
            <w:pPr>
              <w:spacing w:after="0" w:line="240" w:lineRule="auto"/>
              <w:rPr>
                <w:rFonts w:ascii="Times New Roman" w:eastAsia="Times New Roman" w:hAnsi="Times New Roman" w:cs="Times New Roman"/>
                <w:sz w:val="20"/>
                <w:szCs w:val="20"/>
                <w:lang w:eastAsia="en-US"/>
              </w:rPr>
            </w:pPr>
          </w:p>
        </w:tc>
      </w:tr>
      <w:tr w:rsidR="00C0113F" w:rsidRPr="00C0113F" w14:paraId="62DE625E" w14:textId="77777777" w:rsidTr="00A26502">
        <w:trPr>
          <w:trHeight w:val="888"/>
        </w:trPr>
        <w:tc>
          <w:tcPr>
            <w:tcW w:w="4765" w:type="dxa"/>
            <w:tcBorders>
              <w:top w:val="nil"/>
              <w:left w:val="single" w:sz="4" w:space="0" w:color="auto"/>
              <w:bottom w:val="single" w:sz="4" w:space="0" w:color="auto"/>
              <w:right w:val="single" w:sz="4" w:space="0" w:color="auto"/>
            </w:tcBorders>
            <w:shd w:val="clear" w:color="000000" w:fill="F2F2F2"/>
            <w:vAlign w:val="center"/>
            <w:hideMark/>
          </w:tcPr>
          <w:p w14:paraId="0B9A9055"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1.1.1. Razvoj i primjena multifunkcionalne digitalne  platforme za dijasporu</w:t>
            </w:r>
          </w:p>
        </w:tc>
        <w:tc>
          <w:tcPr>
            <w:tcW w:w="876" w:type="dxa"/>
            <w:tcBorders>
              <w:top w:val="nil"/>
              <w:left w:val="nil"/>
              <w:bottom w:val="single" w:sz="4" w:space="0" w:color="auto"/>
              <w:right w:val="single" w:sz="4" w:space="0" w:color="auto"/>
            </w:tcBorders>
            <w:shd w:val="clear" w:color="000000" w:fill="F2F2F2"/>
            <w:vAlign w:val="center"/>
            <w:hideMark/>
          </w:tcPr>
          <w:p w14:paraId="439FCEF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876" w:type="dxa"/>
            <w:tcBorders>
              <w:top w:val="nil"/>
              <w:left w:val="nil"/>
              <w:bottom w:val="single" w:sz="4" w:space="0" w:color="auto"/>
              <w:right w:val="single" w:sz="4" w:space="0" w:color="auto"/>
            </w:tcBorders>
            <w:shd w:val="clear" w:color="000000" w:fill="F2F2F2"/>
            <w:vAlign w:val="center"/>
            <w:hideMark/>
          </w:tcPr>
          <w:p w14:paraId="64D3BB8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70,000</w:t>
            </w:r>
          </w:p>
        </w:tc>
        <w:tc>
          <w:tcPr>
            <w:tcW w:w="876" w:type="dxa"/>
            <w:tcBorders>
              <w:top w:val="nil"/>
              <w:left w:val="nil"/>
              <w:bottom w:val="single" w:sz="4" w:space="0" w:color="auto"/>
              <w:right w:val="single" w:sz="4" w:space="0" w:color="auto"/>
            </w:tcBorders>
            <w:shd w:val="clear" w:color="000000" w:fill="F2F2F2"/>
            <w:vAlign w:val="center"/>
            <w:hideMark/>
          </w:tcPr>
          <w:p w14:paraId="29CD6C0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876" w:type="dxa"/>
            <w:tcBorders>
              <w:top w:val="nil"/>
              <w:left w:val="nil"/>
              <w:bottom w:val="single" w:sz="4" w:space="0" w:color="auto"/>
              <w:right w:val="single" w:sz="4" w:space="0" w:color="auto"/>
            </w:tcBorders>
            <w:shd w:val="clear" w:color="000000" w:fill="F2F2F2"/>
            <w:vAlign w:val="center"/>
            <w:hideMark/>
          </w:tcPr>
          <w:p w14:paraId="48B52CE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w:t>
            </w:r>
          </w:p>
        </w:tc>
        <w:tc>
          <w:tcPr>
            <w:tcW w:w="876" w:type="dxa"/>
            <w:tcBorders>
              <w:top w:val="nil"/>
              <w:left w:val="nil"/>
              <w:bottom w:val="single" w:sz="4" w:space="0" w:color="auto"/>
              <w:right w:val="single" w:sz="4" w:space="0" w:color="auto"/>
            </w:tcBorders>
            <w:shd w:val="clear" w:color="000000" w:fill="F2F2F2"/>
            <w:vAlign w:val="center"/>
            <w:hideMark/>
          </w:tcPr>
          <w:p w14:paraId="698902F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w:t>
            </w:r>
          </w:p>
        </w:tc>
        <w:tc>
          <w:tcPr>
            <w:tcW w:w="1029" w:type="dxa"/>
            <w:tcBorders>
              <w:top w:val="nil"/>
              <w:left w:val="nil"/>
              <w:bottom w:val="single" w:sz="4" w:space="0" w:color="auto"/>
              <w:right w:val="single" w:sz="4" w:space="0" w:color="auto"/>
            </w:tcBorders>
            <w:shd w:val="clear" w:color="000000" w:fill="F2F2F2"/>
            <w:vAlign w:val="center"/>
            <w:hideMark/>
          </w:tcPr>
          <w:p w14:paraId="4842D40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130,000</w:t>
            </w:r>
          </w:p>
        </w:tc>
        <w:tc>
          <w:tcPr>
            <w:tcW w:w="906" w:type="dxa"/>
            <w:tcBorders>
              <w:top w:val="nil"/>
              <w:left w:val="nil"/>
              <w:bottom w:val="single" w:sz="4" w:space="0" w:color="auto"/>
              <w:right w:val="single" w:sz="4" w:space="0" w:color="auto"/>
            </w:tcBorders>
            <w:shd w:val="clear" w:color="000000" w:fill="F2F2F2"/>
            <w:vAlign w:val="center"/>
            <w:hideMark/>
          </w:tcPr>
          <w:p w14:paraId="46CC1F40" w14:textId="2AC28626"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7</w:t>
            </w:r>
            <w:bookmarkStart w:id="112" w:name="_GoBack"/>
            <w:bookmarkEnd w:id="112"/>
            <w:r w:rsidRPr="00C0113F">
              <w:rPr>
                <w:rFonts w:ascii="Calibri" w:eastAsia="Times New Roman" w:hAnsi="Calibri" w:cs="Calibri"/>
                <w:b/>
                <w:bCs/>
                <w:color w:val="000000"/>
                <w:sz w:val="20"/>
                <w:szCs w:val="20"/>
                <w:lang w:eastAsia="en-US"/>
              </w:rPr>
              <w:t>0,000</w:t>
            </w:r>
          </w:p>
        </w:tc>
        <w:tc>
          <w:tcPr>
            <w:tcW w:w="876" w:type="dxa"/>
            <w:tcBorders>
              <w:top w:val="nil"/>
              <w:left w:val="nil"/>
              <w:bottom w:val="single" w:sz="4" w:space="0" w:color="auto"/>
              <w:right w:val="single" w:sz="4" w:space="0" w:color="auto"/>
            </w:tcBorders>
            <w:shd w:val="clear" w:color="000000" w:fill="F2F2F2"/>
            <w:vAlign w:val="center"/>
            <w:hideMark/>
          </w:tcPr>
          <w:p w14:paraId="1FD7C1E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60,000</w:t>
            </w:r>
          </w:p>
        </w:tc>
        <w:tc>
          <w:tcPr>
            <w:tcW w:w="1335" w:type="dxa"/>
            <w:tcBorders>
              <w:top w:val="nil"/>
              <w:left w:val="nil"/>
              <w:bottom w:val="single" w:sz="4" w:space="0" w:color="auto"/>
              <w:right w:val="single" w:sz="4" w:space="0" w:color="auto"/>
            </w:tcBorders>
            <w:shd w:val="clear" w:color="000000" w:fill="F2F2F2"/>
            <w:vAlign w:val="center"/>
            <w:hideMark/>
          </w:tcPr>
          <w:p w14:paraId="3335903C"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nil"/>
              <w:left w:val="single" w:sz="4" w:space="0" w:color="auto"/>
              <w:bottom w:val="single" w:sz="4" w:space="0" w:color="auto"/>
              <w:right w:val="single" w:sz="4" w:space="0" w:color="auto"/>
            </w:tcBorders>
            <w:shd w:val="clear" w:color="000000" w:fill="F2F2F2"/>
            <w:vAlign w:val="center"/>
            <w:hideMark/>
          </w:tcPr>
          <w:p w14:paraId="28EB09D1" w14:textId="77777777" w:rsidR="00C0113F" w:rsidRPr="00C0113F" w:rsidRDefault="00C0113F" w:rsidP="00C0113F">
            <w:pPr>
              <w:spacing w:after="0" w:line="240" w:lineRule="auto"/>
              <w:jc w:val="center"/>
              <w:rPr>
                <w:rFonts w:ascii="Calibri" w:eastAsia="Times New Roman" w:hAnsi="Calibri" w:cs="Calibri"/>
                <w:i/>
                <w:iCs/>
                <w:color w:val="000000"/>
                <w:sz w:val="20"/>
                <w:szCs w:val="20"/>
                <w:lang w:eastAsia="en-US"/>
              </w:rPr>
            </w:pPr>
            <w:r w:rsidRPr="00C0113F">
              <w:rPr>
                <w:rFonts w:ascii="Calibri" w:eastAsia="Times New Roman" w:hAnsi="Calibri" w:cs="Calibri"/>
                <w:iCs/>
                <w:color w:val="000000"/>
                <w:sz w:val="20"/>
                <w:szCs w:val="20"/>
                <w:lang w:eastAsia="en-US"/>
              </w:rPr>
              <w:t>Odjeljenje za stručne i administrativne poslove</w:t>
            </w:r>
          </w:p>
        </w:tc>
        <w:tc>
          <w:tcPr>
            <w:tcW w:w="236" w:type="dxa"/>
            <w:vAlign w:val="center"/>
            <w:hideMark/>
          </w:tcPr>
          <w:p w14:paraId="5BE45D5B"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BBEDEF0" w14:textId="77777777" w:rsidTr="00A26502">
        <w:trPr>
          <w:trHeight w:val="420"/>
        </w:trPr>
        <w:tc>
          <w:tcPr>
            <w:tcW w:w="4765" w:type="dxa"/>
            <w:tcBorders>
              <w:top w:val="nil"/>
              <w:left w:val="single" w:sz="4" w:space="0" w:color="auto"/>
              <w:bottom w:val="single" w:sz="4" w:space="0" w:color="auto"/>
              <w:right w:val="single" w:sz="4" w:space="0" w:color="auto"/>
            </w:tcBorders>
            <w:shd w:val="clear" w:color="000000" w:fill="F2F2F2"/>
            <w:vAlign w:val="center"/>
            <w:hideMark/>
          </w:tcPr>
          <w:p w14:paraId="0870A916"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Izrada detaljne studije izvodljivosti</w:t>
            </w:r>
          </w:p>
        </w:tc>
        <w:tc>
          <w:tcPr>
            <w:tcW w:w="876" w:type="dxa"/>
            <w:tcBorders>
              <w:top w:val="nil"/>
              <w:left w:val="nil"/>
              <w:bottom w:val="single" w:sz="4" w:space="0" w:color="auto"/>
              <w:right w:val="single" w:sz="4" w:space="0" w:color="auto"/>
            </w:tcBorders>
            <w:shd w:val="clear" w:color="000000" w:fill="F2F2F2"/>
            <w:vAlign w:val="center"/>
            <w:hideMark/>
          </w:tcPr>
          <w:p w14:paraId="65136AE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2F2F2"/>
            <w:vAlign w:val="center"/>
            <w:hideMark/>
          </w:tcPr>
          <w:p w14:paraId="34F9562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5C6A99B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0096E36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379DF66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2F2F2"/>
            <w:vAlign w:val="center"/>
            <w:hideMark/>
          </w:tcPr>
          <w:p w14:paraId="4202920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2F2F2"/>
            <w:vAlign w:val="center"/>
            <w:hideMark/>
          </w:tcPr>
          <w:p w14:paraId="77A9F0B5"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4D8456D9"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335" w:type="dxa"/>
            <w:tcBorders>
              <w:top w:val="nil"/>
              <w:left w:val="nil"/>
              <w:bottom w:val="single" w:sz="4" w:space="0" w:color="auto"/>
              <w:right w:val="single" w:sz="4" w:space="0" w:color="auto"/>
            </w:tcBorders>
            <w:shd w:val="clear" w:color="000000" w:fill="F2F2F2"/>
            <w:vAlign w:val="center"/>
            <w:hideMark/>
          </w:tcPr>
          <w:p w14:paraId="6904AFDA"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3DB230C"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Cs/>
                <w:color w:val="000000"/>
                <w:sz w:val="20"/>
                <w:szCs w:val="20"/>
                <w:lang w:eastAsia="en-US"/>
              </w:rPr>
              <w:t>Odjeljenje za stručne i administrativne poslove</w:t>
            </w:r>
          </w:p>
        </w:tc>
        <w:tc>
          <w:tcPr>
            <w:tcW w:w="236" w:type="dxa"/>
            <w:vAlign w:val="center"/>
            <w:hideMark/>
          </w:tcPr>
          <w:p w14:paraId="38DC6FEE"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1F2BB6A8"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F2F2F2"/>
            <w:vAlign w:val="center"/>
            <w:hideMark/>
          </w:tcPr>
          <w:p w14:paraId="647BA974"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Konsultacije sa ključnim akterima, uključujući predstavnike iseljeništva</w:t>
            </w:r>
          </w:p>
        </w:tc>
        <w:tc>
          <w:tcPr>
            <w:tcW w:w="876" w:type="dxa"/>
            <w:tcBorders>
              <w:top w:val="nil"/>
              <w:left w:val="nil"/>
              <w:bottom w:val="single" w:sz="4" w:space="0" w:color="auto"/>
              <w:right w:val="single" w:sz="4" w:space="0" w:color="auto"/>
            </w:tcBorders>
            <w:shd w:val="clear" w:color="000000" w:fill="F2F2F2"/>
            <w:vAlign w:val="center"/>
            <w:hideMark/>
          </w:tcPr>
          <w:p w14:paraId="7720A22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2F2F2"/>
            <w:vAlign w:val="center"/>
            <w:hideMark/>
          </w:tcPr>
          <w:p w14:paraId="39FA8CC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2F2F2"/>
            <w:vAlign w:val="center"/>
            <w:hideMark/>
          </w:tcPr>
          <w:p w14:paraId="5BF7DF5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4F403B7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6E37024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2F2F2"/>
            <w:vAlign w:val="center"/>
            <w:hideMark/>
          </w:tcPr>
          <w:p w14:paraId="4F60204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2F2F2"/>
            <w:vAlign w:val="center"/>
            <w:hideMark/>
          </w:tcPr>
          <w:p w14:paraId="35C361F8"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23922B95"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335" w:type="dxa"/>
            <w:tcBorders>
              <w:top w:val="nil"/>
              <w:left w:val="nil"/>
              <w:bottom w:val="single" w:sz="4" w:space="0" w:color="auto"/>
              <w:right w:val="single" w:sz="4" w:space="0" w:color="auto"/>
            </w:tcBorders>
            <w:shd w:val="clear" w:color="000000" w:fill="F2F2F2"/>
            <w:vAlign w:val="center"/>
            <w:hideMark/>
          </w:tcPr>
          <w:p w14:paraId="399EA75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168718B1"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Cs/>
                <w:color w:val="000000"/>
                <w:sz w:val="20"/>
                <w:szCs w:val="20"/>
                <w:lang w:eastAsia="en-US"/>
              </w:rPr>
              <w:t>Odjeljenje za evropske integracije i međunarodnu saradnju, Odjeljenje za stručne i administrativne poslove</w:t>
            </w:r>
          </w:p>
        </w:tc>
        <w:tc>
          <w:tcPr>
            <w:tcW w:w="236" w:type="dxa"/>
            <w:vAlign w:val="center"/>
            <w:hideMark/>
          </w:tcPr>
          <w:p w14:paraId="57CAEE7B"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4DFB268"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F2F2F2"/>
            <w:vAlign w:val="center"/>
            <w:hideMark/>
          </w:tcPr>
          <w:p w14:paraId="6B0B19EE"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Razvoj tehničkog rješenja uz angažovanje stručnjaka za dizajn i programiranje</w:t>
            </w:r>
          </w:p>
        </w:tc>
        <w:tc>
          <w:tcPr>
            <w:tcW w:w="876" w:type="dxa"/>
            <w:tcBorders>
              <w:top w:val="nil"/>
              <w:left w:val="nil"/>
              <w:bottom w:val="single" w:sz="4" w:space="0" w:color="auto"/>
              <w:right w:val="single" w:sz="4" w:space="0" w:color="auto"/>
            </w:tcBorders>
            <w:shd w:val="clear" w:color="000000" w:fill="F2F2F2"/>
            <w:vAlign w:val="center"/>
            <w:hideMark/>
          </w:tcPr>
          <w:p w14:paraId="23EEA39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1505BEE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2F2F2"/>
            <w:vAlign w:val="center"/>
            <w:hideMark/>
          </w:tcPr>
          <w:p w14:paraId="187A6E5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2BE84DE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0A00B31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2F2F2"/>
            <w:vAlign w:val="center"/>
            <w:hideMark/>
          </w:tcPr>
          <w:p w14:paraId="57E43B7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2F2F2"/>
            <w:vAlign w:val="center"/>
            <w:hideMark/>
          </w:tcPr>
          <w:p w14:paraId="69CA65EC"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14B50E31"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335" w:type="dxa"/>
            <w:tcBorders>
              <w:top w:val="nil"/>
              <w:left w:val="nil"/>
              <w:bottom w:val="single" w:sz="4" w:space="0" w:color="auto"/>
              <w:right w:val="single" w:sz="4" w:space="0" w:color="auto"/>
            </w:tcBorders>
            <w:shd w:val="clear" w:color="000000" w:fill="F2F2F2"/>
            <w:vAlign w:val="center"/>
            <w:hideMark/>
          </w:tcPr>
          <w:p w14:paraId="00EE202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4A545468"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Cs/>
                <w:color w:val="000000"/>
                <w:sz w:val="20"/>
                <w:szCs w:val="20"/>
                <w:lang w:eastAsia="en-US"/>
              </w:rPr>
              <w:t>Odjeljenje za stručne i administrativne poslove</w:t>
            </w:r>
          </w:p>
        </w:tc>
        <w:tc>
          <w:tcPr>
            <w:tcW w:w="236" w:type="dxa"/>
            <w:vAlign w:val="center"/>
            <w:hideMark/>
          </w:tcPr>
          <w:p w14:paraId="2036E443"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6D16E1B2" w14:textId="77777777" w:rsidTr="00A26502">
        <w:trPr>
          <w:trHeight w:val="288"/>
        </w:trPr>
        <w:tc>
          <w:tcPr>
            <w:tcW w:w="4765" w:type="dxa"/>
            <w:tcBorders>
              <w:top w:val="nil"/>
              <w:left w:val="single" w:sz="4" w:space="0" w:color="auto"/>
              <w:bottom w:val="single" w:sz="4" w:space="0" w:color="auto"/>
              <w:right w:val="single" w:sz="4" w:space="0" w:color="auto"/>
            </w:tcBorders>
            <w:shd w:val="clear" w:color="000000" w:fill="F2F2F2"/>
            <w:vAlign w:val="center"/>
            <w:hideMark/>
          </w:tcPr>
          <w:p w14:paraId="44CC3857"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Testiranje platforme</w:t>
            </w:r>
          </w:p>
        </w:tc>
        <w:tc>
          <w:tcPr>
            <w:tcW w:w="876" w:type="dxa"/>
            <w:tcBorders>
              <w:top w:val="nil"/>
              <w:left w:val="nil"/>
              <w:bottom w:val="single" w:sz="4" w:space="0" w:color="auto"/>
              <w:right w:val="single" w:sz="4" w:space="0" w:color="auto"/>
            </w:tcBorders>
            <w:shd w:val="clear" w:color="000000" w:fill="F2F2F2"/>
            <w:vAlign w:val="center"/>
            <w:hideMark/>
          </w:tcPr>
          <w:p w14:paraId="699A457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5E6884C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2F2F2"/>
            <w:vAlign w:val="center"/>
            <w:hideMark/>
          </w:tcPr>
          <w:p w14:paraId="6AB9D0B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2F2F2"/>
            <w:vAlign w:val="center"/>
            <w:hideMark/>
          </w:tcPr>
          <w:p w14:paraId="75896FF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349A703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2F2F2"/>
            <w:vAlign w:val="center"/>
            <w:hideMark/>
          </w:tcPr>
          <w:p w14:paraId="23CFBB1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2F2F2"/>
            <w:vAlign w:val="center"/>
            <w:hideMark/>
          </w:tcPr>
          <w:p w14:paraId="7348EAF2"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4F6A2958"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335" w:type="dxa"/>
            <w:tcBorders>
              <w:top w:val="nil"/>
              <w:left w:val="nil"/>
              <w:bottom w:val="single" w:sz="4" w:space="0" w:color="auto"/>
              <w:right w:val="single" w:sz="4" w:space="0" w:color="auto"/>
            </w:tcBorders>
            <w:shd w:val="clear" w:color="000000" w:fill="F2F2F2"/>
            <w:vAlign w:val="center"/>
            <w:hideMark/>
          </w:tcPr>
          <w:p w14:paraId="36C0F04F"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22CFCA49"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Cs/>
                <w:color w:val="000000"/>
                <w:sz w:val="20"/>
                <w:szCs w:val="20"/>
                <w:lang w:eastAsia="en-US"/>
              </w:rPr>
              <w:t>Odjeljenje za stručne i administrativne poslove</w:t>
            </w:r>
          </w:p>
        </w:tc>
        <w:tc>
          <w:tcPr>
            <w:tcW w:w="236" w:type="dxa"/>
            <w:vAlign w:val="center"/>
            <w:hideMark/>
          </w:tcPr>
          <w:p w14:paraId="18902638"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5AEA050"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F2F2F2"/>
            <w:vAlign w:val="center"/>
            <w:hideMark/>
          </w:tcPr>
          <w:p w14:paraId="21DD6213"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lastRenderedPageBreak/>
              <w:t xml:space="preserve">Redovno ažuriranje sadržaja, pružanje tehničke podrške i organizaciju promotivnih kampanja među iseljeništvom </w:t>
            </w:r>
          </w:p>
        </w:tc>
        <w:tc>
          <w:tcPr>
            <w:tcW w:w="876" w:type="dxa"/>
            <w:tcBorders>
              <w:top w:val="nil"/>
              <w:left w:val="nil"/>
              <w:bottom w:val="single" w:sz="4" w:space="0" w:color="auto"/>
              <w:right w:val="single" w:sz="4" w:space="0" w:color="auto"/>
            </w:tcBorders>
            <w:shd w:val="clear" w:color="000000" w:fill="F2F2F2"/>
            <w:vAlign w:val="center"/>
            <w:hideMark/>
          </w:tcPr>
          <w:p w14:paraId="450848D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69DF6D6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3B7591B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2F2F2"/>
            <w:vAlign w:val="center"/>
            <w:hideMark/>
          </w:tcPr>
          <w:p w14:paraId="2864E0C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2F2F2"/>
            <w:vAlign w:val="center"/>
            <w:hideMark/>
          </w:tcPr>
          <w:p w14:paraId="410FA8A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2F2F2"/>
            <w:vAlign w:val="center"/>
            <w:hideMark/>
          </w:tcPr>
          <w:p w14:paraId="10C4F1C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2F2F2"/>
            <w:vAlign w:val="center"/>
            <w:hideMark/>
          </w:tcPr>
          <w:p w14:paraId="6E7BDEC4"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2F2F2"/>
            <w:vAlign w:val="center"/>
            <w:hideMark/>
          </w:tcPr>
          <w:p w14:paraId="211DFAFE"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335" w:type="dxa"/>
            <w:tcBorders>
              <w:top w:val="nil"/>
              <w:left w:val="nil"/>
              <w:bottom w:val="single" w:sz="4" w:space="0" w:color="auto"/>
              <w:right w:val="single" w:sz="4" w:space="0" w:color="auto"/>
            </w:tcBorders>
            <w:shd w:val="clear" w:color="000000" w:fill="F2F2F2"/>
            <w:vAlign w:val="center"/>
            <w:hideMark/>
          </w:tcPr>
          <w:p w14:paraId="1632AA6F"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30C114BB"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Cs/>
                <w:color w:val="000000"/>
                <w:sz w:val="20"/>
                <w:szCs w:val="20"/>
                <w:lang w:eastAsia="en-US"/>
              </w:rPr>
              <w:t>Odjeljenje za evropske integracije i međunarodnu saradnju, Odjeljenje za stručne i administrativne poslove</w:t>
            </w:r>
          </w:p>
        </w:tc>
        <w:tc>
          <w:tcPr>
            <w:tcW w:w="236" w:type="dxa"/>
            <w:vAlign w:val="center"/>
            <w:hideMark/>
          </w:tcPr>
          <w:p w14:paraId="7A450A72"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2177FF6" w14:textId="77777777" w:rsidTr="00A26502">
        <w:trPr>
          <w:gridAfter w:val="1"/>
          <w:wAfter w:w="236" w:type="dxa"/>
          <w:trHeight w:val="504"/>
        </w:trPr>
        <w:tc>
          <w:tcPr>
            <w:tcW w:w="4765" w:type="dxa"/>
            <w:tcBorders>
              <w:top w:val="nil"/>
              <w:left w:val="single" w:sz="4" w:space="0" w:color="auto"/>
              <w:bottom w:val="single" w:sz="4" w:space="0" w:color="auto"/>
              <w:right w:val="single" w:sz="4" w:space="0" w:color="auto"/>
            </w:tcBorders>
            <w:shd w:val="clear" w:color="000000" w:fill="D9D9D9"/>
            <w:vAlign w:val="center"/>
            <w:hideMark/>
          </w:tcPr>
          <w:p w14:paraId="5749024A"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1.1.2. Promocija i jačanje funkcije Registra dijaspore</w:t>
            </w:r>
          </w:p>
        </w:tc>
        <w:tc>
          <w:tcPr>
            <w:tcW w:w="876" w:type="dxa"/>
            <w:tcBorders>
              <w:top w:val="nil"/>
              <w:left w:val="nil"/>
              <w:bottom w:val="single" w:sz="4" w:space="0" w:color="auto"/>
              <w:right w:val="single" w:sz="4" w:space="0" w:color="auto"/>
            </w:tcBorders>
            <w:shd w:val="clear" w:color="000000" w:fill="D9D9D9"/>
            <w:vAlign w:val="center"/>
            <w:hideMark/>
          </w:tcPr>
          <w:p w14:paraId="26E9B9E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nil"/>
              <w:left w:val="nil"/>
              <w:bottom w:val="single" w:sz="4" w:space="0" w:color="auto"/>
              <w:right w:val="single" w:sz="4" w:space="0" w:color="auto"/>
            </w:tcBorders>
            <w:shd w:val="clear" w:color="000000" w:fill="D9D9D9"/>
            <w:vAlign w:val="center"/>
            <w:hideMark/>
          </w:tcPr>
          <w:p w14:paraId="6F8ED2A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nil"/>
              <w:left w:val="nil"/>
              <w:bottom w:val="single" w:sz="4" w:space="0" w:color="auto"/>
              <w:right w:val="single" w:sz="4" w:space="0" w:color="auto"/>
            </w:tcBorders>
            <w:shd w:val="clear" w:color="000000" w:fill="D9D9D9"/>
            <w:vAlign w:val="center"/>
            <w:hideMark/>
          </w:tcPr>
          <w:p w14:paraId="553324E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nil"/>
              <w:left w:val="nil"/>
              <w:bottom w:val="single" w:sz="4" w:space="0" w:color="auto"/>
              <w:right w:val="single" w:sz="4" w:space="0" w:color="auto"/>
            </w:tcBorders>
            <w:shd w:val="clear" w:color="000000" w:fill="D9D9D9"/>
            <w:vAlign w:val="center"/>
            <w:hideMark/>
          </w:tcPr>
          <w:p w14:paraId="261CB26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nil"/>
              <w:left w:val="nil"/>
              <w:bottom w:val="single" w:sz="4" w:space="0" w:color="auto"/>
              <w:right w:val="single" w:sz="4" w:space="0" w:color="auto"/>
            </w:tcBorders>
            <w:shd w:val="clear" w:color="000000" w:fill="D9D9D9"/>
            <w:vAlign w:val="center"/>
            <w:hideMark/>
          </w:tcPr>
          <w:p w14:paraId="35F3E6A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1029" w:type="dxa"/>
            <w:tcBorders>
              <w:top w:val="nil"/>
              <w:left w:val="nil"/>
              <w:bottom w:val="single" w:sz="4" w:space="0" w:color="auto"/>
              <w:right w:val="single" w:sz="4" w:space="0" w:color="auto"/>
            </w:tcBorders>
            <w:shd w:val="clear" w:color="000000" w:fill="D9D9D9"/>
            <w:vAlign w:val="center"/>
            <w:hideMark/>
          </w:tcPr>
          <w:p w14:paraId="68E3EC4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25,000</w:t>
            </w:r>
          </w:p>
        </w:tc>
        <w:tc>
          <w:tcPr>
            <w:tcW w:w="906" w:type="dxa"/>
            <w:tcBorders>
              <w:top w:val="nil"/>
              <w:left w:val="nil"/>
              <w:bottom w:val="single" w:sz="4" w:space="0" w:color="auto"/>
              <w:right w:val="single" w:sz="4" w:space="0" w:color="auto"/>
            </w:tcBorders>
            <w:shd w:val="clear" w:color="000000" w:fill="D9D9D9"/>
            <w:vAlign w:val="center"/>
            <w:hideMark/>
          </w:tcPr>
          <w:p w14:paraId="0AEC63AC"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15,000</w:t>
            </w:r>
          </w:p>
        </w:tc>
        <w:tc>
          <w:tcPr>
            <w:tcW w:w="876" w:type="dxa"/>
            <w:tcBorders>
              <w:top w:val="nil"/>
              <w:left w:val="nil"/>
              <w:bottom w:val="single" w:sz="4" w:space="0" w:color="auto"/>
              <w:right w:val="single" w:sz="4" w:space="0" w:color="auto"/>
            </w:tcBorders>
            <w:shd w:val="clear" w:color="000000" w:fill="D9D9D9"/>
            <w:vAlign w:val="center"/>
            <w:hideMark/>
          </w:tcPr>
          <w:p w14:paraId="29B864F9"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10,000</w:t>
            </w:r>
          </w:p>
        </w:tc>
        <w:tc>
          <w:tcPr>
            <w:tcW w:w="1335" w:type="dxa"/>
            <w:tcBorders>
              <w:top w:val="nil"/>
              <w:left w:val="nil"/>
              <w:bottom w:val="single" w:sz="4" w:space="0" w:color="auto"/>
              <w:right w:val="single" w:sz="4" w:space="0" w:color="auto"/>
            </w:tcBorders>
            <w:shd w:val="clear" w:color="000000" w:fill="D9D9D9"/>
            <w:vAlign w:val="center"/>
            <w:hideMark/>
          </w:tcPr>
          <w:p w14:paraId="220673BC"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92AD84"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r>
      <w:tr w:rsidR="00C0113F" w:rsidRPr="00C0113F" w14:paraId="2342F8C9" w14:textId="77777777" w:rsidTr="00A26502">
        <w:trPr>
          <w:gridAfter w:val="1"/>
          <w:wAfter w:w="236" w:type="dxa"/>
          <w:trHeight w:val="256"/>
        </w:trPr>
        <w:tc>
          <w:tcPr>
            <w:tcW w:w="4765" w:type="dxa"/>
            <w:vMerge w:val="restart"/>
            <w:tcBorders>
              <w:top w:val="nil"/>
              <w:left w:val="single" w:sz="4" w:space="0" w:color="auto"/>
              <w:right w:val="single" w:sz="4" w:space="0" w:color="auto"/>
            </w:tcBorders>
            <w:shd w:val="clear" w:color="000000" w:fill="D9D9D9"/>
            <w:vAlign w:val="center"/>
            <w:hideMark/>
          </w:tcPr>
          <w:p w14:paraId="6A94E67E"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Intenzivna promocija registra među članovima iseljeništva kroz digitalne kanale, društvene mreže, medije i događaje u organizaciji iseljeničkih zajednica.</w:t>
            </w:r>
          </w:p>
        </w:tc>
        <w:tc>
          <w:tcPr>
            <w:tcW w:w="876" w:type="dxa"/>
            <w:vMerge w:val="restart"/>
            <w:tcBorders>
              <w:top w:val="nil"/>
              <w:left w:val="nil"/>
              <w:right w:val="single" w:sz="4" w:space="0" w:color="auto"/>
            </w:tcBorders>
            <w:shd w:val="clear" w:color="000000" w:fill="D9D9D9"/>
            <w:vAlign w:val="center"/>
            <w:hideMark/>
          </w:tcPr>
          <w:p w14:paraId="6D5B5FB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vMerge w:val="restart"/>
            <w:tcBorders>
              <w:top w:val="nil"/>
              <w:left w:val="nil"/>
              <w:right w:val="single" w:sz="4" w:space="0" w:color="auto"/>
            </w:tcBorders>
            <w:shd w:val="clear" w:color="000000" w:fill="D9D9D9"/>
            <w:vAlign w:val="center"/>
            <w:hideMark/>
          </w:tcPr>
          <w:p w14:paraId="6573D78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vMerge w:val="restart"/>
            <w:tcBorders>
              <w:top w:val="nil"/>
              <w:left w:val="nil"/>
              <w:right w:val="single" w:sz="4" w:space="0" w:color="auto"/>
            </w:tcBorders>
            <w:shd w:val="clear" w:color="000000" w:fill="D9D9D9"/>
            <w:vAlign w:val="center"/>
            <w:hideMark/>
          </w:tcPr>
          <w:p w14:paraId="282147F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vMerge w:val="restart"/>
            <w:tcBorders>
              <w:top w:val="nil"/>
              <w:left w:val="nil"/>
              <w:right w:val="single" w:sz="4" w:space="0" w:color="auto"/>
            </w:tcBorders>
            <w:shd w:val="clear" w:color="000000" w:fill="D9D9D9"/>
            <w:vAlign w:val="center"/>
            <w:hideMark/>
          </w:tcPr>
          <w:p w14:paraId="1FD29F5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vMerge w:val="restart"/>
            <w:tcBorders>
              <w:top w:val="nil"/>
              <w:left w:val="nil"/>
              <w:right w:val="single" w:sz="4" w:space="0" w:color="auto"/>
            </w:tcBorders>
            <w:shd w:val="clear" w:color="000000" w:fill="D9D9D9"/>
            <w:vAlign w:val="center"/>
            <w:hideMark/>
          </w:tcPr>
          <w:p w14:paraId="6E382A9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vMerge w:val="restart"/>
            <w:tcBorders>
              <w:top w:val="nil"/>
              <w:left w:val="nil"/>
              <w:right w:val="single" w:sz="4" w:space="0" w:color="auto"/>
            </w:tcBorders>
            <w:shd w:val="clear" w:color="000000" w:fill="D9D9D9"/>
            <w:vAlign w:val="center"/>
            <w:hideMark/>
          </w:tcPr>
          <w:p w14:paraId="7BC7D0F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vMerge w:val="restart"/>
            <w:tcBorders>
              <w:top w:val="nil"/>
              <w:left w:val="nil"/>
              <w:right w:val="single" w:sz="4" w:space="0" w:color="auto"/>
            </w:tcBorders>
            <w:shd w:val="clear" w:color="000000" w:fill="D9D9D9"/>
            <w:vAlign w:val="center"/>
            <w:hideMark/>
          </w:tcPr>
          <w:p w14:paraId="3BA80DA9"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vMerge w:val="restart"/>
            <w:tcBorders>
              <w:top w:val="nil"/>
              <w:left w:val="nil"/>
              <w:right w:val="single" w:sz="4" w:space="0" w:color="auto"/>
            </w:tcBorders>
            <w:shd w:val="clear" w:color="000000" w:fill="D9D9D9"/>
            <w:vAlign w:val="center"/>
            <w:hideMark/>
          </w:tcPr>
          <w:p w14:paraId="3920F153"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vMerge w:val="restart"/>
            <w:tcBorders>
              <w:top w:val="nil"/>
              <w:left w:val="nil"/>
              <w:right w:val="single" w:sz="4" w:space="0" w:color="auto"/>
            </w:tcBorders>
            <w:shd w:val="clear" w:color="000000" w:fill="D9D9D9"/>
            <w:vAlign w:val="center"/>
            <w:hideMark/>
          </w:tcPr>
          <w:p w14:paraId="3FD6CA54"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vMerge w:val="restart"/>
            <w:tcBorders>
              <w:top w:val="single" w:sz="4" w:space="0" w:color="auto"/>
              <w:left w:val="single" w:sz="4" w:space="0" w:color="auto"/>
              <w:bottom w:val="single" w:sz="4" w:space="0" w:color="auto"/>
              <w:right w:val="single" w:sz="4" w:space="0" w:color="auto"/>
            </w:tcBorders>
            <w:vAlign w:val="center"/>
            <w:hideMark/>
          </w:tcPr>
          <w:p w14:paraId="2E1CD5CE"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iCs/>
                <w:color w:val="000000"/>
                <w:sz w:val="20"/>
                <w:szCs w:val="20"/>
                <w:lang w:eastAsia="en-US"/>
              </w:rPr>
              <w:t>Odjeljenje za evropske integracije i međunarodnu saradnju</w:t>
            </w:r>
            <w:r w:rsidRPr="00C0113F">
              <w:rPr>
                <w:rFonts w:ascii="Calibri" w:eastAsia="Times New Roman" w:hAnsi="Calibri" w:cs="Calibri"/>
                <w:color w:val="000000"/>
                <w:sz w:val="20"/>
                <w:szCs w:val="20"/>
                <w:lang w:eastAsia="en-US"/>
              </w:rPr>
              <w:t xml:space="preserve"> Kancelarija gradonačelnika – Sektor za informisanje</w:t>
            </w:r>
          </w:p>
        </w:tc>
      </w:tr>
      <w:tr w:rsidR="00C0113F" w:rsidRPr="00C0113F" w14:paraId="04FAC038" w14:textId="77777777" w:rsidTr="00A26502">
        <w:trPr>
          <w:gridAfter w:val="1"/>
          <w:wAfter w:w="236" w:type="dxa"/>
          <w:trHeight w:val="1005"/>
        </w:trPr>
        <w:tc>
          <w:tcPr>
            <w:tcW w:w="4765" w:type="dxa"/>
            <w:vMerge/>
            <w:tcBorders>
              <w:left w:val="single" w:sz="4" w:space="0" w:color="auto"/>
              <w:bottom w:val="single" w:sz="4" w:space="0" w:color="auto"/>
              <w:right w:val="single" w:sz="4" w:space="0" w:color="auto"/>
            </w:tcBorders>
            <w:shd w:val="clear" w:color="000000" w:fill="D9D9D9"/>
            <w:vAlign w:val="center"/>
          </w:tcPr>
          <w:p w14:paraId="5B4EEC4B"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p>
        </w:tc>
        <w:tc>
          <w:tcPr>
            <w:tcW w:w="876" w:type="dxa"/>
            <w:vMerge/>
            <w:tcBorders>
              <w:left w:val="nil"/>
              <w:bottom w:val="single" w:sz="4" w:space="0" w:color="auto"/>
              <w:right w:val="single" w:sz="4" w:space="0" w:color="auto"/>
            </w:tcBorders>
            <w:shd w:val="clear" w:color="000000" w:fill="D9D9D9"/>
            <w:vAlign w:val="center"/>
          </w:tcPr>
          <w:p w14:paraId="7DCBD8B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tc>
        <w:tc>
          <w:tcPr>
            <w:tcW w:w="876" w:type="dxa"/>
            <w:vMerge/>
            <w:tcBorders>
              <w:left w:val="nil"/>
              <w:bottom w:val="single" w:sz="4" w:space="0" w:color="auto"/>
              <w:right w:val="single" w:sz="4" w:space="0" w:color="auto"/>
            </w:tcBorders>
            <w:shd w:val="clear" w:color="000000" w:fill="D9D9D9"/>
            <w:vAlign w:val="center"/>
          </w:tcPr>
          <w:p w14:paraId="10455AF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tc>
        <w:tc>
          <w:tcPr>
            <w:tcW w:w="876" w:type="dxa"/>
            <w:vMerge/>
            <w:tcBorders>
              <w:left w:val="nil"/>
              <w:bottom w:val="single" w:sz="4" w:space="0" w:color="auto"/>
              <w:right w:val="single" w:sz="4" w:space="0" w:color="auto"/>
            </w:tcBorders>
            <w:shd w:val="clear" w:color="000000" w:fill="D9D9D9"/>
            <w:vAlign w:val="center"/>
          </w:tcPr>
          <w:p w14:paraId="4FBF8D0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tc>
        <w:tc>
          <w:tcPr>
            <w:tcW w:w="876" w:type="dxa"/>
            <w:vMerge/>
            <w:tcBorders>
              <w:left w:val="nil"/>
              <w:bottom w:val="single" w:sz="4" w:space="0" w:color="auto"/>
              <w:right w:val="single" w:sz="4" w:space="0" w:color="auto"/>
            </w:tcBorders>
            <w:shd w:val="clear" w:color="000000" w:fill="D9D9D9"/>
            <w:vAlign w:val="center"/>
          </w:tcPr>
          <w:p w14:paraId="0291EA1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tc>
        <w:tc>
          <w:tcPr>
            <w:tcW w:w="876" w:type="dxa"/>
            <w:vMerge/>
            <w:tcBorders>
              <w:left w:val="nil"/>
              <w:bottom w:val="single" w:sz="4" w:space="0" w:color="auto"/>
              <w:right w:val="single" w:sz="4" w:space="0" w:color="auto"/>
            </w:tcBorders>
            <w:shd w:val="clear" w:color="000000" w:fill="D9D9D9"/>
            <w:vAlign w:val="center"/>
          </w:tcPr>
          <w:p w14:paraId="32CF003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tc>
        <w:tc>
          <w:tcPr>
            <w:tcW w:w="1029" w:type="dxa"/>
            <w:vMerge/>
            <w:tcBorders>
              <w:left w:val="nil"/>
              <w:bottom w:val="single" w:sz="4" w:space="0" w:color="auto"/>
              <w:right w:val="single" w:sz="4" w:space="0" w:color="auto"/>
            </w:tcBorders>
            <w:shd w:val="clear" w:color="000000" w:fill="D9D9D9"/>
            <w:vAlign w:val="center"/>
          </w:tcPr>
          <w:p w14:paraId="4A48728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tc>
        <w:tc>
          <w:tcPr>
            <w:tcW w:w="906" w:type="dxa"/>
            <w:vMerge/>
            <w:tcBorders>
              <w:left w:val="nil"/>
              <w:bottom w:val="single" w:sz="4" w:space="0" w:color="auto"/>
              <w:right w:val="single" w:sz="4" w:space="0" w:color="auto"/>
            </w:tcBorders>
            <w:shd w:val="clear" w:color="000000" w:fill="D9D9D9"/>
            <w:vAlign w:val="center"/>
          </w:tcPr>
          <w:p w14:paraId="585FBF59"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tc>
        <w:tc>
          <w:tcPr>
            <w:tcW w:w="876" w:type="dxa"/>
            <w:vMerge/>
            <w:tcBorders>
              <w:left w:val="nil"/>
              <w:bottom w:val="single" w:sz="4" w:space="0" w:color="auto"/>
              <w:right w:val="single" w:sz="4" w:space="0" w:color="auto"/>
            </w:tcBorders>
            <w:shd w:val="clear" w:color="000000" w:fill="D9D9D9"/>
            <w:vAlign w:val="center"/>
          </w:tcPr>
          <w:p w14:paraId="6C3CACA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tc>
        <w:tc>
          <w:tcPr>
            <w:tcW w:w="1335" w:type="dxa"/>
            <w:vMerge/>
            <w:tcBorders>
              <w:left w:val="nil"/>
              <w:bottom w:val="single" w:sz="4" w:space="0" w:color="auto"/>
              <w:right w:val="single" w:sz="4" w:space="0" w:color="auto"/>
            </w:tcBorders>
            <w:shd w:val="clear" w:color="000000" w:fill="D9D9D9"/>
            <w:vAlign w:val="center"/>
          </w:tcPr>
          <w:p w14:paraId="6EB824AF"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tc>
        <w:tc>
          <w:tcPr>
            <w:tcW w:w="2433" w:type="dxa"/>
            <w:vMerge/>
            <w:tcBorders>
              <w:top w:val="single" w:sz="4" w:space="0" w:color="auto"/>
              <w:left w:val="single" w:sz="4" w:space="0" w:color="auto"/>
              <w:bottom w:val="single" w:sz="4" w:space="0" w:color="auto"/>
              <w:right w:val="single" w:sz="4" w:space="0" w:color="auto"/>
            </w:tcBorders>
            <w:vAlign w:val="center"/>
          </w:tcPr>
          <w:p w14:paraId="29643966"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tc>
      </w:tr>
      <w:tr w:rsidR="00C0113F" w:rsidRPr="00C0113F" w14:paraId="54EDF571" w14:textId="77777777" w:rsidTr="00A26502">
        <w:trPr>
          <w:trHeight w:val="900"/>
        </w:trPr>
        <w:tc>
          <w:tcPr>
            <w:tcW w:w="4765" w:type="dxa"/>
            <w:tcBorders>
              <w:top w:val="nil"/>
              <w:left w:val="single" w:sz="4" w:space="0" w:color="auto"/>
              <w:bottom w:val="single" w:sz="4" w:space="0" w:color="auto"/>
              <w:right w:val="single" w:sz="4" w:space="0" w:color="auto"/>
            </w:tcBorders>
            <w:shd w:val="clear" w:color="000000" w:fill="D9D9D9"/>
            <w:vAlign w:val="center"/>
            <w:hideMark/>
          </w:tcPr>
          <w:p w14:paraId="22ACE6BB"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Ažuriranje funkcionalnosti registra kako bi se omogućilo lakše praćenje potreba, interesa i aktivnosti iseljeništva</w:t>
            </w:r>
          </w:p>
        </w:tc>
        <w:tc>
          <w:tcPr>
            <w:tcW w:w="876" w:type="dxa"/>
            <w:tcBorders>
              <w:top w:val="nil"/>
              <w:left w:val="nil"/>
              <w:bottom w:val="single" w:sz="4" w:space="0" w:color="auto"/>
              <w:right w:val="single" w:sz="4" w:space="0" w:color="auto"/>
            </w:tcBorders>
            <w:shd w:val="clear" w:color="000000" w:fill="D9D9D9"/>
            <w:vAlign w:val="center"/>
            <w:hideMark/>
          </w:tcPr>
          <w:p w14:paraId="5E1C6B3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D9D9"/>
            <w:vAlign w:val="center"/>
            <w:hideMark/>
          </w:tcPr>
          <w:p w14:paraId="034A5B0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D9D9"/>
            <w:vAlign w:val="center"/>
            <w:hideMark/>
          </w:tcPr>
          <w:p w14:paraId="5691DB0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D9D9"/>
            <w:vAlign w:val="center"/>
            <w:hideMark/>
          </w:tcPr>
          <w:p w14:paraId="348D699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D9D9"/>
            <w:vAlign w:val="center"/>
            <w:hideMark/>
          </w:tcPr>
          <w:p w14:paraId="301813C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D9D9D9"/>
            <w:vAlign w:val="center"/>
            <w:hideMark/>
          </w:tcPr>
          <w:p w14:paraId="26BC92C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D9D9D9"/>
            <w:vAlign w:val="center"/>
            <w:hideMark/>
          </w:tcPr>
          <w:p w14:paraId="2B5817C4"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D9D9D9"/>
            <w:vAlign w:val="center"/>
            <w:hideMark/>
          </w:tcPr>
          <w:p w14:paraId="6D947F8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D9D9D9"/>
            <w:vAlign w:val="center"/>
            <w:hideMark/>
          </w:tcPr>
          <w:p w14:paraId="74EC9F1A"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34A0927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iCs/>
                <w:color w:val="000000"/>
                <w:sz w:val="20"/>
                <w:szCs w:val="20"/>
                <w:lang w:eastAsia="en-US"/>
              </w:rPr>
              <w:t>Odjeljenje za evropske integracije i međunarodnu saradnju</w:t>
            </w:r>
          </w:p>
        </w:tc>
        <w:tc>
          <w:tcPr>
            <w:tcW w:w="236" w:type="dxa"/>
            <w:vAlign w:val="center"/>
            <w:hideMark/>
          </w:tcPr>
          <w:p w14:paraId="0F1FE056"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A9AECF8" w14:textId="77777777" w:rsidTr="00A26502">
        <w:trPr>
          <w:trHeight w:val="288"/>
        </w:trPr>
        <w:tc>
          <w:tcPr>
            <w:tcW w:w="4765" w:type="dxa"/>
            <w:tcBorders>
              <w:top w:val="nil"/>
              <w:left w:val="single" w:sz="4" w:space="0" w:color="auto"/>
              <w:bottom w:val="single" w:sz="4" w:space="0" w:color="auto"/>
              <w:right w:val="single" w:sz="4" w:space="0" w:color="auto"/>
            </w:tcBorders>
            <w:shd w:val="clear" w:color="000000" w:fill="D9D9D9"/>
            <w:vAlign w:val="center"/>
            <w:hideMark/>
          </w:tcPr>
          <w:p w14:paraId="47EDE4B7"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Prikupljanje povratnih informacija od članova registra</w:t>
            </w:r>
          </w:p>
        </w:tc>
        <w:tc>
          <w:tcPr>
            <w:tcW w:w="876" w:type="dxa"/>
            <w:tcBorders>
              <w:top w:val="nil"/>
              <w:left w:val="nil"/>
              <w:bottom w:val="single" w:sz="4" w:space="0" w:color="auto"/>
              <w:right w:val="single" w:sz="4" w:space="0" w:color="auto"/>
            </w:tcBorders>
            <w:shd w:val="clear" w:color="000000" w:fill="D9D9D9"/>
            <w:vAlign w:val="center"/>
            <w:hideMark/>
          </w:tcPr>
          <w:p w14:paraId="0C6C133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D9D9"/>
            <w:vAlign w:val="center"/>
            <w:hideMark/>
          </w:tcPr>
          <w:p w14:paraId="292979C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D9D9"/>
            <w:vAlign w:val="center"/>
            <w:hideMark/>
          </w:tcPr>
          <w:p w14:paraId="373075A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D9D9"/>
            <w:vAlign w:val="center"/>
            <w:hideMark/>
          </w:tcPr>
          <w:p w14:paraId="591E0BF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D9D9"/>
            <w:vAlign w:val="center"/>
            <w:hideMark/>
          </w:tcPr>
          <w:p w14:paraId="70BCDD9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D9D9D9"/>
            <w:vAlign w:val="center"/>
            <w:hideMark/>
          </w:tcPr>
          <w:p w14:paraId="188DB6C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D9D9D9"/>
            <w:vAlign w:val="center"/>
            <w:hideMark/>
          </w:tcPr>
          <w:p w14:paraId="0FAAEBA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D9D9D9"/>
            <w:vAlign w:val="center"/>
            <w:hideMark/>
          </w:tcPr>
          <w:p w14:paraId="2B1F584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D9D9D9"/>
            <w:vAlign w:val="center"/>
            <w:hideMark/>
          </w:tcPr>
          <w:p w14:paraId="6C8BA51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44494DC1"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iCs/>
                <w:color w:val="000000"/>
                <w:sz w:val="20"/>
                <w:szCs w:val="20"/>
                <w:lang w:eastAsia="en-US"/>
              </w:rPr>
              <w:t>Odjeljenje za evropske integracije i međunarodnu saradnju</w:t>
            </w:r>
          </w:p>
        </w:tc>
        <w:tc>
          <w:tcPr>
            <w:tcW w:w="236" w:type="dxa"/>
            <w:vAlign w:val="center"/>
            <w:hideMark/>
          </w:tcPr>
          <w:p w14:paraId="4B38BC41"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44608D0" w14:textId="77777777" w:rsidTr="00A26502">
        <w:trPr>
          <w:trHeight w:val="720"/>
        </w:trPr>
        <w:tc>
          <w:tcPr>
            <w:tcW w:w="4765" w:type="dxa"/>
            <w:tcBorders>
              <w:top w:val="nil"/>
              <w:left w:val="single" w:sz="4" w:space="0" w:color="auto"/>
              <w:bottom w:val="single" w:sz="4" w:space="0" w:color="auto"/>
              <w:right w:val="single" w:sz="4" w:space="0" w:color="auto"/>
            </w:tcBorders>
            <w:shd w:val="clear" w:color="000000" w:fill="BFBFBF"/>
            <w:vAlign w:val="center"/>
            <w:hideMark/>
          </w:tcPr>
          <w:p w14:paraId="0481BA64"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1.1.3. Promocija Strategije razvoja saradnje sa dijasporom u javnosti</w:t>
            </w:r>
          </w:p>
        </w:tc>
        <w:tc>
          <w:tcPr>
            <w:tcW w:w="876" w:type="dxa"/>
            <w:tcBorders>
              <w:top w:val="nil"/>
              <w:left w:val="nil"/>
              <w:bottom w:val="single" w:sz="4" w:space="0" w:color="auto"/>
              <w:right w:val="single" w:sz="4" w:space="0" w:color="auto"/>
            </w:tcBorders>
            <w:shd w:val="clear" w:color="000000" w:fill="BFBFBF"/>
            <w:vAlign w:val="center"/>
            <w:hideMark/>
          </w:tcPr>
          <w:p w14:paraId="7FD84F1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3,000</w:t>
            </w:r>
          </w:p>
        </w:tc>
        <w:tc>
          <w:tcPr>
            <w:tcW w:w="876" w:type="dxa"/>
            <w:tcBorders>
              <w:top w:val="nil"/>
              <w:left w:val="nil"/>
              <w:bottom w:val="single" w:sz="4" w:space="0" w:color="auto"/>
              <w:right w:val="single" w:sz="4" w:space="0" w:color="auto"/>
            </w:tcBorders>
            <w:shd w:val="clear" w:color="000000" w:fill="BFBFBF"/>
            <w:vAlign w:val="center"/>
            <w:hideMark/>
          </w:tcPr>
          <w:p w14:paraId="285E169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3,000</w:t>
            </w:r>
          </w:p>
        </w:tc>
        <w:tc>
          <w:tcPr>
            <w:tcW w:w="876" w:type="dxa"/>
            <w:tcBorders>
              <w:top w:val="nil"/>
              <w:left w:val="nil"/>
              <w:bottom w:val="single" w:sz="4" w:space="0" w:color="auto"/>
              <w:right w:val="single" w:sz="4" w:space="0" w:color="auto"/>
            </w:tcBorders>
            <w:shd w:val="clear" w:color="000000" w:fill="BFBFBF"/>
            <w:vAlign w:val="center"/>
            <w:hideMark/>
          </w:tcPr>
          <w:p w14:paraId="3C96845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3,000</w:t>
            </w:r>
          </w:p>
        </w:tc>
        <w:tc>
          <w:tcPr>
            <w:tcW w:w="876" w:type="dxa"/>
            <w:tcBorders>
              <w:top w:val="nil"/>
              <w:left w:val="nil"/>
              <w:bottom w:val="single" w:sz="4" w:space="0" w:color="auto"/>
              <w:right w:val="single" w:sz="4" w:space="0" w:color="auto"/>
            </w:tcBorders>
            <w:shd w:val="clear" w:color="000000" w:fill="BFBFBF"/>
            <w:vAlign w:val="center"/>
            <w:hideMark/>
          </w:tcPr>
          <w:p w14:paraId="755FC86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3,000</w:t>
            </w:r>
          </w:p>
        </w:tc>
        <w:tc>
          <w:tcPr>
            <w:tcW w:w="876" w:type="dxa"/>
            <w:tcBorders>
              <w:top w:val="nil"/>
              <w:left w:val="nil"/>
              <w:bottom w:val="single" w:sz="4" w:space="0" w:color="auto"/>
              <w:right w:val="single" w:sz="4" w:space="0" w:color="auto"/>
            </w:tcBorders>
            <w:shd w:val="clear" w:color="000000" w:fill="BFBFBF"/>
            <w:vAlign w:val="center"/>
            <w:hideMark/>
          </w:tcPr>
          <w:p w14:paraId="76973C1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3,000</w:t>
            </w:r>
          </w:p>
        </w:tc>
        <w:tc>
          <w:tcPr>
            <w:tcW w:w="1029" w:type="dxa"/>
            <w:tcBorders>
              <w:top w:val="nil"/>
              <w:left w:val="nil"/>
              <w:bottom w:val="single" w:sz="4" w:space="0" w:color="auto"/>
              <w:right w:val="single" w:sz="4" w:space="0" w:color="auto"/>
            </w:tcBorders>
            <w:shd w:val="clear" w:color="000000" w:fill="BFBFBF"/>
            <w:vAlign w:val="center"/>
            <w:hideMark/>
          </w:tcPr>
          <w:p w14:paraId="22E8BB6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15,000</w:t>
            </w:r>
          </w:p>
        </w:tc>
        <w:tc>
          <w:tcPr>
            <w:tcW w:w="906" w:type="dxa"/>
            <w:tcBorders>
              <w:top w:val="nil"/>
              <w:left w:val="nil"/>
              <w:bottom w:val="single" w:sz="4" w:space="0" w:color="auto"/>
              <w:right w:val="single" w:sz="4" w:space="0" w:color="auto"/>
            </w:tcBorders>
            <w:shd w:val="clear" w:color="000000" w:fill="BFBFBF"/>
            <w:vAlign w:val="center"/>
            <w:hideMark/>
          </w:tcPr>
          <w:p w14:paraId="556B6804"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7,500</w:t>
            </w:r>
          </w:p>
        </w:tc>
        <w:tc>
          <w:tcPr>
            <w:tcW w:w="876" w:type="dxa"/>
            <w:tcBorders>
              <w:top w:val="nil"/>
              <w:left w:val="nil"/>
              <w:bottom w:val="single" w:sz="4" w:space="0" w:color="auto"/>
              <w:right w:val="single" w:sz="4" w:space="0" w:color="auto"/>
            </w:tcBorders>
            <w:shd w:val="clear" w:color="000000" w:fill="BFBFBF"/>
            <w:vAlign w:val="center"/>
            <w:hideMark/>
          </w:tcPr>
          <w:p w14:paraId="1482415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7,500</w:t>
            </w:r>
          </w:p>
        </w:tc>
        <w:tc>
          <w:tcPr>
            <w:tcW w:w="1335" w:type="dxa"/>
            <w:tcBorders>
              <w:top w:val="nil"/>
              <w:left w:val="nil"/>
              <w:bottom w:val="single" w:sz="4" w:space="0" w:color="auto"/>
              <w:right w:val="single" w:sz="4" w:space="0" w:color="auto"/>
            </w:tcBorders>
            <w:shd w:val="clear" w:color="000000" w:fill="BFBFBF"/>
            <w:vAlign w:val="center"/>
            <w:hideMark/>
          </w:tcPr>
          <w:p w14:paraId="64125371"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nil"/>
              <w:left w:val="single" w:sz="4" w:space="0" w:color="auto"/>
              <w:bottom w:val="single" w:sz="4" w:space="0" w:color="auto"/>
              <w:right w:val="single" w:sz="4" w:space="0" w:color="auto"/>
            </w:tcBorders>
            <w:shd w:val="clear" w:color="000000" w:fill="BFBFBF"/>
            <w:vAlign w:val="center"/>
            <w:hideMark/>
          </w:tcPr>
          <w:p w14:paraId="2E17FAE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69015C7D"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D7B14EF"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BFBFBF"/>
            <w:vAlign w:val="center"/>
            <w:hideMark/>
          </w:tcPr>
          <w:p w14:paraId="3DCD18DC"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Razvijanje pojednostavljene komunikacijske strategije koja uključuje identifikaciju ključnih poruka i ciljanih kanala</w:t>
            </w:r>
          </w:p>
        </w:tc>
        <w:tc>
          <w:tcPr>
            <w:tcW w:w="876" w:type="dxa"/>
            <w:tcBorders>
              <w:top w:val="nil"/>
              <w:left w:val="nil"/>
              <w:bottom w:val="single" w:sz="4" w:space="0" w:color="auto"/>
              <w:right w:val="single" w:sz="4" w:space="0" w:color="auto"/>
            </w:tcBorders>
            <w:shd w:val="clear" w:color="000000" w:fill="BFBFBF"/>
            <w:vAlign w:val="center"/>
            <w:hideMark/>
          </w:tcPr>
          <w:p w14:paraId="003F8F2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BFBF"/>
            <w:vAlign w:val="center"/>
            <w:hideMark/>
          </w:tcPr>
          <w:p w14:paraId="2163C63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BFBF"/>
            <w:vAlign w:val="center"/>
            <w:hideMark/>
          </w:tcPr>
          <w:p w14:paraId="0BB7761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BFBFBF"/>
            <w:vAlign w:val="center"/>
            <w:hideMark/>
          </w:tcPr>
          <w:p w14:paraId="183AE16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BFBFBF"/>
            <w:vAlign w:val="center"/>
            <w:hideMark/>
          </w:tcPr>
          <w:p w14:paraId="25E5B5A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BFBFBF"/>
            <w:vAlign w:val="center"/>
            <w:hideMark/>
          </w:tcPr>
          <w:p w14:paraId="7875EEC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BFBFBF"/>
            <w:vAlign w:val="center"/>
            <w:hideMark/>
          </w:tcPr>
          <w:p w14:paraId="5F571E57"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BFBFBF"/>
            <w:vAlign w:val="center"/>
            <w:hideMark/>
          </w:tcPr>
          <w:p w14:paraId="2C33D0CA"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BFBFBF"/>
            <w:vAlign w:val="center"/>
            <w:hideMark/>
          </w:tcPr>
          <w:p w14:paraId="5ADD9F69"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3396AAC"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4CBDEEB3"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046D0BC8"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BFBFBF"/>
            <w:vAlign w:val="center"/>
            <w:hideMark/>
          </w:tcPr>
          <w:p w14:paraId="65DEDF60"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Redovno izvještavanje iseljeništva putem postojeće stranice o svim dešavanjima od interesa za iseljeništvo</w:t>
            </w:r>
          </w:p>
        </w:tc>
        <w:tc>
          <w:tcPr>
            <w:tcW w:w="876" w:type="dxa"/>
            <w:tcBorders>
              <w:top w:val="nil"/>
              <w:left w:val="nil"/>
              <w:bottom w:val="single" w:sz="4" w:space="0" w:color="auto"/>
              <w:right w:val="single" w:sz="4" w:space="0" w:color="auto"/>
            </w:tcBorders>
            <w:shd w:val="clear" w:color="000000" w:fill="BFBFBF"/>
            <w:vAlign w:val="center"/>
            <w:hideMark/>
          </w:tcPr>
          <w:p w14:paraId="322C5BD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BFBF"/>
            <w:vAlign w:val="center"/>
            <w:hideMark/>
          </w:tcPr>
          <w:p w14:paraId="6ACB10A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BFBF"/>
            <w:vAlign w:val="center"/>
            <w:hideMark/>
          </w:tcPr>
          <w:p w14:paraId="0B4ACB8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BFBF"/>
            <w:vAlign w:val="center"/>
            <w:hideMark/>
          </w:tcPr>
          <w:p w14:paraId="4F6FEE3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BFBF"/>
            <w:vAlign w:val="center"/>
            <w:hideMark/>
          </w:tcPr>
          <w:p w14:paraId="14126F7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BFBFBF"/>
            <w:vAlign w:val="center"/>
            <w:hideMark/>
          </w:tcPr>
          <w:p w14:paraId="224B575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BFBFBF"/>
            <w:vAlign w:val="center"/>
            <w:hideMark/>
          </w:tcPr>
          <w:p w14:paraId="3F626B0A"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BFBFBF"/>
            <w:vAlign w:val="center"/>
            <w:hideMark/>
          </w:tcPr>
          <w:p w14:paraId="3DB12E9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BFBFBF"/>
            <w:vAlign w:val="center"/>
            <w:hideMark/>
          </w:tcPr>
          <w:p w14:paraId="5154DCB3"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3FA39F4F"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03238334"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3A99E1BE" w14:textId="77777777" w:rsidTr="00A26502">
        <w:trPr>
          <w:trHeight w:val="1440"/>
        </w:trPr>
        <w:tc>
          <w:tcPr>
            <w:tcW w:w="4765" w:type="dxa"/>
            <w:tcBorders>
              <w:top w:val="nil"/>
              <w:left w:val="single" w:sz="4" w:space="0" w:color="auto"/>
              <w:bottom w:val="single" w:sz="4" w:space="0" w:color="auto"/>
              <w:right w:val="single" w:sz="4" w:space="0" w:color="auto"/>
            </w:tcBorders>
            <w:shd w:val="clear" w:color="000000" w:fill="BFBFBF"/>
            <w:vAlign w:val="center"/>
            <w:hideMark/>
          </w:tcPr>
          <w:p w14:paraId="66699960"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lastRenderedPageBreak/>
              <w:t>Izrada transparentnih i pristupačnih godišnjih izvještaja koji dokumentuju aktivnosti, postignuća i izazove u saradnji sa iseljeništvom. Izvještaji će biti distribuirani u digitalnom formatu, a sadržavat će analize ključnih podataka, uspješne priče i planove za budućnost.</w:t>
            </w:r>
          </w:p>
        </w:tc>
        <w:tc>
          <w:tcPr>
            <w:tcW w:w="876" w:type="dxa"/>
            <w:tcBorders>
              <w:top w:val="nil"/>
              <w:left w:val="nil"/>
              <w:bottom w:val="single" w:sz="4" w:space="0" w:color="auto"/>
              <w:right w:val="single" w:sz="4" w:space="0" w:color="auto"/>
            </w:tcBorders>
            <w:shd w:val="clear" w:color="000000" w:fill="BFBFBF"/>
            <w:vAlign w:val="center"/>
            <w:hideMark/>
          </w:tcPr>
          <w:p w14:paraId="7C2DDEA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BFBF"/>
            <w:vAlign w:val="center"/>
            <w:hideMark/>
          </w:tcPr>
          <w:p w14:paraId="06C418C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BFBF"/>
            <w:vAlign w:val="center"/>
            <w:hideMark/>
          </w:tcPr>
          <w:p w14:paraId="2BF6FE8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BFBF"/>
            <w:vAlign w:val="center"/>
            <w:hideMark/>
          </w:tcPr>
          <w:p w14:paraId="3D8F6D6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BFBF"/>
            <w:vAlign w:val="center"/>
            <w:hideMark/>
          </w:tcPr>
          <w:p w14:paraId="426461D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BFBFBF"/>
            <w:vAlign w:val="center"/>
            <w:hideMark/>
          </w:tcPr>
          <w:p w14:paraId="2009ED5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BFBFBF"/>
            <w:vAlign w:val="center"/>
            <w:hideMark/>
          </w:tcPr>
          <w:p w14:paraId="37E1F419"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p w14:paraId="725E3B5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p w14:paraId="24179E2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p w14:paraId="3919EE8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p w14:paraId="32E117D3"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p w14:paraId="005BBE84"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p w14:paraId="5AA87EA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p w14:paraId="0D0FCF6C"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p w14:paraId="329522A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p w14:paraId="1E60026B"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p>
        </w:tc>
        <w:tc>
          <w:tcPr>
            <w:tcW w:w="876" w:type="dxa"/>
            <w:tcBorders>
              <w:top w:val="nil"/>
              <w:left w:val="nil"/>
              <w:bottom w:val="single" w:sz="4" w:space="0" w:color="auto"/>
              <w:right w:val="single" w:sz="4" w:space="0" w:color="auto"/>
            </w:tcBorders>
            <w:shd w:val="clear" w:color="000000" w:fill="BFBFBF"/>
            <w:vAlign w:val="center"/>
            <w:hideMark/>
          </w:tcPr>
          <w:p w14:paraId="644985D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BFBFBF"/>
            <w:vAlign w:val="center"/>
            <w:hideMark/>
          </w:tcPr>
          <w:p w14:paraId="73A10B3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438CD20" w14:textId="77777777" w:rsidR="00C0113F" w:rsidRPr="00C0113F" w:rsidRDefault="00C0113F" w:rsidP="00C0113F">
            <w:pPr>
              <w:spacing w:after="200"/>
              <w:rPr>
                <w:rFonts w:ascii="Calibri" w:eastAsia="Calibri" w:hAnsi="Calibri" w:cs="Times New Roman"/>
                <w:sz w:val="22"/>
                <w:szCs w:val="22"/>
                <w:lang w:val="en-GB" w:eastAsia="en-US"/>
              </w:rPr>
            </w:pPr>
            <w:r w:rsidRPr="00C0113F">
              <w:rPr>
                <w:rFonts w:ascii="Calibri" w:eastAsia="Times New Roman" w:hAnsi="Calibri" w:cs="Calibri"/>
                <w:color w:val="000000"/>
                <w:sz w:val="18"/>
                <w:szCs w:val="18"/>
                <w:lang w:eastAsia="en-US"/>
              </w:rPr>
              <w:t>Odjeljenje za evropske integracije i međunarodnu saradnju Kancelarija gradonačelnika – Sektor za informisanje</w:t>
            </w:r>
          </w:p>
        </w:tc>
        <w:tc>
          <w:tcPr>
            <w:tcW w:w="236" w:type="dxa"/>
            <w:vAlign w:val="center"/>
            <w:hideMark/>
          </w:tcPr>
          <w:p w14:paraId="1221ED50"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556473B" w14:textId="77777777" w:rsidTr="00A26502">
        <w:trPr>
          <w:trHeight w:val="1728"/>
        </w:trPr>
        <w:tc>
          <w:tcPr>
            <w:tcW w:w="476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C75FB08"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Izdavanje informativnog biltena koji će članovima iseljeništva pružati aktuelne informacije o razvojnim projektima, investicionim prilikama, kulturnim događajima i vijestima iz Brčko distrikta BiH. Bilten će biti dostupan u digitalnom formatu, prilagođen različitim jezicima i interesima iseljeništva</w:t>
            </w:r>
          </w:p>
        </w:tc>
        <w:tc>
          <w:tcPr>
            <w:tcW w:w="876" w:type="dxa"/>
            <w:tcBorders>
              <w:top w:val="single" w:sz="4" w:space="0" w:color="auto"/>
              <w:left w:val="nil"/>
              <w:bottom w:val="single" w:sz="4" w:space="0" w:color="auto"/>
              <w:right w:val="single" w:sz="4" w:space="0" w:color="auto"/>
            </w:tcBorders>
            <w:shd w:val="clear" w:color="000000" w:fill="BFBFBF"/>
            <w:vAlign w:val="center"/>
            <w:hideMark/>
          </w:tcPr>
          <w:p w14:paraId="152C46E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BFBFBF"/>
            <w:vAlign w:val="center"/>
            <w:hideMark/>
          </w:tcPr>
          <w:p w14:paraId="5EA92CC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BFBFBF"/>
            <w:vAlign w:val="center"/>
            <w:hideMark/>
          </w:tcPr>
          <w:p w14:paraId="1B281A8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BFBFBF"/>
            <w:vAlign w:val="center"/>
            <w:hideMark/>
          </w:tcPr>
          <w:p w14:paraId="6C8F4C8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BFBFBF"/>
            <w:vAlign w:val="center"/>
            <w:hideMark/>
          </w:tcPr>
          <w:p w14:paraId="5078489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single" w:sz="4" w:space="0" w:color="auto"/>
              <w:left w:val="nil"/>
              <w:bottom w:val="single" w:sz="4" w:space="0" w:color="auto"/>
              <w:right w:val="single" w:sz="4" w:space="0" w:color="auto"/>
            </w:tcBorders>
            <w:shd w:val="clear" w:color="000000" w:fill="BFBFBF"/>
            <w:vAlign w:val="center"/>
            <w:hideMark/>
          </w:tcPr>
          <w:p w14:paraId="318679E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BFBFBF"/>
            <w:vAlign w:val="center"/>
            <w:hideMark/>
          </w:tcPr>
          <w:p w14:paraId="0EFEE4EA"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BFBFBF"/>
            <w:vAlign w:val="center"/>
            <w:hideMark/>
          </w:tcPr>
          <w:p w14:paraId="63A0AA9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BFBFBF"/>
            <w:vAlign w:val="center"/>
            <w:hideMark/>
          </w:tcPr>
          <w:p w14:paraId="25BE3F6C"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E93EBC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18"/>
                <w:lang w:eastAsia="en-US"/>
              </w:rPr>
              <w:t>Odjeljenje za evropske integracije i međunarodnu saradnju</w:t>
            </w:r>
          </w:p>
        </w:tc>
        <w:tc>
          <w:tcPr>
            <w:tcW w:w="236" w:type="dxa"/>
            <w:vAlign w:val="center"/>
            <w:hideMark/>
          </w:tcPr>
          <w:p w14:paraId="5BC8E717"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3FC6AF9" w14:textId="77777777" w:rsidTr="00A26502">
        <w:trPr>
          <w:trHeight w:val="552"/>
        </w:trPr>
        <w:tc>
          <w:tcPr>
            <w:tcW w:w="15724" w:type="dxa"/>
            <w:gridSpan w:val="11"/>
            <w:tcBorders>
              <w:top w:val="single" w:sz="4" w:space="0" w:color="auto"/>
              <w:left w:val="single" w:sz="4" w:space="0" w:color="auto"/>
              <w:bottom w:val="single" w:sz="4" w:space="0" w:color="auto"/>
              <w:right w:val="single" w:sz="4" w:space="0" w:color="auto"/>
            </w:tcBorders>
            <w:shd w:val="clear" w:color="000000" w:fill="DEEAF6"/>
            <w:vAlign w:val="center"/>
            <w:hideMark/>
          </w:tcPr>
          <w:p w14:paraId="19F76F2A" w14:textId="77777777" w:rsidR="00C0113F" w:rsidRPr="00C0113F" w:rsidRDefault="00C0113F" w:rsidP="00C0113F">
            <w:pPr>
              <w:spacing w:after="0" w:line="240" w:lineRule="auto"/>
              <w:jc w:val="center"/>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Prioritet 1.2. Institucionalno jačanje i povezivanje s dijasporom</w:t>
            </w:r>
          </w:p>
        </w:tc>
        <w:tc>
          <w:tcPr>
            <w:tcW w:w="236" w:type="dxa"/>
            <w:vAlign w:val="center"/>
            <w:hideMark/>
          </w:tcPr>
          <w:p w14:paraId="447051BC"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34673EE"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A6A6A6"/>
            <w:vAlign w:val="center"/>
            <w:hideMark/>
          </w:tcPr>
          <w:p w14:paraId="25A0857C"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1.2.1. Jačanje kapaciteta i kompetencija državnih službenika za razvoj saradnje s dijasporom</w:t>
            </w:r>
          </w:p>
        </w:tc>
        <w:tc>
          <w:tcPr>
            <w:tcW w:w="876" w:type="dxa"/>
            <w:tcBorders>
              <w:top w:val="nil"/>
              <w:left w:val="nil"/>
              <w:bottom w:val="single" w:sz="4" w:space="0" w:color="auto"/>
              <w:right w:val="single" w:sz="4" w:space="0" w:color="auto"/>
            </w:tcBorders>
            <w:shd w:val="clear" w:color="000000" w:fill="A6A6A6"/>
            <w:vAlign w:val="center"/>
            <w:hideMark/>
          </w:tcPr>
          <w:p w14:paraId="1A2DB44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4,000</w:t>
            </w:r>
          </w:p>
        </w:tc>
        <w:tc>
          <w:tcPr>
            <w:tcW w:w="876" w:type="dxa"/>
            <w:tcBorders>
              <w:top w:val="nil"/>
              <w:left w:val="nil"/>
              <w:bottom w:val="single" w:sz="4" w:space="0" w:color="auto"/>
              <w:right w:val="single" w:sz="4" w:space="0" w:color="auto"/>
            </w:tcBorders>
            <w:shd w:val="clear" w:color="000000" w:fill="A6A6A6"/>
            <w:vAlign w:val="center"/>
            <w:hideMark/>
          </w:tcPr>
          <w:p w14:paraId="6669AD2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4,000</w:t>
            </w:r>
          </w:p>
        </w:tc>
        <w:tc>
          <w:tcPr>
            <w:tcW w:w="876" w:type="dxa"/>
            <w:tcBorders>
              <w:top w:val="nil"/>
              <w:left w:val="nil"/>
              <w:bottom w:val="single" w:sz="4" w:space="0" w:color="auto"/>
              <w:right w:val="single" w:sz="4" w:space="0" w:color="auto"/>
            </w:tcBorders>
            <w:shd w:val="clear" w:color="000000" w:fill="A6A6A6"/>
            <w:vAlign w:val="center"/>
            <w:hideMark/>
          </w:tcPr>
          <w:p w14:paraId="7F25B00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4,000</w:t>
            </w:r>
          </w:p>
        </w:tc>
        <w:tc>
          <w:tcPr>
            <w:tcW w:w="876" w:type="dxa"/>
            <w:tcBorders>
              <w:top w:val="nil"/>
              <w:left w:val="nil"/>
              <w:bottom w:val="single" w:sz="4" w:space="0" w:color="auto"/>
              <w:right w:val="single" w:sz="4" w:space="0" w:color="auto"/>
            </w:tcBorders>
            <w:shd w:val="clear" w:color="000000" w:fill="A6A6A6"/>
            <w:vAlign w:val="center"/>
            <w:hideMark/>
          </w:tcPr>
          <w:p w14:paraId="63DFC39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4,000</w:t>
            </w:r>
          </w:p>
        </w:tc>
        <w:tc>
          <w:tcPr>
            <w:tcW w:w="876" w:type="dxa"/>
            <w:tcBorders>
              <w:top w:val="nil"/>
              <w:left w:val="nil"/>
              <w:bottom w:val="single" w:sz="4" w:space="0" w:color="auto"/>
              <w:right w:val="single" w:sz="4" w:space="0" w:color="auto"/>
            </w:tcBorders>
            <w:shd w:val="clear" w:color="000000" w:fill="A6A6A6"/>
            <w:vAlign w:val="center"/>
            <w:hideMark/>
          </w:tcPr>
          <w:p w14:paraId="1A5FE5E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4,000</w:t>
            </w:r>
          </w:p>
        </w:tc>
        <w:tc>
          <w:tcPr>
            <w:tcW w:w="1029" w:type="dxa"/>
            <w:tcBorders>
              <w:top w:val="nil"/>
              <w:left w:val="nil"/>
              <w:bottom w:val="single" w:sz="4" w:space="0" w:color="auto"/>
              <w:right w:val="single" w:sz="4" w:space="0" w:color="auto"/>
            </w:tcBorders>
            <w:shd w:val="clear" w:color="000000" w:fill="A6A6A6"/>
            <w:vAlign w:val="center"/>
            <w:hideMark/>
          </w:tcPr>
          <w:p w14:paraId="6C03AB8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906" w:type="dxa"/>
            <w:tcBorders>
              <w:top w:val="nil"/>
              <w:left w:val="nil"/>
              <w:bottom w:val="single" w:sz="4" w:space="0" w:color="auto"/>
              <w:right w:val="single" w:sz="4" w:space="0" w:color="auto"/>
            </w:tcBorders>
            <w:shd w:val="clear" w:color="000000" w:fill="A6A6A6"/>
            <w:vAlign w:val="center"/>
            <w:hideMark/>
          </w:tcPr>
          <w:p w14:paraId="63D8475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20,000</w:t>
            </w:r>
          </w:p>
        </w:tc>
        <w:tc>
          <w:tcPr>
            <w:tcW w:w="876" w:type="dxa"/>
            <w:tcBorders>
              <w:top w:val="nil"/>
              <w:left w:val="nil"/>
              <w:bottom w:val="single" w:sz="4" w:space="0" w:color="auto"/>
              <w:right w:val="single" w:sz="4" w:space="0" w:color="auto"/>
            </w:tcBorders>
            <w:shd w:val="clear" w:color="000000" w:fill="A6A6A6"/>
            <w:vAlign w:val="center"/>
            <w:hideMark/>
          </w:tcPr>
          <w:p w14:paraId="7B36953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0</w:t>
            </w:r>
          </w:p>
        </w:tc>
        <w:tc>
          <w:tcPr>
            <w:tcW w:w="1335" w:type="dxa"/>
            <w:tcBorders>
              <w:top w:val="nil"/>
              <w:left w:val="nil"/>
              <w:bottom w:val="single" w:sz="4" w:space="0" w:color="auto"/>
              <w:right w:val="single" w:sz="4" w:space="0" w:color="auto"/>
            </w:tcBorders>
            <w:shd w:val="clear" w:color="000000" w:fill="A6A6A6"/>
            <w:vAlign w:val="center"/>
            <w:hideMark/>
          </w:tcPr>
          <w:p w14:paraId="78078EC2"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Nije primjenjivo</w:t>
            </w:r>
          </w:p>
        </w:tc>
        <w:tc>
          <w:tcPr>
            <w:tcW w:w="2433" w:type="dxa"/>
            <w:tcBorders>
              <w:top w:val="nil"/>
              <w:left w:val="single" w:sz="4" w:space="0" w:color="auto"/>
              <w:bottom w:val="single" w:sz="4" w:space="0" w:color="auto"/>
              <w:right w:val="single" w:sz="4" w:space="0" w:color="auto"/>
            </w:tcBorders>
            <w:shd w:val="clear" w:color="000000" w:fill="A6A6A6"/>
            <w:vAlign w:val="center"/>
            <w:hideMark/>
          </w:tcPr>
          <w:p w14:paraId="54FCADC6"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7CA36429"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7EA78ED"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A6A6A6"/>
            <w:vAlign w:val="center"/>
            <w:hideMark/>
          </w:tcPr>
          <w:p w14:paraId="60DA2ED3"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Planiranje tema za godišnje edukacije i treninge fokusirane na specifičnosti rada sa iseljeništvom.</w:t>
            </w:r>
          </w:p>
        </w:tc>
        <w:tc>
          <w:tcPr>
            <w:tcW w:w="876" w:type="dxa"/>
            <w:tcBorders>
              <w:top w:val="nil"/>
              <w:left w:val="nil"/>
              <w:bottom w:val="single" w:sz="4" w:space="0" w:color="auto"/>
              <w:right w:val="single" w:sz="4" w:space="0" w:color="auto"/>
            </w:tcBorders>
            <w:shd w:val="clear" w:color="000000" w:fill="A6A6A6"/>
            <w:vAlign w:val="center"/>
            <w:hideMark/>
          </w:tcPr>
          <w:p w14:paraId="2D434BC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09BF56E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0C74CF0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7838135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1A4AE6D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A6A6A6"/>
            <w:vAlign w:val="center"/>
            <w:hideMark/>
          </w:tcPr>
          <w:p w14:paraId="4686B83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A6A6A6"/>
            <w:vAlign w:val="center"/>
            <w:hideMark/>
          </w:tcPr>
          <w:p w14:paraId="39562EA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A6A6A6"/>
            <w:vAlign w:val="center"/>
            <w:hideMark/>
          </w:tcPr>
          <w:p w14:paraId="3A49D07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A6A6A6"/>
            <w:vAlign w:val="center"/>
            <w:hideMark/>
          </w:tcPr>
          <w:p w14:paraId="3CCEED06"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6967D4D2"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4F5C6DBB"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2FD979F" w14:textId="77777777" w:rsidTr="00A26502">
        <w:trPr>
          <w:trHeight w:val="1152"/>
        </w:trPr>
        <w:tc>
          <w:tcPr>
            <w:tcW w:w="4765" w:type="dxa"/>
            <w:tcBorders>
              <w:top w:val="nil"/>
              <w:left w:val="single" w:sz="4" w:space="0" w:color="auto"/>
              <w:bottom w:val="single" w:sz="4" w:space="0" w:color="auto"/>
              <w:right w:val="single" w:sz="4" w:space="0" w:color="auto"/>
            </w:tcBorders>
            <w:shd w:val="clear" w:color="000000" w:fill="A6A6A6"/>
            <w:vAlign w:val="center"/>
            <w:hideMark/>
          </w:tcPr>
          <w:p w14:paraId="692DD557"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Realizacija treninga u oblastima poput interkulturalne komunikacije, upotrebe digitalnih alata za komunikaciju sa iseljeništvom, te planiranja i implementacije strateških mjera</w:t>
            </w:r>
          </w:p>
        </w:tc>
        <w:tc>
          <w:tcPr>
            <w:tcW w:w="876" w:type="dxa"/>
            <w:tcBorders>
              <w:top w:val="nil"/>
              <w:left w:val="nil"/>
              <w:bottom w:val="single" w:sz="4" w:space="0" w:color="auto"/>
              <w:right w:val="single" w:sz="4" w:space="0" w:color="auto"/>
            </w:tcBorders>
            <w:shd w:val="clear" w:color="000000" w:fill="A6A6A6"/>
            <w:vAlign w:val="center"/>
            <w:hideMark/>
          </w:tcPr>
          <w:p w14:paraId="1E5E621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25E6E7E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265A411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6F7FB21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10E133E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A6A6A6"/>
            <w:vAlign w:val="center"/>
            <w:hideMark/>
          </w:tcPr>
          <w:p w14:paraId="2A90899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A6A6A6"/>
            <w:vAlign w:val="center"/>
            <w:hideMark/>
          </w:tcPr>
          <w:p w14:paraId="05FA746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A6A6A6"/>
            <w:vAlign w:val="center"/>
            <w:hideMark/>
          </w:tcPr>
          <w:p w14:paraId="7450E03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A6A6A6"/>
            <w:vAlign w:val="center"/>
            <w:hideMark/>
          </w:tcPr>
          <w:p w14:paraId="5DB5C843"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21D093F9"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59C984EE"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62B6B7FB"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A6A6A6"/>
            <w:vAlign w:val="center"/>
            <w:hideMark/>
          </w:tcPr>
          <w:p w14:paraId="75AE7D95"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 xml:space="preserve">Identifikacija potrebnih kompetencija, angažovanje stručnjaka za edukaciju i organizaciju obuka </w:t>
            </w:r>
          </w:p>
        </w:tc>
        <w:tc>
          <w:tcPr>
            <w:tcW w:w="876" w:type="dxa"/>
            <w:tcBorders>
              <w:top w:val="nil"/>
              <w:left w:val="nil"/>
              <w:bottom w:val="single" w:sz="4" w:space="0" w:color="auto"/>
              <w:right w:val="single" w:sz="4" w:space="0" w:color="auto"/>
            </w:tcBorders>
            <w:shd w:val="clear" w:color="000000" w:fill="A6A6A6"/>
            <w:vAlign w:val="center"/>
            <w:hideMark/>
          </w:tcPr>
          <w:p w14:paraId="4214C0A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312EB1F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676D08A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5CF2891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6A6A6"/>
            <w:vAlign w:val="center"/>
            <w:hideMark/>
          </w:tcPr>
          <w:p w14:paraId="5F81688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A6A6A6"/>
            <w:vAlign w:val="center"/>
            <w:hideMark/>
          </w:tcPr>
          <w:p w14:paraId="0293FFF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A6A6A6"/>
            <w:vAlign w:val="center"/>
            <w:hideMark/>
          </w:tcPr>
          <w:p w14:paraId="02CEDF4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A6A6A6"/>
            <w:vAlign w:val="center"/>
            <w:hideMark/>
          </w:tcPr>
          <w:p w14:paraId="55576927"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A6A6A6"/>
            <w:vAlign w:val="center"/>
            <w:hideMark/>
          </w:tcPr>
          <w:p w14:paraId="1569D1E9"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17A69430"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6C8FC648"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1808DB46" w14:textId="77777777" w:rsidTr="00A26502">
        <w:trPr>
          <w:trHeight w:val="1440"/>
        </w:trPr>
        <w:tc>
          <w:tcPr>
            <w:tcW w:w="4765" w:type="dxa"/>
            <w:tcBorders>
              <w:top w:val="nil"/>
              <w:left w:val="single" w:sz="4" w:space="0" w:color="auto"/>
              <w:bottom w:val="single" w:sz="4" w:space="0" w:color="auto"/>
              <w:right w:val="single" w:sz="4" w:space="0" w:color="auto"/>
            </w:tcBorders>
            <w:shd w:val="clear" w:color="000000" w:fill="D6DCE4"/>
            <w:vAlign w:val="center"/>
            <w:hideMark/>
          </w:tcPr>
          <w:p w14:paraId="16BD13E5"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lastRenderedPageBreak/>
              <w:t>Mjera 1.2.2. Podrška i učešće na godišnjim konferencijama u zemljama boravka</w:t>
            </w:r>
          </w:p>
        </w:tc>
        <w:tc>
          <w:tcPr>
            <w:tcW w:w="876" w:type="dxa"/>
            <w:tcBorders>
              <w:top w:val="nil"/>
              <w:left w:val="nil"/>
              <w:bottom w:val="single" w:sz="4" w:space="0" w:color="auto"/>
              <w:right w:val="single" w:sz="4" w:space="0" w:color="auto"/>
            </w:tcBorders>
            <w:shd w:val="clear" w:color="000000" w:fill="D6DCE4"/>
            <w:vAlign w:val="center"/>
            <w:hideMark/>
          </w:tcPr>
          <w:p w14:paraId="6EB0E76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w:t>
            </w:r>
          </w:p>
        </w:tc>
        <w:tc>
          <w:tcPr>
            <w:tcW w:w="876" w:type="dxa"/>
            <w:tcBorders>
              <w:top w:val="nil"/>
              <w:left w:val="nil"/>
              <w:bottom w:val="single" w:sz="4" w:space="0" w:color="auto"/>
              <w:right w:val="single" w:sz="4" w:space="0" w:color="auto"/>
            </w:tcBorders>
            <w:shd w:val="clear" w:color="000000" w:fill="D6DCE4"/>
            <w:vAlign w:val="center"/>
            <w:hideMark/>
          </w:tcPr>
          <w:p w14:paraId="13A9F82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w:t>
            </w:r>
          </w:p>
        </w:tc>
        <w:tc>
          <w:tcPr>
            <w:tcW w:w="876" w:type="dxa"/>
            <w:tcBorders>
              <w:top w:val="nil"/>
              <w:left w:val="nil"/>
              <w:bottom w:val="single" w:sz="4" w:space="0" w:color="auto"/>
              <w:right w:val="single" w:sz="4" w:space="0" w:color="auto"/>
            </w:tcBorders>
            <w:shd w:val="clear" w:color="000000" w:fill="D6DCE4"/>
            <w:vAlign w:val="center"/>
            <w:hideMark/>
          </w:tcPr>
          <w:p w14:paraId="7AA2417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w:t>
            </w:r>
          </w:p>
        </w:tc>
        <w:tc>
          <w:tcPr>
            <w:tcW w:w="876" w:type="dxa"/>
            <w:tcBorders>
              <w:top w:val="nil"/>
              <w:left w:val="nil"/>
              <w:bottom w:val="single" w:sz="4" w:space="0" w:color="auto"/>
              <w:right w:val="single" w:sz="4" w:space="0" w:color="auto"/>
            </w:tcBorders>
            <w:shd w:val="clear" w:color="000000" w:fill="D6DCE4"/>
            <w:vAlign w:val="center"/>
            <w:hideMark/>
          </w:tcPr>
          <w:p w14:paraId="3DB5724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w:t>
            </w:r>
          </w:p>
        </w:tc>
        <w:tc>
          <w:tcPr>
            <w:tcW w:w="876" w:type="dxa"/>
            <w:tcBorders>
              <w:top w:val="nil"/>
              <w:left w:val="nil"/>
              <w:bottom w:val="single" w:sz="4" w:space="0" w:color="auto"/>
              <w:right w:val="single" w:sz="4" w:space="0" w:color="auto"/>
            </w:tcBorders>
            <w:shd w:val="clear" w:color="000000" w:fill="D6DCE4"/>
            <w:vAlign w:val="center"/>
            <w:hideMark/>
          </w:tcPr>
          <w:p w14:paraId="74ECF82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w:t>
            </w:r>
          </w:p>
        </w:tc>
        <w:tc>
          <w:tcPr>
            <w:tcW w:w="1029" w:type="dxa"/>
            <w:tcBorders>
              <w:top w:val="nil"/>
              <w:left w:val="nil"/>
              <w:bottom w:val="single" w:sz="4" w:space="0" w:color="auto"/>
              <w:right w:val="single" w:sz="4" w:space="0" w:color="auto"/>
            </w:tcBorders>
            <w:shd w:val="clear" w:color="000000" w:fill="D6DCE4"/>
            <w:vAlign w:val="center"/>
            <w:hideMark/>
          </w:tcPr>
          <w:p w14:paraId="41F920D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50,000</w:t>
            </w:r>
          </w:p>
        </w:tc>
        <w:tc>
          <w:tcPr>
            <w:tcW w:w="906" w:type="dxa"/>
            <w:tcBorders>
              <w:top w:val="nil"/>
              <w:left w:val="nil"/>
              <w:bottom w:val="single" w:sz="4" w:space="0" w:color="auto"/>
              <w:right w:val="single" w:sz="4" w:space="0" w:color="auto"/>
            </w:tcBorders>
            <w:shd w:val="clear" w:color="000000" w:fill="D6DCE4"/>
            <w:vAlign w:val="center"/>
            <w:hideMark/>
          </w:tcPr>
          <w:p w14:paraId="0D6E0AAA"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25,000</w:t>
            </w:r>
          </w:p>
        </w:tc>
        <w:tc>
          <w:tcPr>
            <w:tcW w:w="876" w:type="dxa"/>
            <w:tcBorders>
              <w:top w:val="nil"/>
              <w:left w:val="nil"/>
              <w:bottom w:val="single" w:sz="4" w:space="0" w:color="auto"/>
              <w:right w:val="single" w:sz="4" w:space="0" w:color="auto"/>
            </w:tcBorders>
            <w:shd w:val="clear" w:color="000000" w:fill="D6DCE4"/>
            <w:vAlign w:val="center"/>
            <w:hideMark/>
          </w:tcPr>
          <w:p w14:paraId="519BC977"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25,000</w:t>
            </w:r>
          </w:p>
        </w:tc>
        <w:tc>
          <w:tcPr>
            <w:tcW w:w="1335" w:type="dxa"/>
            <w:tcBorders>
              <w:top w:val="nil"/>
              <w:left w:val="nil"/>
              <w:bottom w:val="single" w:sz="4" w:space="0" w:color="auto"/>
              <w:right w:val="single" w:sz="4" w:space="0" w:color="auto"/>
            </w:tcBorders>
            <w:shd w:val="clear" w:color="000000" w:fill="D6DCE4"/>
            <w:vAlign w:val="center"/>
            <w:hideMark/>
          </w:tcPr>
          <w:p w14:paraId="608CAC6D"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nil"/>
              <w:left w:val="single" w:sz="4" w:space="0" w:color="auto"/>
              <w:bottom w:val="single" w:sz="4" w:space="0" w:color="auto"/>
              <w:right w:val="single" w:sz="4" w:space="0" w:color="auto"/>
            </w:tcBorders>
            <w:shd w:val="clear" w:color="000000" w:fill="D6DCE4"/>
            <w:vAlign w:val="center"/>
            <w:hideMark/>
          </w:tcPr>
          <w:p w14:paraId="0FBFB568"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 Vlade Brčko distrikta BiH</w:t>
            </w:r>
          </w:p>
        </w:tc>
        <w:tc>
          <w:tcPr>
            <w:tcW w:w="236" w:type="dxa"/>
            <w:vAlign w:val="center"/>
            <w:hideMark/>
          </w:tcPr>
          <w:p w14:paraId="489F0829"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199D18AB" w14:textId="77777777" w:rsidTr="00A26502">
        <w:trPr>
          <w:trHeight w:val="288"/>
        </w:trPr>
        <w:tc>
          <w:tcPr>
            <w:tcW w:w="4765" w:type="dxa"/>
            <w:tcBorders>
              <w:top w:val="nil"/>
              <w:left w:val="single" w:sz="4" w:space="0" w:color="auto"/>
              <w:bottom w:val="single" w:sz="4" w:space="0" w:color="auto"/>
              <w:right w:val="single" w:sz="4" w:space="0" w:color="auto"/>
            </w:tcBorders>
            <w:shd w:val="clear" w:color="000000" w:fill="D6DCE4"/>
            <w:vAlign w:val="center"/>
            <w:hideMark/>
          </w:tcPr>
          <w:p w14:paraId="26D0BFC2"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Identifikacija ključnih zemalja boravka na godišnjem nivou</w:t>
            </w:r>
          </w:p>
        </w:tc>
        <w:tc>
          <w:tcPr>
            <w:tcW w:w="876" w:type="dxa"/>
            <w:tcBorders>
              <w:top w:val="nil"/>
              <w:left w:val="nil"/>
              <w:bottom w:val="single" w:sz="4" w:space="0" w:color="auto"/>
              <w:right w:val="single" w:sz="4" w:space="0" w:color="auto"/>
            </w:tcBorders>
            <w:shd w:val="clear" w:color="000000" w:fill="D6DCE4"/>
            <w:vAlign w:val="center"/>
            <w:hideMark/>
          </w:tcPr>
          <w:p w14:paraId="3159393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46F4AE4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33CD9AB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71B5A45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606F78F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D6DCE4"/>
            <w:vAlign w:val="center"/>
            <w:hideMark/>
          </w:tcPr>
          <w:p w14:paraId="2F80C59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D6DCE4"/>
            <w:vAlign w:val="center"/>
            <w:hideMark/>
          </w:tcPr>
          <w:p w14:paraId="7A292996"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D6DCE4"/>
            <w:vAlign w:val="center"/>
            <w:hideMark/>
          </w:tcPr>
          <w:p w14:paraId="182D69B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D6DCE4"/>
            <w:vAlign w:val="center"/>
            <w:hideMark/>
          </w:tcPr>
          <w:p w14:paraId="213E3015"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69C766D9" w14:textId="77777777" w:rsidR="00C0113F" w:rsidRPr="00C0113F" w:rsidRDefault="00C0113F" w:rsidP="00C0113F">
            <w:pPr>
              <w:spacing w:after="200"/>
              <w:rPr>
                <w:rFonts w:ascii="Calibri" w:eastAsia="Calibri" w:hAnsi="Calibri" w:cs="Times New Roman"/>
                <w:sz w:val="22"/>
                <w:szCs w:val="22"/>
                <w:lang w:val="en-GB" w:eastAsia="en-US"/>
              </w:rPr>
            </w:pPr>
            <w:r w:rsidRPr="00C0113F">
              <w:rPr>
                <w:rFonts w:ascii="Calibri" w:eastAsia="Times New Roman" w:hAnsi="Calibri" w:cs="Calibri"/>
                <w:color w:val="000000"/>
                <w:sz w:val="20"/>
                <w:szCs w:val="20"/>
                <w:lang w:eastAsia="en-US"/>
              </w:rPr>
              <w:t>Odjeljenje za evropske integracije i međunarodnu saradnju, Kabinet Gradonačelnika Brčko distrikta BiH, Kancelarija koordinatora Brčko distrikta BiH u Vijeću/Savjetu ministara BIH</w:t>
            </w:r>
          </w:p>
        </w:tc>
        <w:tc>
          <w:tcPr>
            <w:tcW w:w="236" w:type="dxa"/>
            <w:vAlign w:val="center"/>
            <w:hideMark/>
          </w:tcPr>
          <w:p w14:paraId="21C18F24"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FE263FD" w14:textId="77777777" w:rsidTr="00A26502">
        <w:trPr>
          <w:trHeight w:val="2486"/>
        </w:trPr>
        <w:tc>
          <w:tcPr>
            <w:tcW w:w="4765" w:type="dxa"/>
            <w:tcBorders>
              <w:top w:val="nil"/>
              <w:left w:val="single" w:sz="4" w:space="0" w:color="auto"/>
              <w:bottom w:val="single" w:sz="4" w:space="0" w:color="auto"/>
              <w:right w:val="single" w:sz="4" w:space="0" w:color="auto"/>
            </w:tcBorders>
            <w:shd w:val="clear" w:color="000000" w:fill="D6DCE4"/>
            <w:vAlign w:val="center"/>
            <w:hideMark/>
          </w:tcPr>
          <w:p w14:paraId="3AC821A0"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Planiranje učešća godišnje studijske posjete u zemljama s velikom koncentracijom iseljenika iz Brčko distrikta BiH, sa posebnim fokusom na Austriju, Njemačku, Sloveniju</w:t>
            </w:r>
          </w:p>
        </w:tc>
        <w:tc>
          <w:tcPr>
            <w:tcW w:w="876" w:type="dxa"/>
            <w:tcBorders>
              <w:top w:val="nil"/>
              <w:left w:val="nil"/>
              <w:bottom w:val="single" w:sz="4" w:space="0" w:color="auto"/>
              <w:right w:val="single" w:sz="4" w:space="0" w:color="auto"/>
            </w:tcBorders>
            <w:shd w:val="clear" w:color="000000" w:fill="D6DCE4"/>
            <w:vAlign w:val="center"/>
            <w:hideMark/>
          </w:tcPr>
          <w:p w14:paraId="2ABED83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767A38D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49E4193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4EA7AC3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1187A3E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D6DCE4"/>
            <w:vAlign w:val="center"/>
            <w:hideMark/>
          </w:tcPr>
          <w:p w14:paraId="1BA6FB6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D6DCE4"/>
            <w:vAlign w:val="center"/>
            <w:hideMark/>
          </w:tcPr>
          <w:p w14:paraId="70068FC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D6DCE4"/>
            <w:vAlign w:val="center"/>
            <w:hideMark/>
          </w:tcPr>
          <w:p w14:paraId="46C5BEF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D6DCE4"/>
            <w:vAlign w:val="center"/>
            <w:hideMark/>
          </w:tcPr>
          <w:p w14:paraId="2B3B300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p w14:paraId="18AEDF94"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p w14:paraId="07C3F27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p w14:paraId="033A17A1"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p w14:paraId="66A91EC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p w14:paraId="010EA75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p w14:paraId="2A36866E"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p w14:paraId="08CFEAEE"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p w14:paraId="2B745795"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p w14:paraId="2950CA4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1B6CF181" w14:textId="77777777" w:rsidR="00C0113F" w:rsidRPr="00C0113F" w:rsidRDefault="00C0113F" w:rsidP="00C0113F">
            <w:pPr>
              <w:spacing w:after="200"/>
              <w:rPr>
                <w:rFonts w:ascii="Calibri" w:eastAsia="Calibri" w:hAnsi="Calibri" w:cs="Times New Roman"/>
                <w:sz w:val="22"/>
                <w:szCs w:val="22"/>
                <w:lang w:val="en-GB" w:eastAsia="en-US"/>
              </w:rPr>
            </w:pPr>
            <w:r w:rsidRPr="00C0113F">
              <w:rPr>
                <w:rFonts w:ascii="Calibri" w:eastAsia="Times New Roman" w:hAnsi="Calibri" w:cs="Calibri"/>
                <w:color w:val="000000"/>
                <w:sz w:val="20"/>
                <w:szCs w:val="20"/>
                <w:lang w:eastAsia="en-US"/>
              </w:rPr>
              <w:t>Odjeljenje za evropske integracije i međunarodnu saradnju, Kabinet Gradonačelnika Brčko distrikta BiH, Kancelarija koordinatora Brčko distrikta BiH u Vijeću/Savjetu ministara BIH</w:t>
            </w:r>
          </w:p>
        </w:tc>
        <w:tc>
          <w:tcPr>
            <w:tcW w:w="236" w:type="dxa"/>
            <w:vAlign w:val="center"/>
            <w:hideMark/>
          </w:tcPr>
          <w:p w14:paraId="3D79ACAE"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663A30B" w14:textId="77777777" w:rsidTr="00A26502">
        <w:trPr>
          <w:trHeight w:val="2425"/>
        </w:trPr>
        <w:tc>
          <w:tcPr>
            <w:tcW w:w="4765" w:type="dxa"/>
            <w:tcBorders>
              <w:top w:val="nil"/>
              <w:left w:val="single" w:sz="4" w:space="0" w:color="auto"/>
              <w:bottom w:val="single" w:sz="4" w:space="0" w:color="auto"/>
              <w:right w:val="single" w:sz="4" w:space="0" w:color="auto"/>
            </w:tcBorders>
            <w:shd w:val="clear" w:color="000000" w:fill="D6DCE4"/>
            <w:vAlign w:val="center"/>
            <w:hideMark/>
          </w:tcPr>
          <w:p w14:paraId="2B22E217"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lastRenderedPageBreak/>
              <w:t>Postavljanje ciljeva za razmjenu informacija, identifikaciju zajedničkih ciljeva i predstavljanje prilika za saradnju I učešće na godišnjim konferencijama iseljeništva</w:t>
            </w:r>
          </w:p>
        </w:tc>
        <w:tc>
          <w:tcPr>
            <w:tcW w:w="876" w:type="dxa"/>
            <w:tcBorders>
              <w:top w:val="nil"/>
              <w:left w:val="nil"/>
              <w:bottom w:val="single" w:sz="4" w:space="0" w:color="auto"/>
              <w:right w:val="single" w:sz="4" w:space="0" w:color="auto"/>
            </w:tcBorders>
            <w:shd w:val="clear" w:color="000000" w:fill="D6DCE4"/>
            <w:vAlign w:val="center"/>
            <w:hideMark/>
          </w:tcPr>
          <w:p w14:paraId="7448458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13A0163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7F815BF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20B171E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6DCE4"/>
            <w:vAlign w:val="center"/>
            <w:hideMark/>
          </w:tcPr>
          <w:p w14:paraId="526BE29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D6DCE4"/>
            <w:vAlign w:val="center"/>
            <w:hideMark/>
          </w:tcPr>
          <w:p w14:paraId="0FDFB63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D6DCE4"/>
            <w:vAlign w:val="center"/>
            <w:hideMark/>
          </w:tcPr>
          <w:p w14:paraId="145EE24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D6DCE4"/>
            <w:vAlign w:val="center"/>
            <w:hideMark/>
          </w:tcPr>
          <w:p w14:paraId="171CA14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D6DCE4"/>
            <w:vAlign w:val="center"/>
            <w:hideMark/>
          </w:tcPr>
          <w:p w14:paraId="40630910"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325F8B79" w14:textId="77777777" w:rsidR="00C0113F" w:rsidRPr="00C0113F" w:rsidRDefault="00C0113F" w:rsidP="00C0113F">
            <w:pPr>
              <w:spacing w:after="200"/>
              <w:rPr>
                <w:rFonts w:ascii="Calibri" w:eastAsia="Calibri" w:hAnsi="Calibri" w:cs="Times New Roman"/>
                <w:sz w:val="22"/>
                <w:szCs w:val="22"/>
                <w:lang w:val="en-GB" w:eastAsia="en-US"/>
              </w:rPr>
            </w:pPr>
            <w:r w:rsidRPr="00C0113F">
              <w:rPr>
                <w:rFonts w:ascii="Calibri" w:eastAsia="Times New Roman" w:hAnsi="Calibri" w:cs="Calibri"/>
                <w:color w:val="000000"/>
                <w:sz w:val="20"/>
                <w:szCs w:val="20"/>
                <w:lang w:eastAsia="en-US"/>
              </w:rPr>
              <w:t>Odjeljenje za evropske integracije i međunarodnu saradnju, Kabinet Gradonačelnika Brčko distrikta BiH, Kancelarija koordinatora Brčko distrikta BiH u Vijeću/Savjetu ministara BIH</w:t>
            </w:r>
          </w:p>
        </w:tc>
        <w:tc>
          <w:tcPr>
            <w:tcW w:w="236" w:type="dxa"/>
            <w:vAlign w:val="center"/>
            <w:hideMark/>
          </w:tcPr>
          <w:p w14:paraId="16766093"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3F6EEE08"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D9E1F2"/>
            <w:vAlign w:val="center"/>
            <w:hideMark/>
          </w:tcPr>
          <w:p w14:paraId="4772CD50" w14:textId="77777777" w:rsidR="00C0113F" w:rsidRPr="00C0113F" w:rsidRDefault="00C0113F" w:rsidP="00C0113F">
            <w:pPr>
              <w:spacing w:after="0" w:line="240" w:lineRule="auto"/>
              <w:rPr>
                <w:rFonts w:ascii="Calibri" w:eastAsia="Times New Roman" w:hAnsi="Calibri" w:cs="Calibri"/>
                <w:b/>
                <w:color w:val="000000"/>
                <w:sz w:val="20"/>
                <w:szCs w:val="20"/>
                <w:lang w:eastAsia="en-US"/>
              </w:rPr>
            </w:pPr>
            <w:r w:rsidRPr="00C0113F">
              <w:rPr>
                <w:rFonts w:ascii="Calibri" w:eastAsia="Times New Roman" w:hAnsi="Calibri" w:cs="Calibri"/>
                <w:b/>
                <w:color w:val="000000"/>
                <w:sz w:val="20"/>
                <w:szCs w:val="20"/>
                <w:lang w:eastAsia="en-US"/>
              </w:rPr>
              <w:t>Mjera 1.2.3. Unapređenje administrativnih procedura za dijasporu</w:t>
            </w:r>
          </w:p>
        </w:tc>
        <w:tc>
          <w:tcPr>
            <w:tcW w:w="876" w:type="dxa"/>
            <w:tcBorders>
              <w:top w:val="nil"/>
              <w:left w:val="nil"/>
              <w:bottom w:val="single" w:sz="4" w:space="0" w:color="auto"/>
              <w:right w:val="single" w:sz="4" w:space="0" w:color="auto"/>
            </w:tcBorders>
            <w:shd w:val="clear" w:color="000000" w:fill="D9E1F2"/>
            <w:vAlign w:val="center"/>
            <w:hideMark/>
          </w:tcPr>
          <w:p w14:paraId="1A3B5A9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nil"/>
              <w:left w:val="nil"/>
              <w:bottom w:val="single" w:sz="4" w:space="0" w:color="auto"/>
              <w:right w:val="single" w:sz="4" w:space="0" w:color="auto"/>
            </w:tcBorders>
            <w:shd w:val="clear" w:color="000000" w:fill="D9E1F2"/>
            <w:vAlign w:val="center"/>
            <w:hideMark/>
          </w:tcPr>
          <w:p w14:paraId="7210301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nil"/>
              <w:left w:val="nil"/>
              <w:bottom w:val="single" w:sz="4" w:space="0" w:color="auto"/>
              <w:right w:val="single" w:sz="4" w:space="0" w:color="auto"/>
            </w:tcBorders>
            <w:shd w:val="clear" w:color="000000" w:fill="D9E1F2"/>
            <w:vAlign w:val="center"/>
            <w:hideMark/>
          </w:tcPr>
          <w:p w14:paraId="7211FA9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nil"/>
              <w:left w:val="nil"/>
              <w:bottom w:val="single" w:sz="4" w:space="0" w:color="auto"/>
              <w:right w:val="single" w:sz="4" w:space="0" w:color="auto"/>
            </w:tcBorders>
            <w:shd w:val="clear" w:color="000000" w:fill="D9E1F2"/>
            <w:vAlign w:val="center"/>
            <w:hideMark/>
          </w:tcPr>
          <w:p w14:paraId="36C8101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nil"/>
              <w:left w:val="nil"/>
              <w:bottom w:val="single" w:sz="4" w:space="0" w:color="auto"/>
              <w:right w:val="single" w:sz="4" w:space="0" w:color="auto"/>
            </w:tcBorders>
            <w:shd w:val="clear" w:color="000000" w:fill="D9E1F2"/>
            <w:vAlign w:val="center"/>
            <w:hideMark/>
          </w:tcPr>
          <w:p w14:paraId="341EC92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1029" w:type="dxa"/>
            <w:tcBorders>
              <w:top w:val="nil"/>
              <w:left w:val="nil"/>
              <w:bottom w:val="single" w:sz="4" w:space="0" w:color="auto"/>
              <w:right w:val="single" w:sz="4" w:space="0" w:color="auto"/>
            </w:tcBorders>
            <w:shd w:val="clear" w:color="000000" w:fill="D9E1F2"/>
            <w:vAlign w:val="center"/>
            <w:hideMark/>
          </w:tcPr>
          <w:p w14:paraId="1C16D15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25,000</w:t>
            </w:r>
          </w:p>
        </w:tc>
        <w:tc>
          <w:tcPr>
            <w:tcW w:w="906" w:type="dxa"/>
            <w:tcBorders>
              <w:top w:val="nil"/>
              <w:left w:val="nil"/>
              <w:bottom w:val="single" w:sz="4" w:space="0" w:color="auto"/>
              <w:right w:val="single" w:sz="4" w:space="0" w:color="auto"/>
            </w:tcBorders>
            <w:shd w:val="clear" w:color="000000" w:fill="D9E1F2"/>
            <w:vAlign w:val="center"/>
            <w:hideMark/>
          </w:tcPr>
          <w:p w14:paraId="326A45C9"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12,500</w:t>
            </w:r>
          </w:p>
        </w:tc>
        <w:tc>
          <w:tcPr>
            <w:tcW w:w="876" w:type="dxa"/>
            <w:tcBorders>
              <w:top w:val="nil"/>
              <w:left w:val="nil"/>
              <w:bottom w:val="single" w:sz="4" w:space="0" w:color="auto"/>
              <w:right w:val="single" w:sz="4" w:space="0" w:color="auto"/>
            </w:tcBorders>
            <w:shd w:val="clear" w:color="000000" w:fill="D9E1F2"/>
            <w:vAlign w:val="center"/>
            <w:hideMark/>
          </w:tcPr>
          <w:p w14:paraId="3203EC9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12,500</w:t>
            </w:r>
          </w:p>
        </w:tc>
        <w:tc>
          <w:tcPr>
            <w:tcW w:w="1335" w:type="dxa"/>
            <w:tcBorders>
              <w:top w:val="nil"/>
              <w:left w:val="nil"/>
              <w:bottom w:val="single" w:sz="4" w:space="0" w:color="auto"/>
              <w:right w:val="single" w:sz="4" w:space="0" w:color="auto"/>
            </w:tcBorders>
            <w:shd w:val="clear" w:color="000000" w:fill="D9E1F2"/>
            <w:vAlign w:val="center"/>
            <w:hideMark/>
          </w:tcPr>
          <w:p w14:paraId="5B972129"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nil"/>
              <w:left w:val="single" w:sz="4" w:space="0" w:color="auto"/>
              <w:bottom w:val="single" w:sz="4" w:space="0" w:color="auto"/>
              <w:right w:val="single" w:sz="4" w:space="0" w:color="auto"/>
            </w:tcBorders>
            <w:shd w:val="clear" w:color="000000" w:fill="D9E1F2"/>
            <w:vAlign w:val="center"/>
            <w:hideMark/>
          </w:tcPr>
          <w:p w14:paraId="4FDFFB5C"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Kancelarija za reformu javne uprave</w:t>
            </w:r>
          </w:p>
        </w:tc>
        <w:tc>
          <w:tcPr>
            <w:tcW w:w="236" w:type="dxa"/>
            <w:vAlign w:val="center"/>
            <w:hideMark/>
          </w:tcPr>
          <w:p w14:paraId="5EBACD9D"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51022BE"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D9E1F2"/>
            <w:vAlign w:val="center"/>
            <w:hideMark/>
          </w:tcPr>
          <w:p w14:paraId="1DAE7543"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Analiza postojećih procedura od strane eksternog eksperta kroz angažman eksperta ili kroz edukaciju državnih službenika</w:t>
            </w:r>
          </w:p>
        </w:tc>
        <w:tc>
          <w:tcPr>
            <w:tcW w:w="876" w:type="dxa"/>
            <w:tcBorders>
              <w:top w:val="nil"/>
              <w:left w:val="nil"/>
              <w:bottom w:val="single" w:sz="4" w:space="0" w:color="auto"/>
              <w:right w:val="single" w:sz="4" w:space="0" w:color="auto"/>
            </w:tcBorders>
            <w:shd w:val="clear" w:color="000000" w:fill="D9E1F2"/>
            <w:vAlign w:val="center"/>
            <w:hideMark/>
          </w:tcPr>
          <w:p w14:paraId="48D5425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E1F2"/>
            <w:vAlign w:val="center"/>
            <w:hideMark/>
          </w:tcPr>
          <w:p w14:paraId="385EC38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267F9CD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08B0773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74DA38A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D9E1F2"/>
            <w:vAlign w:val="center"/>
            <w:hideMark/>
          </w:tcPr>
          <w:p w14:paraId="72BCE11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D9E1F2"/>
            <w:vAlign w:val="center"/>
            <w:hideMark/>
          </w:tcPr>
          <w:p w14:paraId="531441F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4B3472E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D9E1F2"/>
            <w:vAlign w:val="center"/>
            <w:hideMark/>
          </w:tcPr>
          <w:p w14:paraId="36281820"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3B325D2A"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Kancelarija za reformu javne uprave</w:t>
            </w:r>
          </w:p>
        </w:tc>
        <w:tc>
          <w:tcPr>
            <w:tcW w:w="236" w:type="dxa"/>
            <w:vAlign w:val="center"/>
            <w:hideMark/>
          </w:tcPr>
          <w:p w14:paraId="162CF06C"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6D7860F7" w14:textId="77777777" w:rsidTr="00A26502">
        <w:trPr>
          <w:trHeight w:val="288"/>
        </w:trPr>
        <w:tc>
          <w:tcPr>
            <w:tcW w:w="4765" w:type="dxa"/>
            <w:tcBorders>
              <w:top w:val="nil"/>
              <w:left w:val="single" w:sz="4" w:space="0" w:color="auto"/>
              <w:bottom w:val="single" w:sz="4" w:space="0" w:color="auto"/>
              <w:right w:val="single" w:sz="4" w:space="0" w:color="auto"/>
            </w:tcBorders>
            <w:shd w:val="clear" w:color="000000" w:fill="D9E1F2"/>
            <w:vAlign w:val="center"/>
            <w:hideMark/>
          </w:tcPr>
          <w:p w14:paraId="6711C61C"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Pribavljanje mišljenja iseljeništva o digitalizaciji usluga</w:t>
            </w:r>
          </w:p>
        </w:tc>
        <w:tc>
          <w:tcPr>
            <w:tcW w:w="876" w:type="dxa"/>
            <w:tcBorders>
              <w:top w:val="nil"/>
              <w:left w:val="nil"/>
              <w:bottom w:val="single" w:sz="4" w:space="0" w:color="auto"/>
              <w:right w:val="single" w:sz="4" w:space="0" w:color="auto"/>
            </w:tcBorders>
            <w:shd w:val="clear" w:color="000000" w:fill="D9E1F2"/>
            <w:vAlign w:val="center"/>
            <w:hideMark/>
          </w:tcPr>
          <w:p w14:paraId="2FEA206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E1F2"/>
            <w:vAlign w:val="center"/>
            <w:hideMark/>
          </w:tcPr>
          <w:p w14:paraId="43E8D48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562ED83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5E2ADD7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2D7F5D1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D9E1F2"/>
            <w:vAlign w:val="center"/>
            <w:hideMark/>
          </w:tcPr>
          <w:p w14:paraId="0A226DE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D9E1F2"/>
            <w:vAlign w:val="center"/>
            <w:hideMark/>
          </w:tcPr>
          <w:p w14:paraId="65DE319E"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18227549"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D9E1F2"/>
            <w:vAlign w:val="center"/>
            <w:hideMark/>
          </w:tcPr>
          <w:p w14:paraId="7CFA20CC"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22C9238E"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1965B25D"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64CBA710" w14:textId="77777777" w:rsidTr="00A26502">
        <w:trPr>
          <w:trHeight w:val="1943"/>
        </w:trPr>
        <w:tc>
          <w:tcPr>
            <w:tcW w:w="4765" w:type="dxa"/>
            <w:tcBorders>
              <w:top w:val="nil"/>
              <w:left w:val="single" w:sz="4" w:space="0" w:color="auto"/>
              <w:bottom w:val="single" w:sz="4" w:space="0" w:color="auto"/>
              <w:right w:val="single" w:sz="4" w:space="0" w:color="auto"/>
            </w:tcBorders>
            <w:shd w:val="clear" w:color="000000" w:fill="D9E1F2"/>
            <w:vAlign w:val="center"/>
            <w:hideMark/>
          </w:tcPr>
          <w:p w14:paraId="3E2CD300"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Kreiranje plana unapređenja administrativnih procedura za iseljeništvo, kao što su e-matičar, digitalin potpis, službeno pribavljanje dokumentacije, e-prijava boravka I slično</w:t>
            </w:r>
          </w:p>
        </w:tc>
        <w:tc>
          <w:tcPr>
            <w:tcW w:w="876" w:type="dxa"/>
            <w:tcBorders>
              <w:top w:val="nil"/>
              <w:left w:val="nil"/>
              <w:bottom w:val="single" w:sz="4" w:space="0" w:color="auto"/>
              <w:right w:val="single" w:sz="4" w:space="0" w:color="auto"/>
            </w:tcBorders>
            <w:shd w:val="clear" w:color="000000" w:fill="D9E1F2"/>
            <w:vAlign w:val="center"/>
            <w:hideMark/>
          </w:tcPr>
          <w:p w14:paraId="58A776C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2B855B1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E1F2"/>
            <w:vAlign w:val="center"/>
            <w:hideMark/>
          </w:tcPr>
          <w:p w14:paraId="3605035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E1F2"/>
            <w:vAlign w:val="center"/>
            <w:hideMark/>
          </w:tcPr>
          <w:p w14:paraId="795DBCA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1C1A43C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D9E1F2"/>
            <w:vAlign w:val="center"/>
            <w:hideMark/>
          </w:tcPr>
          <w:p w14:paraId="36A71AA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D9E1F2"/>
            <w:vAlign w:val="center"/>
            <w:hideMark/>
          </w:tcPr>
          <w:p w14:paraId="43B6986A"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4F01FE3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D9E1F2"/>
            <w:vAlign w:val="center"/>
            <w:hideMark/>
          </w:tcPr>
          <w:p w14:paraId="1A833AEF"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3778B552" w14:textId="77777777" w:rsidR="00C0113F" w:rsidRPr="00C0113F" w:rsidRDefault="00C0113F" w:rsidP="00C0113F">
            <w:pPr>
              <w:spacing w:after="200"/>
              <w:rPr>
                <w:rFonts w:ascii="Calibri" w:eastAsia="Calibri" w:hAnsi="Calibri" w:cs="Times New Roman"/>
                <w:sz w:val="22"/>
                <w:szCs w:val="22"/>
                <w:lang w:val="en-GB" w:eastAsia="en-US"/>
              </w:rPr>
            </w:pPr>
            <w:r w:rsidRPr="00C0113F">
              <w:rPr>
                <w:rFonts w:ascii="Calibri" w:eastAsia="Times New Roman" w:hAnsi="Calibri" w:cs="Calibri"/>
                <w:color w:val="000000"/>
                <w:sz w:val="20"/>
                <w:szCs w:val="20"/>
                <w:lang w:eastAsia="en-US"/>
              </w:rPr>
              <w:t xml:space="preserve">Kancelarija za reformu javne uprave, </w:t>
            </w:r>
            <w:r w:rsidRPr="00C0113F">
              <w:rPr>
                <w:rFonts w:ascii="Calibri" w:eastAsia="Times New Roman" w:hAnsi="Calibri" w:cs="Calibri"/>
                <w:color w:val="000000"/>
                <w:sz w:val="20"/>
                <w:szCs w:val="20"/>
                <w:lang w:eastAsia="en-US"/>
              </w:rPr>
              <w:br/>
              <w:t xml:space="preserve">Odjeljenje za javni registar, Odjeljenje za privredu, sport i kulturu, i Odjeljenje za evropske integracije i međunarodnu saradnju </w:t>
            </w:r>
          </w:p>
        </w:tc>
        <w:tc>
          <w:tcPr>
            <w:tcW w:w="236" w:type="dxa"/>
            <w:vAlign w:val="center"/>
            <w:hideMark/>
          </w:tcPr>
          <w:p w14:paraId="2CD0E41B"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95BA9E3"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D9E1F2"/>
            <w:vAlign w:val="center"/>
            <w:hideMark/>
          </w:tcPr>
          <w:p w14:paraId="73D5070C"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Uvrštavanje plana u Akcioni plan implementacije Strategije I delegiranje aktivnosti na Vladu Brčko distrikta BiH sa prijedlozima rješenja</w:t>
            </w:r>
          </w:p>
        </w:tc>
        <w:tc>
          <w:tcPr>
            <w:tcW w:w="876" w:type="dxa"/>
            <w:tcBorders>
              <w:top w:val="nil"/>
              <w:left w:val="nil"/>
              <w:bottom w:val="single" w:sz="4" w:space="0" w:color="auto"/>
              <w:right w:val="single" w:sz="4" w:space="0" w:color="auto"/>
            </w:tcBorders>
            <w:shd w:val="clear" w:color="000000" w:fill="D9E1F2"/>
            <w:vAlign w:val="center"/>
            <w:hideMark/>
          </w:tcPr>
          <w:p w14:paraId="4E7C495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1115D9A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0E4AE59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E1F2"/>
            <w:vAlign w:val="center"/>
            <w:hideMark/>
          </w:tcPr>
          <w:p w14:paraId="6A5654C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E1F2"/>
            <w:vAlign w:val="center"/>
            <w:hideMark/>
          </w:tcPr>
          <w:p w14:paraId="0CFF335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D9E1F2"/>
            <w:vAlign w:val="center"/>
            <w:hideMark/>
          </w:tcPr>
          <w:p w14:paraId="3561F47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D9E1F2"/>
            <w:vAlign w:val="center"/>
            <w:hideMark/>
          </w:tcPr>
          <w:p w14:paraId="09EC3AD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469B34FC"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D9E1F2"/>
            <w:vAlign w:val="center"/>
            <w:hideMark/>
          </w:tcPr>
          <w:p w14:paraId="4B4C7552"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4F3DB975"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Kancelarija za reformu javne uprave</w:t>
            </w:r>
          </w:p>
        </w:tc>
        <w:tc>
          <w:tcPr>
            <w:tcW w:w="236" w:type="dxa"/>
            <w:vAlign w:val="center"/>
            <w:hideMark/>
          </w:tcPr>
          <w:p w14:paraId="0E00A236"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1FC72789" w14:textId="77777777" w:rsidTr="00A26502">
        <w:trPr>
          <w:trHeight w:val="1433"/>
        </w:trPr>
        <w:tc>
          <w:tcPr>
            <w:tcW w:w="4765" w:type="dxa"/>
            <w:tcBorders>
              <w:top w:val="nil"/>
              <w:left w:val="single" w:sz="4" w:space="0" w:color="auto"/>
              <w:bottom w:val="single" w:sz="4" w:space="0" w:color="auto"/>
              <w:right w:val="single" w:sz="4" w:space="0" w:color="auto"/>
            </w:tcBorders>
            <w:shd w:val="clear" w:color="000000" w:fill="D9E1F2"/>
            <w:vAlign w:val="center"/>
            <w:hideMark/>
          </w:tcPr>
          <w:p w14:paraId="5C91531D"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lastRenderedPageBreak/>
              <w:t xml:space="preserve">Implementacija plana unapređenja administrativnih procedura </w:t>
            </w:r>
          </w:p>
        </w:tc>
        <w:tc>
          <w:tcPr>
            <w:tcW w:w="876" w:type="dxa"/>
            <w:tcBorders>
              <w:top w:val="nil"/>
              <w:left w:val="nil"/>
              <w:bottom w:val="single" w:sz="4" w:space="0" w:color="auto"/>
              <w:right w:val="single" w:sz="4" w:space="0" w:color="auto"/>
            </w:tcBorders>
            <w:shd w:val="clear" w:color="000000" w:fill="D9E1F2"/>
            <w:vAlign w:val="center"/>
            <w:hideMark/>
          </w:tcPr>
          <w:p w14:paraId="4E2E5DB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63CE420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7AC896E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7C52263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D9E1F2"/>
            <w:vAlign w:val="center"/>
            <w:hideMark/>
          </w:tcPr>
          <w:p w14:paraId="7691B19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D9E1F2"/>
            <w:vAlign w:val="center"/>
            <w:hideMark/>
          </w:tcPr>
          <w:p w14:paraId="4E581B4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D9E1F2"/>
            <w:vAlign w:val="center"/>
            <w:hideMark/>
          </w:tcPr>
          <w:p w14:paraId="251AFF4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D9E1F2"/>
            <w:vAlign w:val="center"/>
            <w:hideMark/>
          </w:tcPr>
          <w:p w14:paraId="17C139FE"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D9E1F2"/>
            <w:vAlign w:val="center"/>
            <w:hideMark/>
          </w:tcPr>
          <w:p w14:paraId="6ADA72E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5976F982"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Kancelarija za reformu javne uprave, </w:t>
            </w:r>
            <w:r w:rsidRPr="00C0113F">
              <w:rPr>
                <w:rFonts w:ascii="Calibri" w:eastAsia="Times New Roman" w:hAnsi="Calibri" w:cs="Calibri"/>
                <w:color w:val="000000"/>
                <w:sz w:val="20"/>
                <w:szCs w:val="20"/>
                <w:lang w:eastAsia="en-US"/>
              </w:rPr>
              <w:br/>
              <w:t>Odjeljenje za javni registar, Odjeljenje za privredu, sport i kulturu, i Odjeljenje za evropske integracije i međunarodnu saradnju</w:t>
            </w:r>
          </w:p>
        </w:tc>
        <w:tc>
          <w:tcPr>
            <w:tcW w:w="236" w:type="dxa"/>
            <w:vAlign w:val="center"/>
            <w:hideMark/>
          </w:tcPr>
          <w:p w14:paraId="444ED827"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8B246F2" w14:textId="77777777" w:rsidTr="00A26502">
        <w:trPr>
          <w:trHeight w:val="552"/>
        </w:trPr>
        <w:tc>
          <w:tcPr>
            <w:tcW w:w="15724" w:type="dxa"/>
            <w:gridSpan w:val="11"/>
            <w:tcBorders>
              <w:top w:val="single" w:sz="4" w:space="0" w:color="auto"/>
              <w:left w:val="single" w:sz="4" w:space="0" w:color="auto"/>
              <w:bottom w:val="single" w:sz="4" w:space="0" w:color="auto"/>
              <w:right w:val="single" w:sz="4" w:space="0" w:color="auto"/>
            </w:tcBorders>
            <w:shd w:val="clear" w:color="000000" w:fill="7EB0DE"/>
            <w:vAlign w:val="center"/>
            <w:hideMark/>
          </w:tcPr>
          <w:p w14:paraId="364484AB" w14:textId="77777777" w:rsidR="00C0113F" w:rsidRPr="00C0113F" w:rsidRDefault="00C0113F" w:rsidP="00C0113F">
            <w:pPr>
              <w:spacing w:after="0" w:line="240" w:lineRule="auto"/>
              <w:jc w:val="center"/>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xml:space="preserve">Strateški cilj 2: Podsticanje ekonomskog angažmana dijaspore                                             </w:t>
            </w:r>
          </w:p>
        </w:tc>
        <w:tc>
          <w:tcPr>
            <w:tcW w:w="236" w:type="dxa"/>
            <w:vAlign w:val="center"/>
            <w:hideMark/>
          </w:tcPr>
          <w:p w14:paraId="7DA25C0C"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140B673D" w14:textId="77777777" w:rsidTr="00A26502">
        <w:trPr>
          <w:trHeight w:val="480"/>
        </w:trPr>
        <w:tc>
          <w:tcPr>
            <w:tcW w:w="15724" w:type="dxa"/>
            <w:gridSpan w:val="11"/>
            <w:tcBorders>
              <w:top w:val="single" w:sz="4" w:space="0" w:color="auto"/>
              <w:left w:val="single" w:sz="4" w:space="0" w:color="auto"/>
              <w:bottom w:val="single" w:sz="4" w:space="0" w:color="auto"/>
              <w:right w:val="single" w:sz="4" w:space="0" w:color="auto"/>
            </w:tcBorders>
            <w:shd w:val="clear" w:color="000000" w:fill="DEEAF6"/>
            <w:vAlign w:val="center"/>
            <w:hideMark/>
          </w:tcPr>
          <w:p w14:paraId="4A58A53A" w14:textId="77777777" w:rsidR="00C0113F" w:rsidRPr="00C0113F" w:rsidRDefault="00C0113F" w:rsidP="00C0113F">
            <w:pPr>
              <w:spacing w:after="0" w:line="240" w:lineRule="auto"/>
              <w:jc w:val="center"/>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Prioritet 2.1: Podrška investicijama i ekonomskim projektima dijaspore</w:t>
            </w:r>
          </w:p>
        </w:tc>
        <w:tc>
          <w:tcPr>
            <w:tcW w:w="236" w:type="dxa"/>
            <w:vAlign w:val="center"/>
            <w:hideMark/>
          </w:tcPr>
          <w:p w14:paraId="45C790D0"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86CFC31"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E2EFDA"/>
            <w:vAlign w:val="center"/>
            <w:hideMark/>
          </w:tcPr>
          <w:p w14:paraId="14844350"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2.1.1. Osnivanje Fonda za podršku projekata iz iseljeništva</w:t>
            </w:r>
          </w:p>
        </w:tc>
        <w:tc>
          <w:tcPr>
            <w:tcW w:w="876" w:type="dxa"/>
            <w:tcBorders>
              <w:top w:val="nil"/>
              <w:left w:val="nil"/>
              <w:bottom w:val="single" w:sz="4" w:space="0" w:color="auto"/>
              <w:right w:val="single" w:sz="4" w:space="0" w:color="auto"/>
            </w:tcBorders>
            <w:shd w:val="clear" w:color="000000" w:fill="E2EFDA"/>
            <w:vAlign w:val="center"/>
            <w:hideMark/>
          </w:tcPr>
          <w:p w14:paraId="311717B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nil"/>
              <w:left w:val="nil"/>
              <w:bottom w:val="single" w:sz="4" w:space="0" w:color="auto"/>
              <w:right w:val="single" w:sz="4" w:space="0" w:color="auto"/>
            </w:tcBorders>
            <w:shd w:val="clear" w:color="000000" w:fill="E2EFDA"/>
            <w:vAlign w:val="center"/>
            <w:hideMark/>
          </w:tcPr>
          <w:p w14:paraId="5DF5EED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100,000</w:t>
            </w:r>
          </w:p>
        </w:tc>
        <w:tc>
          <w:tcPr>
            <w:tcW w:w="876" w:type="dxa"/>
            <w:tcBorders>
              <w:top w:val="nil"/>
              <w:left w:val="nil"/>
              <w:bottom w:val="single" w:sz="4" w:space="0" w:color="auto"/>
              <w:right w:val="single" w:sz="4" w:space="0" w:color="auto"/>
            </w:tcBorders>
            <w:shd w:val="clear" w:color="000000" w:fill="E2EFDA"/>
            <w:vAlign w:val="center"/>
            <w:hideMark/>
          </w:tcPr>
          <w:p w14:paraId="3ED9B29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100,000</w:t>
            </w:r>
          </w:p>
        </w:tc>
        <w:tc>
          <w:tcPr>
            <w:tcW w:w="876" w:type="dxa"/>
            <w:tcBorders>
              <w:top w:val="nil"/>
              <w:left w:val="nil"/>
              <w:bottom w:val="single" w:sz="4" w:space="0" w:color="auto"/>
              <w:right w:val="single" w:sz="4" w:space="0" w:color="auto"/>
            </w:tcBorders>
            <w:shd w:val="clear" w:color="000000" w:fill="E2EFDA"/>
            <w:vAlign w:val="center"/>
            <w:hideMark/>
          </w:tcPr>
          <w:p w14:paraId="40A5DD1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nil"/>
              <w:left w:val="nil"/>
              <w:bottom w:val="single" w:sz="4" w:space="0" w:color="auto"/>
              <w:right w:val="single" w:sz="4" w:space="0" w:color="auto"/>
            </w:tcBorders>
            <w:shd w:val="clear" w:color="000000" w:fill="E2EFDA"/>
            <w:vAlign w:val="center"/>
            <w:hideMark/>
          </w:tcPr>
          <w:p w14:paraId="361FB41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1029" w:type="dxa"/>
            <w:tcBorders>
              <w:top w:val="nil"/>
              <w:left w:val="nil"/>
              <w:bottom w:val="single" w:sz="4" w:space="0" w:color="auto"/>
              <w:right w:val="single" w:sz="4" w:space="0" w:color="auto"/>
            </w:tcBorders>
            <w:shd w:val="clear" w:color="000000" w:fill="E2EFDA"/>
            <w:vAlign w:val="center"/>
            <w:hideMark/>
          </w:tcPr>
          <w:p w14:paraId="794BBB8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200,000</w:t>
            </w:r>
          </w:p>
        </w:tc>
        <w:tc>
          <w:tcPr>
            <w:tcW w:w="906" w:type="dxa"/>
            <w:tcBorders>
              <w:top w:val="nil"/>
              <w:left w:val="nil"/>
              <w:bottom w:val="single" w:sz="4" w:space="0" w:color="auto"/>
              <w:right w:val="single" w:sz="4" w:space="0" w:color="auto"/>
            </w:tcBorders>
            <w:shd w:val="clear" w:color="000000" w:fill="E2EFDA"/>
            <w:vAlign w:val="center"/>
            <w:hideMark/>
          </w:tcPr>
          <w:p w14:paraId="6967061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100,000</w:t>
            </w:r>
          </w:p>
        </w:tc>
        <w:tc>
          <w:tcPr>
            <w:tcW w:w="876" w:type="dxa"/>
            <w:tcBorders>
              <w:top w:val="nil"/>
              <w:left w:val="nil"/>
              <w:bottom w:val="single" w:sz="4" w:space="0" w:color="auto"/>
              <w:right w:val="single" w:sz="4" w:space="0" w:color="auto"/>
            </w:tcBorders>
            <w:shd w:val="clear" w:color="000000" w:fill="E2EFDA"/>
            <w:vAlign w:val="center"/>
            <w:hideMark/>
          </w:tcPr>
          <w:p w14:paraId="3061493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100,000</w:t>
            </w:r>
          </w:p>
        </w:tc>
        <w:tc>
          <w:tcPr>
            <w:tcW w:w="1335" w:type="dxa"/>
            <w:tcBorders>
              <w:top w:val="nil"/>
              <w:left w:val="nil"/>
              <w:bottom w:val="single" w:sz="4" w:space="0" w:color="auto"/>
              <w:right w:val="single" w:sz="4" w:space="0" w:color="auto"/>
            </w:tcBorders>
            <w:shd w:val="clear" w:color="000000" w:fill="E2EFDA"/>
            <w:vAlign w:val="center"/>
            <w:hideMark/>
          </w:tcPr>
          <w:p w14:paraId="1F41B66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nil"/>
              <w:left w:val="single" w:sz="4" w:space="0" w:color="auto"/>
              <w:bottom w:val="single" w:sz="4" w:space="0" w:color="auto"/>
              <w:right w:val="single" w:sz="4" w:space="0" w:color="auto"/>
            </w:tcBorders>
            <w:shd w:val="clear" w:color="000000" w:fill="E2EFDA"/>
            <w:vAlign w:val="center"/>
            <w:hideMark/>
          </w:tcPr>
          <w:p w14:paraId="36FFE3A4"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11CCC9F8"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350C0248" w14:textId="77777777" w:rsidTr="00A26502">
        <w:trPr>
          <w:trHeight w:val="841"/>
        </w:trPr>
        <w:tc>
          <w:tcPr>
            <w:tcW w:w="476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813E07C"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Izrada pravilnika o funkcionisanju fonda, s jasno definisanim kriterijima za dodjelu sredstava putem javnog poziva</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D97B21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3F98DDC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6681BE3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1A6C0FE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3EAB511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single" w:sz="4" w:space="0" w:color="auto"/>
              <w:left w:val="nil"/>
              <w:bottom w:val="single" w:sz="4" w:space="0" w:color="auto"/>
              <w:right w:val="single" w:sz="4" w:space="0" w:color="auto"/>
            </w:tcBorders>
            <w:shd w:val="clear" w:color="000000" w:fill="E2EFDA"/>
            <w:vAlign w:val="center"/>
            <w:hideMark/>
          </w:tcPr>
          <w:p w14:paraId="4D53757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E2EFDA"/>
            <w:vAlign w:val="center"/>
            <w:hideMark/>
          </w:tcPr>
          <w:p w14:paraId="15CF1FD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4605565E"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E2EFDA"/>
            <w:vAlign w:val="center"/>
            <w:hideMark/>
          </w:tcPr>
          <w:p w14:paraId="55CF3721"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982C4CF"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78C4E82D"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B693F40" w14:textId="77777777" w:rsidTr="00A26502">
        <w:trPr>
          <w:trHeight w:val="576"/>
        </w:trPr>
        <w:tc>
          <w:tcPr>
            <w:tcW w:w="476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8C0486B"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Izrada prijedloga Programa koji će pripremiti nadležno Odjeljenje a odobravati Vlada Brčko distrikta BiH</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3A6F68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674D7C9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22B10F4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DA33A7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A0762E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single" w:sz="4" w:space="0" w:color="auto"/>
              <w:left w:val="nil"/>
              <w:bottom w:val="single" w:sz="4" w:space="0" w:color="auto"/>
              <w:right w:val="single" w:sz="4" w:space="0" w:color="auto"/>
            </w:tcBorders>
            <w:shd w:val="clear" w:color="000000" w:fill="E2EFDA"/>
            <w:vAlign w:val="center"/>
            <w:hideMark/>
          </w:tcPr>
          <w:p w14:paraId="086A89F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E2EFDA"/>
            <w:vAlign w:val="center"/>
            <w:hideMark/>
          </w:tcPr>
          <w:p w14:paraId="7A3AC1C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3B2910B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E2EFDA"/>
            <w:vAlign w:val="center"/>
            <w:hideMark/>
          </w:tcPr>
          <w:p w14:paraId="317213A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06957E6"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645DBEB0"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612B85FC" w14:textId="77777777" w:rsidTr="00A26502">
        <w:trPr>
          <w:trHeight w:val="576"/>
        </w:trPr>
        <w:tc>
          <w:tcPr>
            <w:tcW w:w="476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FAC7642"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Izrada plana za prikupljanje dodatnih sredstava iz donatorskih izvora i promocija fonda među iseljenicima</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66418D2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BD00BF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7671E6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4A06270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691396F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single" w:sz="4" w:space="0" w:color="auto"/>
              <w:left w:val="nil"/>
              <w:bottom w:val="single" w:sz="4" w:space="0" w:color="auto"/>
              <w:right w:val="single" w:sz="4" w:space="0" w:color="auto"/>
            </w:tcBorders>
            <w:shd w:val="clear" w:color="000000" w:fill="E2EFDA"/>
            <w:vAlign w:val="center"/>
            <w:hideMark/>
          </w:tcPr>
          <w:p w14:paraId="2F92C19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E2EFDA"/>
            <w:vAlign w:val="center"/>
            <w:hideMark/>
          </w:tcPr>
          <w:p w14:paraId="2C19AB7A"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6FD4373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E2EFDA"/>
            <w:vAlign w:val="center"/>
            <w:hideMark/>
          </w:tcPr>
          <w:p w14:paraId="3B5644C4"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798F7AE"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Razvojno-garantni fond Brčko distrikta BiH</w:t>
            </w:r>
          </w:p>
        </w:tc>
        <w:tc>
          <w:tcPr>
            <w:tcW w:w="236" w:type="dxa"/>
            <w:vAlign w:val="center"/>
            <w:hideMark/>
          </w:tcPr>
          <w:p w14:paraId="4262BE4E"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3A306BA2" w14:textId="77777777" w:rsidTr="00A26502">
        <w:trPr>
          <w:trHeight w:val="920"/>
        </w:trPr>
        <w:tc>
          <w:tcPr>
            <w:tcW w:w="4765" w:type="dxa"/>
            <w:tcBorders>
              <w:top w:val="nil"/>
              <w:left w:val="single" w:sz="4" w:space="0" w:color="auto"/>
              <w:bottom w:val="single" w:sz="4" w:space="0" w:color="auto"/>
              <w:right w:val="single" w:sz="4" w:space="0" w:color="auto"/>
            </w:tcBorders>
            <w:shd w:val="clear" w:color="000000" w:fill="E2EFDA"/>
            <w:vAlign w:val="center"/>
            <w:hideMark/>
          </w:tcPr>
          <w:p w14:paraId="5DBFF19B"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Fond će osiguravati finansijsku podršku projektnim investicijama iz dijaspore</w:t>
            </w:r>
          </w:p>
        </w:tc>
        <w:tc>
          <w:tcPr>
            <w:tcW w:w="876" w:type="dxa"/>
            <w:tcBorders>
              <w:top w:val="nil"/>
              <w:left w:val="nil"/>
              <w:bottom w:val="single" w:sz="4" w:space="0" w:color="auto"/>
              <w:right w:val="single" w:sz="4" w:space="0" w:color="auto"/>
            </w:tcBorders>
            <w:shd w:val="clear" w:color="000000" w:fill="E2EFDA"/>
            <w:vAlign w:val="center"/>
            <w:hideMark/>
          </w:tcPr>
          <w:p w14:paraId="27A4B81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E2EFDA"/>
            <w:vAlign w:val="center"/>
            <w:hideMark/>
          </w:tcPr>
          <w:p w14:paraId="753698E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E2EFDA"/>
            <w:vAlign w:val="center"/>
            <w:hideMark/>
          </w:tcPr>
          <w:p w14:paraId="4A94B44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E2EFDA"/>
            <w:vAlign w:val="center"/>
            <w:hideMark/>
          </w:tcPr>
          <w:p w14:paraId="45D3EF7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E2EFDA"/>
            <w:vAlign w:val="center"/>
            <w:hideMark/>
          </w:tcPr>
          <w:p w14:paraId="6E96778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E2EFDA"/>
            <w:vAlign w:val="center"/>
            <w:hideMark/>
          </w:tcPr>
          <w:p w14:paraId="1D73707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E2EFDA"/>
            <w:vAlign w:val="center"/>
            <w:hideMark/>
          </w:tcPr>
          <w:p w14:paraId="70ADA47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E2EFDA"/>
            <w:vAlign w:val="center"/>
            <w:hideMark/>
          </w:tcPr>
          <w:p w14:paraId="508C893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E2EFDA"/>
            <w:vAlign w:val="center"/>
            <w:hideMark/>
          </w:tcPr>
          <w:p w14:paraId="3A798842"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636D0E10"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 Razvojno-garantni fond Brčko distrikta BiH</w:t>
            </w:r>
          </w:p>
        </w:tc>
        <w:tc>
          <w:tcPr>
            <w:tcW w:w="236" w:type="dxa"/>
            <w:vAlign w:val="center"/>
            <w:hideMark/>
          </w:tcPr>
          <w:p w14:paraId="69C15D97"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350E23FB" w14:textId="77777777" w:rsidTr="00A26502">
        <w:trPr>
          <w:trHeight w:val="682"/>
        </w:trPr>
        <w:tc>
          <w:tcPr>
            <w:tcW w:w="4765" w:type="dxa"/>
            <w:tcBorders>
              <w:top w:val="nil"/>
              <w:left w:val="single" w:sz="4" w:space="0" w:color="auto"/>
              <w:bottom w:val="single" w:sz="4" w:space="0" w:color="auto"/>
              <w:right w:val="single" w:sz="4" w:space="0" w:color="auto"/>
            </w:tcBorders>
            <w:shd w:val="clear" w:color="000000" w:fill="E2EFDA"/>
            <w:vAlign w:val="center"/>
          </w:tcPr>
          <w:p w14:paraId="6E9DF067"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Izrada izvještaja za Vladu Brčko distrikta BiH o realizaciji aktivnosti kroz mjeru</w:t>
            </w:r>
          </w:p>
        </w:tc>
        <w:tc>
          <w:tcPr>
            <w:tcW w:w="876" w:type="dxa"/>
            <w:tcBorders>
              <w:top w:val="nil"/>
              <w:left w:val="nil"/>
              <w:bottom w:val="single" w:sz="4" w:space="0" w:color="auto"/>
              <w:right w:val="single" w:sz="4" w:space="0" w:color="auto"/>
            </w:tcBorders>
            <w:shd w:val="clear" w:color="000000" w:fill="E2EFDA"/>
            <w:vAlign w:val="center"/>
          </w:tcPr>
          <w:p w14:paraId="3C1C955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tc>
        <w:tc>
          <w:tcPr>
            <w:tcW w:w="876" w:type="dxa"/>
            <w:tcBorders>
              <w:top w:val="nil"/>
              <w:left w:val="nil"/>
              <w:bottom w:val="single" w:sz="4" w:space="0" w:color="auto"/>
              <w:right w:val="single" w:sz="4" w:space="0" w:color="auto"/>
            </w:tcBorders>
            <w:shd w:val="clear" w:color="000000" w:fill="E2EFDA"/>
            <w:vAlign w:val="center"/>
          </w:tcPr>
          <w:p w14:paraId="2F9A9A4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tc>
        <w:tc>
          <w:tcPr>
            <w:tcW w:w="876" w:type="dxa"/>
            <w:tcBorders>
              <w:top w:val="nil"/>
              <w:left w:val="nil"/>
              <w:bottom w:val="single" w:sz="4" w:space="0" w:color="auto"/>
              <w:right w:val="single" w:sz="4" w:space="0" w:color="auto"/>
            </w:tcBorders>
            <w:shd w:val="clear" w:color="000000" w:fill="E2EFDA"/>
            <w:vAlign w:val="center"/>
          </w:tcPr>
          <w:p w14:paraId="591E586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E2EFDA"/>
            <w:vAlign w:val="center"/>
          </w:tcPr>
          <w:p w14:paraId="7C3379B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E2EFDA"/>
            <w:vAlign w:val="center"/>
          </w:tcPr>
          <w:p w14:paraId="5DD0F75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E2EFDA"/>
            <w:vAlign w:val="center"/>
          </w:tcPr>
          <w:p w14:paraId="34AE5FC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tc>
        <w:tc>
          <w:tcPr>
            <w:tcW w:w="906" w:type="dxa"/>
            <w:tcBorders>
              <w:top w:val="nil"/>
              <w:left w:val="nil"/>
              <w:bottom w:val="single" w:sz="4" w:space="0" w:color="auto"/>
              <w:right w:val="single" w:sz="4" w:space="0" w:color="auto"/>
            </w:tcBorders>
            <w:shd w:val="clear" w:color="000000" w:fill="E2EFDA"/>
            <w:vAlign w:val="center"/>
          </w:tcPr>
          <w:p w14:paraId="209C7F6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tc>
        <w:tc>
          <w:tcPr>
            <w:tcW w:w="876" w:type="dxa"/>
            <w:tcBorders>
              <w:top w:val="nil"/>
              <w:left w:val="nil"/>
              <w:bottom w:val="single" w:sz="4" w:space="0" w:color="auto"/>
              <w:right w:val="single" w:sz="4" w:space="0" w:color="auto"/>
            </w:tcBorders>
            <w:shd w:val="clear" w:color="000000" w:fill="E2EFDA"/>
            <w:vAlign w:val="center"/>
          </w:tcPr>
          <w:p w14:paraId="2ED14C4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p>
        </w:tc>
        <w:tc>
          <w:tcPr>
            <w:tcW w:w="1335" w:type="dxa"/>
            <w:tcBorders>
              <w:top w:val="nil"/>
              <w:left w:val="nil"/>
              <w:bottom w:val="single" w:sz="4" w:space="0" w:color="auto"/>
              <w:right w:val="single" w:sz="4" w:space="0" w:color="auto"/>
            </w:tcBorders>
            <w:shd w:val="clear" w:color="000000" w:fill="E2EFDA"/>
            <w:vAlign w:val="center"/>
          </w:tcPr>
          <w:p w14:paraId="2E68AEF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tc>
        <w:tc>
          <w:tcPr>
            <w:tcW w:w="2433" w:type="dxa"/>
            <w:tcBorders>
              <w:top w:val="single" w:sz="4" w:space="0" w:color="auto"/>
              <w:left w:val="single" w:sz="4" w:space="0" w:color="auto"/>
              <w:bottom w:val="single" w:sz="4" w:space="0" w:color="auto"/>
              <w:right w:val="single" w:sz="4" w:space="0" w:color="auto"/>
            </w:tcBorders>
            <w:vAlign w:val="center"/>
          </w:tcPr>
          <w:p w14:paraId="010D0BC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Razvojno-garantni fond Brčko distrikta BiH</w:t>
            </w:r>
          </w:p>
        </w:tc>
        <w:tc>
          <w:tcPr>
            <w:tcW w:w="236" w:type="dxa"/>
            <w:vAlign w:val="center"/>
          </w:tcPr>
          <w:p w14:paraId="6C89A729" w14:textId="77777777" w:rsidR="00C0113F" w:rsidRPr="00C0113F" w:rsidRDefault="00C0113F" w:rsidP="00C0113F">
            <w:pPr>
              <w:spacing w:after="0" w:line="240" w:lineRule="auto"/>
              <w:rPr>
                <w:rFonts w:ascii="Calibri" w:eastAsia="Times New Roman" w:hAnsi="Calibri" w:cs="Calibri"/>
                <w:sz w:val="20"/>
                <w:szCs w:val="20"/>
                <w:lang w:eastAsia="en-US"/>
              </w:rPr>
            </w:pPr>
          </w:p>
          <w:p w14:paraId="77DEAFE0"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02490433" w14:textId="77777777" w:rsidTr="00A26502">
        <w:trPr>
          <w:trHeight w:val="983"/>
        </w:trPr>
        <w:tc>
          <w:tcPr>
            <w:tcW w:w="4765"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A87148B"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2.1.2. Razvoj i implementacija programa transfera znanja iz dijaspore</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2B2C19D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55E77AE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2C630C8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6EE415E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3F29BCC6" w14:textId="77777777" w:rsidR="00C0113F" w:rsidRPr="00C0113F" w:rsidRDefault="00C0113F" w:rsidP="00C0113F">
            <w:pPr>
              <w:spacing w:after="0" w:line="240" w:lineRule="auto"/>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single" w:sz="4" w:space="0" w:color="auto"/>
              <w:left w:val="nil"/>
              <w:bottom w:val="single" w:sz="4" w:space="0" w:color="auto"/>
              <w:right w:val="single" w:sz="4" w:space="0" w:color="auto"/>
            </w:tcBorders>
            <w:shd w:val="clear" w:color="000000" w:fill="C6E0B4"/>
            <w:vAlign w:val="center"/>
            <w:hideMark/>
          </w:tcPr>
          <w:p w14:paraId="3F3BE10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w:t>
            </w:r>
          </w:p>
        </w:tc>
        <w:tc>
          <w:tcPr>
            <w:tcW w:w="906" w:type="dxa"/>
            <w:tcBorders>
              <w:top w:val="single" w:sz="4" w:space="0" w:color="auto"/>
              <w:left w:val="nil"/>
              <w:bottom w:val="single" w:sz="4" w:space="0" w:color="auto"/>
              <w:right w:val="single" w:sz="4" w:space="0" w:color="auto"/>
            </w:tcBorders>
            <w:shd w:val="clear" w:color="000000" w:fill="C6E0B4"/>
            <w:vAlign w:val="center"/>
            <w:hideMark/>
          </w:tcPr>
          <w:p w14:paraId="7735A9DA"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5,000</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60C2133E"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5,000</w:t>
            </w:r>
          </w:p>
        </w:tc>
        <w:tc>
          <w:tcPr>
            <w:tcW w:w="1335" w:type="dxa"/>
            <w:tcBorders>
              <w:top w:val="single" w:sz="4" w:space="0" w:color="auto"/>
              <w:left w:val="nil"/>
              <w:bottom w:val="single" w:sz="4" w:space="0" w:color="auto"/>
              <w:right w:val="single" w:sz="4" w:space="0" w:color="auto"/>
            </w:tcBorders>
            <w:shd w:val="clear" w:color="000000" w:fill="C6E0B4"/>
            <w:vAlign w:val="center"/>
            <w:hideMark/>
          </w:tcPr>
          <w:p w14:paraId="106925E4"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single" w:sz="4" w:space="0" w:color="auto"/>
              <w:left w:val="single" w:sz="4" w:space="0" w:color="auto"/>
              <w:bottom w:val="single" w:sz="4" w:space="0" w:color="auto"/>
              <w:right w:val="single" w:sz="4" w:space="0" w:color="auto"/>
            </w:tcBorders>
            <w:shd w:val="clear" w:color="000000" w:fill="C6E0B4"/>
            <w:vAlign w:val="bottom"/>
            <w:hideMark/>
          </w:tcPr>
          <w:p w14:paraId="2CDF52AD"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 djeljenje za evropske integracije i međunarodnu saradnju </w:t>
            </w:r>
          </w:p>
        </w:tc>
        <w:tc>
          <w:tcPr>
            <w:tcW w:w="236" w:type="dxa"/>
            <w:vAlign w:val="center"/>
            <w:hideMark/>
          </w:tcPr>
          <w:p w14:paraId="0E738F31"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61A06E66"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C6E0B4"/>
            <w:vAlign w:val="center"/>
            <w:hideMark/>
          </w:tcPr>
          <w:p w14:paraId="4632D13F"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lastRenderedPageBreak/>
              <w:t>Prikupljanje informacija o ekspertima iz iseljeništva i njihovim oblastima djelovanja</w:t>
            </w:r>
          </w:p>
        </w:tc>
        <w:tc>
          <w:tcPr>
            <w:tcW w:w="876" w:type="dxa"/>
            <w:tcBorders>
              <w:top w:val="nil"/>
              <w:left w:val="nil"/>
              <w:bottom w:val="single" w:sz="4" w:space="0" w:color="auto"/>
              <w:right w:val="single" w:sz="4" w:space="0" w:color="auto"/>
            </w:tcBorders>
            <w:shd w:val="clear" w:color="000000" w:fill="C6E0B4"/>
            <w:vAlign w:val="center"/>
            <w:hideMark/>
          </w:tcPr>
          <w:p w14:paraId="26924AF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C6E0B4"/>
            <w:vAlign w:val="center"/>
            <w:hideMark/>
          </w:tcPr>
          <w:p w14:paraId="5553820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C6E0B4"/>
            <w:vAlign w:val="center"/>
            <w:hideMark/>
          </w:tcPr>
          <w:p w14:paraId="7FAF661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C6E0B4"/>
            <w:vAlign w:val="center"/>
            <w:hideMark/>
          </w:tcPr>
          <w:p w14:paraId="06ED22C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C6E0B4"/>
            <w:vAlign w:val="center"/>
            <w:hideMark/>
          </w:tcPr>
          <w:p w14:paraId="525C07A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C6E0B4"/>
            <w:vAlign w:val="center"/>
            <w:hideMark/>
          </w:tcPr>
          <w:p w14:paraId="2F9D957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C6E0B4"/>
            <w:vAlign w:val="center"/>
            <w:hideMark/>
          </w:tcPr>
          <w:p w14:paraId="4B7ABD6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C6E0B4"/>
            <w:vAlign w:val="center"/>
            <w:hideMark/>
          </w:tcPr>
          <w:p w14:paraId="3EC02E5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C6E0B4"/>
            <w:vAlign w:val="center"/>
            <w:hideMark/>
          </w:tcPr>
          <w:p w14:paraId="6DBDD1D5"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2627D49D"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611444CE"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5C1DEC3"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C6E0B4"/>
            <w:vAlign w:val="center"/>
            <w:hideMark/>
          </w:tcPr>
          <w:p w14:paraId="62B8178B"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Priprema plana radionica, predavanja i mentorstva, uz uključivanje lokalnih institucija i organizacija</w:t>
            </w:r>
          </w:p>
        </w:tc>
        <w:tc>
          <w:tcPr>
            <w:tcW w:w="876" w:type="dxa"/>
            <w:tcBorders>
              <w:top w:val="nil"/>
              <w:left w:val="nil"/>
              <w:bottom w:val="single" w:sz="4" w:space="0" w:color="auto"/>
              <w:right w:val="single" w:sz="4" w:space="0" w:color="auto"/>
            </w:tcBorders>
            <w:shd w:val="clear" w:color="000000" w:fill="C6E0B4"/>
            <w:vAlign w:val="center"/>
            <w:hideMark/>
          </w:tcPr>
          <w:p w14:paraId="4B6C1D3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C6E0B4"/>
            <w:vAlign w:val="center"/>
            <w:hideMark/>
          </w:tcPr>
          <w:p w14:paraId="0DA8B7A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C6E0B4"/>
            <w:vAlign w:val="center"/>
            <w:hideMark/>
          </w:tcPr>
          <w:p w14:paraId="1C99FC6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C6E0B4"/>
            <w:vAlign w:val="center"/>
            <w:hideMark/>
          </w:tcPr>
          <w:p w14:paraId="5A75A00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C6E0B4"/>
            <w:vAlign w:val="center"/>
            <w:hideMark/>
          </w:tcPr>
          <w:p w14:paraId="6D8878B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C6E0B4"/>
            <w:vAlign w:val="center"/>
            <w:hideMark/>
          </w:tcPr>
          <w:p w14:paraId="278B03D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C6E0B4"/>
            <w:vAlign w:val="center"/>
            <w:hideMark/>
          </w:tcPr>
          <w:p w14:paraId="1B1EBAA7"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C6E0B4"/>
            <w:vAlign w:val="center"/>
            <w:hideMark/>
          </w:tcPr>
          <w:p w14:paraId="04EB5BF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C6E0B4"/>
            <w:vAlign w:val="center"/>
            <w:hideMark/>
          </w:tcPr>
          <w:p w14:paraId="54337DD3"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566EEDDA"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 Odjeljenje za obrazovanje</w:t>
            </w:r>
          </w:p>
        </w:tc>
        <w:tc>
          <w:tcPr>
            <w:tcW w:w="236" w:type="dxa"/>
            <w:vAlign w:val="center"/>
            <w:hideMark/>
          </w:tcPr>
          <w:p w14:paraId="78A7BB1A"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2992479" w14:textId="77777777" w:rsidTr="00A26502">
        <w:trPr>
          <w:trHeight w:val="132"/>
        </w:trPr>
        <w:tc>
          <w:tcPr>
            <w:tcW w:w="4765" w:type="dxa"/>
            <w:tcBorders>
              <w:top w:val="nil"/>
              <w:left w:val="single" w:sz="4" w:space="0" w:color="auto"/>
              <w:bottom w:val="single" w:sz="4" w:space="0" w:color="auto"/>
              <w:right w:val="single" w:sz="4" w:space="0" w:color="auto"/>
            </w:tcBorders>
            <w:shd w:val="clear" w:color="000000" w:fill="C6E0B4"/>
            <w:vAlign w:val="center"/>
            <w:hideMark/>
          </w:tcPr>
          <w:p w14:paraId="098BC4AC"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Realizacija plana transfera znanja iz dijaspore</w:t>
            </w:r>
          </w:p>
        </w:tc>
        <w:tc>
          <w:tcPr>
            <w:tcW w:w="876" w:type="dxa"/>
            <w:tcBorders>
              <w:top w:val="nil"/>
              <w:left w:val="nil"/>
              <w:bottom w:val="single" w:sz="4" w:space="0" w:color="auto"/>
              <w:right w:val="single" w:sz="4" w:space="0" w:color="auto"/>
            </w:tcBorders>
            <w:shd w:val="clear" w:color="000000" w:fill="C6E0B4"/>
            <w:vAlign w:val="center"/>
            <w:hideMark/>
          </w:tcPr>
          <w:p w14:paraId="5204A83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C6E0B4"/>
            <w:vAlign w:val="center"/>
            <w:hideMark/>
          </w:tcPr>
          <w:p w14:paraId="17B5320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C6E0B4"/>
            <w:vAlign w:val="center"/>
            <w:hideMark/>
          </w:tcPr>
          <w:p w14:paraId="1D4BE77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C6E0B4"/>
            <w:vAlign w:val="center"/>
            <w:hideMark/>
          </w:tcPr>
          <w:p w14:paraId="03FAB1C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C6E0B4"/>
            <w:vAlign w:val="center"/>
            <w:hideMark/>
          </w:tcPr>
          <w:p w14:paraId="4383871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C6E0B4"/>
            <w:vAlign w:val="center"/>
            <w:hideMark/>
          </w:tcPr>
          <w:p w14:paraId="27E389F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C6E0B4"/>
            <w:vAlign w:val="center"/>
            <w:hideMark/>
          </w:tcPr>
          <w:p w14:paraId="5F30196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C6E0B4"/>
            <w:vAlign w:val="center"/>
            <w:hideMark/>
          </w:tcPr>
          <w:p w14:paraId="534A598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C6E0B4"/>
            <w:vAlign w:val="center"/>
            <w:hideMark/>
          </w:tcPr>
          <w:p w14:paraId="66589DB3"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0A6D52F"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 Vlada Brčko distrikta BiH</w:t>
            </w:r>
          </w:p>
        </w:tc>
        <w:tc>
          <w:tcPr>
            <w:tcW w:w="236" w:type="dxa"/>
            <w:vAlign w:val="center"/>
            <w:hideMark/>
          </w:tcPr>
          <w:p w14:paraId="4B4D6143"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6503D05" w14:textId="77777777" w:rsidTr="00A26502">
        <w:trPr>
          <w:trHeight w:val="576"/>
        </w:trPr>
        <w:tc>
          <w:tcPr>
            <w:tcW w:w="4765"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8192DB0"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Podnošenje izvještaja o realizaciji plana radionica</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78FAC35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47245A3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58A69F3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0B36DEA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5308155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single" w:sz="4" w:space="0" w:color="auto"/>
              <w:left w:val="nil"/>
              <w:bottom w:val="single" w:sz="4" w:space="0" w:color="auto"/>
              <w:right w:val="single" w:sz="4" w:space="0" w:color="auto"/>
            </w:tcBorders>
            <w:shd w:val="clear" w:color="000000" w:fill="C6E0B4"/>
            <w:vAlign w:val="center"/>
            <w:hideMark/>
          </w:tcPr>
          <w:p w14:paraId="78287E2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C6E0B4"/>
            <w:vAlign w:val="center"/>
            <w:hideMark/>
          </w:tcPr>
          <w:p w14:paraId="447D8C0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C6E0B4"/>
            <w:vAlign w:val="center"/>
            <w:hideMark/>
          </w:tcPr>
          <w:p w14:paraId="1F725A0A"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C6E0B4"/>
            <w:vAlign w:val="center"/>
            <w:hideMark/>
          </w:tcPr>
          <w:p w14:paraId="00F4F586"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507BB885"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3562B1EA"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A6C0C83" w14:textId="77777777" w:rsidTr="00A26502">
        <w:trPr>
          <w:trHeight w:val="288"/>
        </w:trPr>
        <w:tc>
          <w:tcPr>
            <w:tcW w:w="4765" w:type="dxa"/>
            <w:tcBorders>
              <w:top w:val="nil"/>
              <w:left w:val="single" w:sz="4" w:space="0" w:color="auto"/>
              <w:bottom w:val="single" w:sz="4" w:space="0" w:color="auto"/>
              <w:right w:val="single" w:sz="4" w:space="0" w:color="auto"/>
            </w:tcBorders>
            <w:shd w:val="clear" w:color="000000" w:fill="A9D08E"/>
            <w:vAlign w:val="center"/>
            <w:hideMark/>
          </w:tcPr>
          <w:p w14:paraId="6F41A894"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2.1.3. Podrška razvoju javno-privatnih partnerstava</w:t>
            </w:r>
          </w:p>
        </w:tc>
        <w:tc>
          <w:tcPr>
            <w:tcW w:w="876" w:type="dxa"/>
            <w:tcBorders>
              <w:top w:val="nil"/>
              <w:left w:val="nil"/>
              <w:bottom w:val="single" w:sz="4" w:space="0" w:color="auto"/>
              <w:right w:val="single" w:sz="4" w:space="0" w:color="auto"/>
            </w:tcBorders>
            <w:shd w:val="clear" w:color="000000" w:fill="A9D08E"/>
            <w:vAlign w:val="center"/>
            <w:hideMark/>
          </w:tcPr>
          <w:p w14:paraId="44ED25B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nil"/>
              <w:left w:val="nil"/>
              <w:bottom w:val="single" w:sz="4" w:space="0" w:color="auto"/>
              <w:right w:val="single" w:sz="4" w:space="0" w:color="auto"/>
            </w:tcBorders>
            <w:shd w:val="clear" w:color="000000" w:fill="A9D08E"/>
            <w:vAlign w:val="center"/>
            <w:hideMark/>
          </w:tcPr>
          <w:p w14:paraId="58CC78F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nil"/>
              <w:left w:val="nil"/>
              <w:bottom w:val="single" w:sz="4" w:space="0" w:color="auto"/>
              <w:right w:val="single" w:sz="4" w:space="0" w:color="auto"/>
            </w:tcBorders>
            <w:shd w:val="clear" w:color="000000" w:fill="A9D08E"/>
            <w:vAlign w:val="center"/>
            <w:hideMark/>
          </w:tcPr>
          <w:p w14:paraId="374A021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100,000</w:t>
            </w:r>
          </w:p>
        </w:tc>
        <w:tc>
          <w:tcPr>
            <w:tcW w:w="876" w:type="dxa"/>
            <w:tcBorders>
              <w:top w:val="nil"/>
              <w:left w:val="nil"/>
              <w:bottom w:val="single" w:sz="4" w:space="0" w:color="auto"/>
              <w:right w:val="single" w:sz="4" w:space="0" w:color="auto"/>
            </w:tcBorders>
            <w:shd w:val="clear" w:color="000000" w:fill="A9D08E"/>
            <w:vAlign w:val="center"/>
            <w:hideMark/>
          </w:tcPr>
          <w:p w14:paraId="2D3DE13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100,000</w:t>
            </w:r>
          </w:p>
        </w:tc>
        <w:tc>
          <w:tcPr>
            <w:tcW w:w="876" w:type="dxa"/>
            <w:tcBorders>
              <w:top w:val="nil"/>
              <w:left w:val="nil"/>
              <w:bottom w:val="single" w:sz="4" w:space="0" w:color="auto"/>
              <w:right w:val="single" w:sz="4" w:space="0" w:color="auto"/>
            </w:tcBorders>
            <w:shd w:val="clear" w:color="000000" w:fill="A9D08E"/>
            <w:vAlign w:val="center"/>
            <w:hideMark/>
          </w:tcPr>
          <w:p w14:paraId="39F6378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50,000</w:t>
            </w:r>
          </w:p>
        </w:tc>
        <w:tc>
          <w:tcPr>
            <w:tcW w:w="1029" w:type="dxa"/>
            <w:tcBorders>
              <w:top w:val="nil"/>
              <w:left w:val="nil"/>
              <w:bottom w:val="single" w:sz="4" w:space="0" w:color="auto"/>
              <w:right w:val="single" w:sz="4" w:space="0" w:color="auto"/>
            </w:tcBorders>
            <w:shd w:val="clear" w:color="000000" w:fill="A9D08E"/>
            <w:vAlign w:val="center"/>
            <w:hideMark/>
          </w:tcPr>
          <w:p w14:paraId="35BC03A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250,000</w:t>
            </w:r>
          </w:p>
        </w:tc>
        <w:tc>
          <w:tcPr>
            <w:tcW w:w="906" w:type="dxa"/>
            <w:tcBorders>
              <w:top w:val="nil"/>
              <w:left w:val="nil"/>
              <w:bottom w:val="single" w:sz="4" w:space="0" w:color="auto"/>
              <w:right w:val="single" w:sz="4" w:space="0" w:color="auto"/>
            </w:tcBorders>
            <w:shd w:val="clear" w:color="000000" w:fill="A9D08E"/>
            <w:vAlign w:val="center"/>
            <w:hideMark/>
          </w:tcPr>
          <w:p w14:paraId="08E471C4"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100,000</w:t>
            </w:r>
          </w:p>
        </w:tc>
        <w:tc>
          <w:tcPr>
            <w:tcW w:w="876" w:type="dxa"/>
            <w:tcBorders>
              <w:top w:val="nil"/>
              <w:left w:val="nil"/>
              <w:bottom w:val="single" w:sz="4" w:space="0" w:color="auto"/>
              <w:right w:val="single" w:sz="4" w:space="0" w:color="auto"/>
            </w:tcBorders>
            <w:shd w:val="clear" w:color="000000" w:fill="A9D08E"/>
            <w:vAlign w:val="center"/>
            <w:hideMark/>
          </w:tcPr>
          <w:p w14:paraId="3EED0EB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150,000</w:t>
            </w:r>
          </w:p>
        </w:tc>
        <w:tc>
          <w:tcPr>
            <w:tcW w:w="1335" w:type="dxa"/>
            <w:tcBorders>
              <w:top w:val="nil"/>
              <w:left w:val="nil"/>
              <w:bottom w:val="single" w:sz="4" w:space="0" w:color="auto"/>
              <w:right w:val="single" w:sz="4" w:space="0" w:color="auto"/>
            </w:tcBorders>
            <w:shd w:val="clear" w:color="000000" w:fill="A9D08E"/>
            <w:vAlign w:val="center"/>
            <w:hideMark/>
          </w:tcPr>
          <w:p w14:paraId="275B851D"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Pravna lica - iseljeništvo</w:t>
            </w:r>
          </w:p>
        </w:tc>
        <w:tc>
          <w:tcPr>
            <w:tcW w:w="2433" w:type="dxa"/>
            <w:tcBorders>
              <w:top w:val="nil"/>
              <w:left w:val="nil"/>
              <w:bottom w:val="single" w:sz="4" w:space="0" w:color="auto"/>
              <w:right w:val="single" w:sz="4" w:space="0" w:color="auto"/>
            </w:tcBorders>
            <w:shd w:val="clear" w:color="000000" w:fill="A9D08E"/>
            <w:noWrap/>
            <w:vAlign w:val="bottom"/>
            <w:hideMark/>
          </w:tcPr>
          <w:p w14:paraId="7D0E6733"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Odjeljenje za privredu, sport i kulturu Vlade Brčko distrikta BiH</w:t>
            </w:r>
          </w:p>
        </w:tc>
        <w:tc>
          <w:tcPr>
            <w:tcW w:w="236" w:type="dxa"/>
            <w:vAlign w:val="center"/>
            <w:hideMark/>
          </w:tcPr>
          <w:p w14:paraId="2C99FC2D"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CB63924" w14:textId="77777777" w:rsidTr="00C0113F">
        <w:trPr>
          <w:trHeight w:val="288"/>
        </w:trPr>
        <w:tc>
          <w:tcPr>
            <w:tcW w:w="4765" w:type="dxa"/>
            <w:tcBorders>
              <w:top w:val="nil"/>
              <w:left w:val="single" w:sz="4" w:space="0" w:color="auto"/>
              <w:bottom w:val="single" w:sz="4" w:space="0" w:color="auto"/>
              <w:right w:val="single" w:sz="4" w:space="0" w:color="auto"/>
            </w:tcBorders>
            <w:shd w:val="clear" w:color="000000" w:fill="A9D08E"/>
            <w:vAlign w:val="center"/>
            <w:hideMark/>
          </w:tcPr>
          <w:p w14:paraId="0E28BFFB"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 xml:space="preserve">Identifikacija potencijalnih JPP projekata za iseljeništvo </w:t>
            </w:r>
          </w:p>
        </w:tc>
        <w:tc>
          <w:tcPr>
            <w:tcW w:w="876" w:type="dxa"/>
            <w:tcBorders>
              <w:top w:val="nil"/>
              <w:left w:val="nil"/>
              <w:bottom w:val="single" w:sz="4" w:space="0" w:color="auto"/>
              <w:right w:val="single" w:sz="4" w:space="0" w:color="auto"/>
            </w:tcBorders>
            <w:shd w:val="clear" w:color="000000" w:fill="A9D08E"/>
            <w:vAlign w:val="center"/>
            <w:hideMark/>
          </w:tcPr>
          <w:p w14:paraId="4C59B11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9D08E"/>
            <w:vAlign w:val="center"/>
            <w:hideMark/>
          </w:tcPr>
          <w:p w14:paraId="27EC707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9D08E"/>
            <w:vAlign w:val="center"/>
            <w:hideMark/>
          </w:tcPr>
          <w:p w14:paraId="34A3514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A9D08E"/>
            <w:vAlign w:val="center"/>
            <w:hideMark/>
          </w:tcPr>
          <w:p w14:paraId="78721F0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A9D08E"/>
            <w:vAlign w:val="center"/>
            <w:hideMark/>
          </w:tcPr>
          <w:p w14:paraId="4D1C602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A9D08E"/>
            <w:vAlign w:val="center"/>
            <w:hideMark/>
          </w:tcPr>
          <w:p w14:paraId="54A081B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A9D08E"/>
            <w:vAlign w:val="center"/>
            <w:hideMark/>
          </w:tcPr>
          <w:p w14:paraId="2C9D3E5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A9D08E"/>
            <w:vAlign w:val="center"/>
            <w:hideMark/>
          </w:tcPr>
          <w:p w14:paraId="276E83C7"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A9D08E"/>
            <w:vAlign w:val="center"/>
            <w:hideMark/>
          </w:tcPr>
          <w:p w14:paraId="55C224C9"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nil"/>
              <w:left w:val="single" w:sz="4" w:space="0" w:color="auto"/>
              <w:bottom w:val="single" w:sz="4" w:space="0" w:color="auto"/>
              <w:right w:val="single" w:sz="4" w:space="0" w:color="auto"/>
            </w:tcBorders>
            <w:shd w:val="clear" w:color="auto" w:fill="FFFFFF"/>
            <w:vAlign w:val="bottom"/>
            <w:hideMark/>
          </w:tcPr>
          <w:p w14:paraId="140A1567"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Vlada Brčko distrikta na prijedlog odjeljenja Vlade, Komisija za JPP </w:t>
            </w:r>
          </w:p>
        </w:tc>
        <w:tc>
          <w:tcPr>
            <w:tcW w:w="236" w:type="dxa"/>
            <w:vAlign w:val="center"/>
            <w:hideMark/>
          </w:tcPr>
          <w:p w14:paraId="61E3D6D9"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1FD0189A"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A9D08E"/>
            <w:vAlign w:val="center"/>
            <w:hideMark/>
          </w:tcPr>
          <w:p w14:paraId="75BB1302"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Organizacija javnih poziva i promociju mogućnosti za saradnju JPP</w:t>
            </w:r>
          </w:p>
        </w:tc>
        <w:tc>
          <w:tcPr>
            <w:tcW w:w="876" w:type="dxa"/>
            <w:tcBorders>
              <w:top w:val="nil"/>
              <w:left w:val="nil"/>
              <w:bottom w:val="single" w:sz="4" w:space="0" w:color="auto"/>
              <w:right w:val="single" w:sz="4" w:space="0" w:color="auto"/>
            </w:tcBorders>
            <w:shd w:val="clear" w:color="000000" w:fill="A9D08E"/>
            <w:vAlign w:val="center"/>
            <w:hideMark/>
          </w:tcPr>
          <w:p w14:paraId="24D53A8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A9D08E"/>
            <w:vAlign w:val="center"/>
            <w:hideMark/>
          </w:tcPr>
          <w:p w14:paraId="2332F7D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A9D08E"/>
            <w:vAlign w:val="center"/>
            <w:hideMark/>
          </w:tcPr>
          <w:p w14:paraId="755A4EF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9D08E"/>
            <w:vAlign w:val="center"/>
            <w:hideMark/>
          </w:tcPr>
          <w:p w14:paraId="24952AF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9D08E"/>
            <w:vAlign w:val="center"/>
            <w:hideMark/>
          </w:tcPr>
          <w:p w14:paraId="099ECEC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A9D08E"/>
            <w:vAlign w:val="center"/>
            <w:hideMark/>
          </w:tcPr>
          <w:p w14:paraId="2C6E875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A9D08E"/>
            <w:vAlign w:val="center"/>
            <w:hideMark/>
          </w:tcPr>
          <w:p w14:paraId="274B34E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A9D08E"/>
            <w:vAlign w:val="center"/>
            <w:hideMark/>
          </w:tcPr>
          <w:p w14:paraId="0B386386"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A9D08E"/>
            <w:vAlign w:val="center"/>
            <w:hideMark/>
          </w:tcPr>
          <w:p w14:paraId="0D4EBF9C"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2119726E"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privredu, sport i kulturu, Komisija za JPP, </w:t>
            </w:r>
          </w:p>
        </w:tc>
        <w:tc>
          <w:tcPr>
            <w:tcW w:w="236" w:type="dxa"/>
            <w:vAlign w:val="center"/>
            <w:hideMark/>
          </w:tcPr>
          <w:p w14:paraId="6847A69F"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B72CDEE" w14:textId="77777777" w:rsidTr="00A26502">
        <w:trPr>
          <w:trHeight w:val="288"/>
        </w:trPr>
        <w:tc>
          <w:tcPr>
            <w:tcW w:w="4765" w:type="dxa"/>
            <w:tcBorders>
              <w:top w:val="nil"/>
              <w:left w:val="single" w:sz="4" w:space="0" w:color="auto"/>
              <w:bottom w:val="single" w:sz="4" w:space="0" w:color="auto"/>
              <w:right w:val="single" w:sz="4" w:space="0" w:color="auto"/>
            </w:tcBorders>
            <w:shd w:val="clear" w:color="000000" w:fill="A9D08E"/>
            <w:vAlign w:val="center"/>
            <w:hideMark/>
          </w:tcPr>
          <w:p w14:paraId="0D4C8292"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Promocija dobrih praksi u realizaciji JPP</w:t>
            </w:r>
          </w:p>
        </w:tc>
        <w:tc>
          <w:tcPr>
            <w:tcW w:w="876" w:type="dxa"/>
            <w:tcBorders>
              <w:top w:val="nil"/>
              <w:left w:val="nil"/>
              <w:bottom w:val="single" w:sz="4" w:space="0" w:color="auto"/>
              <w:right w:val="single" w:sz="4" w:space="0" w:color="auto"/>
            </w:tcBorders>
            <w:shd w:val="clear" w:color="000000" w:fill="A9D08E"/>
            <w:vAlign w:val="center"/>
            <w:hideMark/>
          </w:tcPr>
          <w:p w14:paraId="4B39DE7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A9D08E"/>
            <w:vAlign w:val="center"/>
            <w:hideMark/>
          </w:tcPr>
          <w:p w14:paraId="0618B41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A9D08E"/>
            <w:vAlign w:val="center"/>
            <w:hideMark/>
          </w:tcPr>
          <w:p w14:paraId="7CC1413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A9D08E"/>
            <w:vAlign w:val="center"/>
            <w:hideMark/>
          </w:tcPr>
          <w:p w14:paraId="1CF01F5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A9D08E"/>
            <w:vAlign w:val="center"/>
            <w:hideMark/>
          </w:tcPr>
          <w:p w14:paraId="42F0362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A9D08E"/>
            <w:vAlign w:val="center"/>
            <w:hideMark/>
          </w:tcPr>
          <w:p w14:paraId="1459A02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A9D08E"/>
            <w:vAlign w:val="center"/>
            <w:hideMark/>
          </w:tcPr>
          <w:p w14:paraId="4D61BDE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A9D08E"/>
            <w:vAlign w:val="center"/>
            <w:hideMark/>
          </w:tcPr>
          <w:p w14:paraId="39C00B0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A9D08E"/>
            <w:vAlign w:val="center"/>
            <w:hideMark/>
          </w:tcPr>
          <w:p w14:paraId="17750FC0"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0E9EF4D"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privredu, sport i kulturu, Odjeljenje za evropske integracije i međunarodnu saradnju</w:t>
            </w:r>
          </w:p>
        </w:tc>
        <w:tc>
          <w:tcPr>
            <w:tcW w:w="236" w:type="dxa"/>
            <w:vAlign w:val="center"/>
            <w:hideMark/>
          </w:tcPr>
          <w:p w14:paraId="298E1971"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006CE405" w14:textId="77777777" w:rsidTr="00A26502">
        <w:trPr>
          <w:trHeight w:val="480"/>
        </w:trPr>
        <w:tc>
          <w:tcPr>
            <w:tcW w:w="15724" w:type="dxa"/>
            <w:gridSpan w:val="11"/>
            <w:tcBorders>
              <w:top w:val="single" w:sz="4" w:space="0" w:color="auto"/>
              <w:left w:val="single" w:sz="4" w:space="0" w:color="auto"/>
              <w:bottom w:val="single" w:sz="4" w:space="0" w:color="auto"/>
              <w:right w:val="single" w:sz="4" w:space="0" w:color="auto"/>
            </w:tcBorders>
            <w:shd w:val="clear" w:color="000000" w:fill="DEEAF6"/>
            <w:vAlign w:val="center"/>
            <w:hideMark/>
          </w:tcPr>
          <w:p w14:paraId="0E530C8D" w14:textId="77777777" w:rsidR="00C0113F" w:rsidRPr="00C0113F" w:rsidRDefault="00C0113F" w:rsidP="00C0113F">
            <w:pPr>
              <w:spacing w:after="0" w:line="240" w:lineRule="auto"/>
              <w:jc w:val="center"/>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Prioritet 2.2. Povezivanje dijaspore i institucija Brčko distrikta BIH kroz poslovne forume i turizam</w:t>
            </w:r>
          </w:p>
        </w:tc>
        <w:tc>
          <w:tcPr>
            <w:tcW w:w="236" w:type="dxa"/>
            <w:vAlign w:val="center"/>
            <w:hideMark/>
          </w:tcPr>
          <w:p w14:paraId="23153A5E"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6BE37B5" w14:textId="77777777" w:rsidTr="00A26502">
        <w:trPr>
          <w:trHeight w:val="886"/>
        </w:trPr>
        <w:tc>
          <w:tcPr>
            <w:tcW w:w="4765" w:type="dxa"/>
            <w:tcBorders>
              <w:top w:val="nil"/>
              <w:left w:val="single" w:sz="4" w:space="0" w:color="auto"/>
              <w:bottom w:val="single" w:sz="4" w:space="0" w:color="auto"/>
              <w:right w:val="single" w:sz="4" w:space="0" w:color="auto"/>
            </w:tcBorders>
            <w:shd w:val="clear" w:color="000000" w:fill="FFF2CC"/>
            <w:vAlign w:val="center"/>
            <w:hideMark/>
          </w:tcPr>
          <w:p w14:paraId="6C744C4F" w14:textId="77777777" w:rsidR="00C0113F" w:rsidRPr="00C0113F" w:rsidRDefault="00C0113F" w:rsidP="00C0113F">
            <w:pPr>
              <w:spacing w:after="0" w:line="240" w:lineRule="auto"/>
              <w:rPr>
                <w:rFonts w:ascii="Calibri" w:eastAsia="Times New Roman" w:hAnsi="Calibri" w:cs="Calibri"/>
                <w:b/>
                <w:color w:val="000000"/>
                <w:sz w:val="20"/>
                <w:szCs w:val="20"/>
                <w:lang w:eastAsia="en-US"/>
              </w:rPr>
            </w:pPr>
            <w:r w:rsidRPr="00C0113F">
              <w:rPr>
                <w:rFonts w:ascii="Calibri" w:eastAsia="Times New Roman" w:hAnsi="Calibri" w:cs="Calibri"/>
                <w:b/>
                <w:color w:val="000000"/>
                <w:sz w:val="20"/>
                <w:szCs w:val="20"/>
                <w:lang w:eastAsia="en-US"/>
              </w:rPr>
              <w:t>Mjera 2.2.1. Unapređenje turističke ponude za dijasporu</w:t>
            </w:r>
            <w:r w:rsidRPr="00C0113F">
              <w:rPr>
                <w:rFonts w:ascii="Calibri" w:eastAsia="Times New Roman" w:hAnsi="Calibri" w:cs="Calibri"/>
                <w:b/>
                <w:bCs/>
                <w:color w:val="000000"/>
                <w:sz w:val="20"/>
                <w:szCs w:val="20"/>
                <w:lang w:eastAsia="en-US"/>
              </w:rPr>
              <w:t xml:space="preserve"> </w:t>
            </w:r>
          </w:p>
        </w:tc>
        <w:tc>
          <w:tcPr>
            <w:tcW w:w="876" w:type="dxa"/>
            <w:tcBorders>
              <w:top w:val="nil"/>
              <w:left w:val="nil"/>
              <w:bottom w:val="single" w:sz="4" w:space="0" w:color="auto"/>
              <w:right w:val="single" w:sz="4" w:space="0" w:color="auto"/>
            </w:tcBorders>
            <w:shd w:val="clear" w:color="000000" w:fill="FFF2CC"/>
            <w:vAlign w:val="center"/>
            <w:hideMark/>
          </w:tcPr>
          <w:p w14:paraId="44A0714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876" w:type="dxa"/>
            <w:tcBorders>
              <w:top w:val="nil"/>
              <w:left w:val="nil"/>
              <w:bottom w:val="single" w:sz="4" w:space="0" w:color="auto"/>
              <w:right w:val="single" w:sz="4" w:space="0" w:color="auto"/>
            </w:tcBorders>
            <w:shd w:val="clear" w:color="000000" w:fill="FFF2CC"/>
            <w:vAlign w:val="center"/>
            <w:hideMark/>
          </w:tcPr>
          <w:p w14:paraId="5A25A80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876" w:type="dxa"/>
            <w:tcBorders>
              <w:top w:val="nil"/>
              <w:left w:val="nil"/>
              <w:bottom w:val="single" w:sz="4" w:space="0" w:color="auto"/>
              <w:right w:val="single" w:sz="4" w:space="0" w:color="auto"/>
            </w:tcBorders>
            <w:shd w:val="clear" w:color="000000" w:fill="FFF2CC"/>
            <w:vAlign w:val="center"/>
            <w:hideMark/>
          </w:tcPr>
          <w:p w14:paraId="71ACC19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876" w:type="dxa"/>
            <w:tcBorders>
              <w:top w:val="nil"/>
              <w:left w:val="nil"/>
              <w:bottom w:val="single" w:sz="4" w:space="0" w:color="auto"/>
              <w:right w:val="single" w:sz="4" w:space="0" w:color="auto"/>
            </w:tcBorders>
            <w:shd w:val="clear" w:color="000000" w:fill="FFF2CC"/>
            <w:vAlign w:val="center"/>
            <w:hideMark/>
          </w:tcPr>
          <w:p w14:paraId="0B8C2AB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876" w:type="dxa"/>
            <w:tcBorders>
              <w:top w:val="nil"/>
              <w:left w:val="nil"/>
              <w:bottom w:val="single" w:sz="4" w:space="0" w:color="auto"/>
              <w:right w:val="single" w:sz="4" w:space="0" w:color="auto"/>
            </w:tcBorders>
            <w:shd w:val="clear" w:color="000000" w:fill="FFF2CC"/>
            <w:vAlign w:val="center"/>
            <w:hideMark/>
          </w:tcPr>
          <w:p w14:paraId="1B4F1BA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1029" w:type="dxa"/>
            <w:tcBorders>
              <w:top w:val="nil"/>
              <w:left w:val="nil"/>
              <w:bottom w:val="single" w:sz="4" w:space="0" w:color="auto"/>
              <w:right w:val="single" w:sz="4" w:space="0" w:color="auto"/>
            </w:tcBorders>
            <w:shd w:val="clear" w:color="000000" w:fill="FFF2CC"/>
            <w:vAlign w:val="center"/>
            <w:hideMark/>
          </w:tcPr>
          <w:p w14:paraId="44E57EF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100,000</w:t>
            </w:r>
          </w:p>
        </w:tc>
        <w:tc>
          <w:tcPr>
            <w:tcW w:w="906" w:type="dxa"/>
            <w:tcBorders>
              <w:top w:val="nil"/>
              <w:left w:val="nil"/>
              <w:bottom w:val="single" w:sz="4" w:space="0" w:color="auto"/>
              <w:right w:val="single" w:sz="4" w:space="0" w:color="auto"/>
            </w:tcBorders>
            <w:shd w:val="clear" w:color="000000" w:fill="FFF2CC"/>
            <w:vAlign w:val="center"/>
            <w:hideMark/>
          </w:tcPr>
          <w:p w14:paraId="334559CC"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80,000</w:t>
            </w:r>
          </w:p>
        </w:tc>
        <w:tc>
          <w:tcPr>
            <w:tcW w:w="876" w:type="dxa"/>
            <w:tcBorders>
              <w:top w:val="nil"/>
              <w:left w:val="nil"/>
              <w:bottom w:val="single" w:sz="4" w:space="0" w:color="auto"/>
              <w:right w:val="single" w:sz="4" w:space="0" w:color="auto"/>
            </w:tcBorders>
            <w:shd w:val="clear" w:color="000000" w:fill="FFF2CC"/>
            <w:vAlign w:val="center"/>
            <w:hideMark/>
          </w:tcPr>
          <w:p w14:paraId="0692AF3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20,000</w:t>
            </w:r>
          </w:p>
        </w:tc>
        <w:tc>
          <w:tcPr>
            <w:tcW w:w="1335" w:type="dxa"/>
            <w:tcBorders>
              <w:top w:val="nil"/>
              <w:left w:val="nil"/>
              <w:bottom w:val="single" w:sz="4" w:space="0" w:color="auto"/>
              <w:right w:val="single" w:sz="4" w:space="0" w:color="auto"/>
            </w:tcBorders>
            <w:shd w:val="clear" w:color="000000" w:fill="FFF2CC"/>
            <w:vAlign w:val="center"/>
            <w:hideMark/>
          </w:tcPr>
          <w:p w14:paraId="4457BA99"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nil"/>
              <w:left w:val="single" w:sz="4" w:space="0" w:color="auto"/>
              <w:bottom w:val="single" w:sz="4" w:space="0" w:color="auto"/>
              <w:right w:val="single" w:sz="4" w:space="0" w:color="auto"/>
            </w:tcBorders>
            <w:shd w:val="clear" w:color="000000" w:fill="FFF2CC"/>
            <w:vAlign w:val="center"/>
            <w:hideMark/>
          </w:tcPr>
          <w:p w14:paraId="749E6A94"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Turistička organizacija </w:t>
            </w:r>
            <w:r w:rsidRPr="00C0113F">
              <w:rPr>
                <w:rFonts w:ascii="Calibri" w:eastAsia="Times New Roman" w:hAnsi="Calibri" w:cs="Calibri"/>
                <w:color w:val="000000"/>
                <w:sz w:val="20"/>
                <w:szCs w:val="20"/>
                <w:lang w:eastAsia="en-US"/>
              </w:rPr>
              <w:br/>
              <w:t xml:space="preserve">Brčko distrikta BiH </w:t>
            </w:r>
          </w:p>
        </w:tc>
        <w:tc>
          <w:tcPr>
            <w:tcW w:w="236" w:type="dxa"/>
            <w:vAlign w:val="center"/>
            <w:hideMark/>
          </w:tcPr>
          <w:p w14:paraId="7C6B984A"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496D174"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FFF2CC"/>
            <w:vAlign w:val="center"/>
            <w:hideMark/>
          </w:tcPr>
          <w:p w14:paraId="0A6BF918"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lastRenderedPageBreak/>
              <w:t>Detaljna analiza potreba iseljenika, posebno mlađih generacija koje često imaju slabiju povezanost s domovinom</w:t>
            </w:r>
          </w:p>
        </w:tc>
        <w:tc>
          <w:tcPr>
            <w:tcW w:w="876" w:type="dxa"/>
            <w:tcBorders>
              <w:top w:val="nil"/>
              <w:left w:val="nil"/>
              <w:bottom w:val="single" w:sz="4" w:space="0" w:color="auto"/>
              <w:right w:val="single" w:sz="4" w:space="0" w:color="auto"/>
            </w:tcBorders>
            <w:shd w:val="clear" w:color="000000" w:fill="FFF2CC"/>
            <w:vAlign w:val="center"/>
            <w:hideMark/>
          </w:tcPr>
          <w:p w14:paraId="6B3FB52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0614A1A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608A8EC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3E9580C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087B1E0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FF2CC"/>
            <w:vAlign w:val="center"/>
            <w:hideMark/>
          </w:tcPr>
          <w:p w14:paraId="763AC48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F2CC"/>
            <w:vAlign w:val="center"/>
            <w:hideMark/>
          </w:tcPr>
          <w:p w14:paraId="479384A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0153F6E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F2CC"/>
            <w:vAlign w:val="center"/>
            <w:hideMark/>
          </w:tcPr>
          <w:p w14:paraId="0D328F73"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67B5D85D"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Turistička organizacija </w:t>
            </w:r>
            <w:r w:rsidRPr="00C0113F">
              <w:rPr>
                <w:rFonts w:ascii="Calibri" w:eastAsia="Times New Roman" w:hAnsi="Calibri" w:cs="Calibri"/>
                <w:color w:val="000000"/>
                <w:sz w:val="20"/>
                <w:szCs w:val="20"/>
                <w:lang w:eastAsia="en-US"/>
              </w:rPr>
              <w:br/>
              <w:t>Brčko distrikta BiH, Odjeljenje za evropske integracije i međunarodnu saradnju</w:t>
            </w:r>
          </w:p>
        </w:tc>
        <w:tc>
          <w:tcPr>
            <w:tcW w:w="236" w:type="dxa"/>
            <w:vAlign w:val="center"/>
            <w:hideMark/>
          </w:tcPr>
          <w:p w14:paraId="463A45DC"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BED92AD" w14:textId="77777777" w:rsidTr="00A26502">
        <w:trPr>
          <w:trHeight w:val="1152"/>
        </w:trPr>
        <w:tc>
          <w:tcPr>
            <w:tcW w:w="4765" w:type="dxa"/>
            <w:tcBorders>
              <w:top w:val="nil"/>
              <w:left w:val="single" w:sz="4" w:space="0" w:color="auto"/>
              <w:bottom w:val="single" w:sz="4" w:space="0" w:color="auto"/>
              <w:right w:val="single" w:sz="4" w:space="0" w:color="auto"/>
            </w:tcBorders>
            <w:shd w:val="clear" w:color="000000" w:fill="FFF2CC"/>
            <w:vAlign w:val="center"/>
            <w:hideMark/>
          </w:tcPr>
          <w:p w14:paraId="68EE2262"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Razvoj turističkih ruta koje kombinuju lokalne znamenitosti s tradicionalnim iskustvima poput kulinarskih radionica, obilazaka sela i rijeke Save te učešća u kulturnim manifestacijama</w:t>
            </w:r>
          </w:p>
        </w:tc>
        <w:tc>
          <w:tcPr>
            <w:tcW w:w="876" w:type="dxa"/>
            <w:tcBorders>
              <w:top w:val="nil"/>
              <w:left w:val="nil"/>
              <w:bottom w:val="single" w:sz="4" w:space="0" w:color="auto"/>
              <w:right w:val="single" w:sz="4" w:space="0" w:color="auto"/>
            </w:tcBorders>
            <w:shd w:val="clear" w:color="000000" w:fill="FFF2CC"/>
            <w:vAlign w:val="center"/>
            <w:hideMark/>
          </w:tcPr>
          <w:p w14:paraId="12AA023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1F24A29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5B7D8EA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7AD6B82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1A63399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FF2CC"/>
            <w:vAlign w:val="center"/>
            <w:hideMark/>
          </w:tcPr>
          <w:p w14:paraId="6BA5EB5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F2CC"/>
            <w:vAlign w:val="center"/>
            <w:hideMark/>
          </w:tcPr>
          <w:p w14:paraId="57414D8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7F47280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F2CC"/>
            <w:vAlign w:val="center"/>
            <w:hideMark/>
          </w:tcPr>
          <w:p w14:paraId="67D6758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296844EB"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Turistička organizacija </w:t>
            </w:r>
            <w:r w:rsidRPr="00C0113F">
              <w:rPr>
                <w:rFonts w:ascii="Calibri" w:eastAsia="Times New Roman" w:hAnsi="Calibri" w:cs="Calibri"/>
                <w:color w:val="000000"/>
                <w:sz w:val="20"/>
                <w:szCs w:val="20"/>
                <w:lang w:eastAsia="en-US"/>
              </w:rPr>
              <w:br/>
              <w:t xml:space="preserve">Brčko distrikta BiH </w:t>
            </w:r>
          </w:p>
          <w:p w14:paraId="2028A2AC"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tc>
        <w:tc>
          <w:tcPr>
            <w:tcW w:w="236" w:type="dxa"/>
            <w:vAlign w:val="center"/>
            <w:hideMark/>
          </w:tcPr>
          <w:p w14:paraId="51F555E8"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3DBA7B8"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FFF2CC"/>
            <w:vAlign w:val="center"/>
            <w:hideMark/>
          </w:tcPr>
          <w:p w14:paraId="7420D82D"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Kreiranje digitalnih promotivnih materijala i mobilne aplikacije koja će omogućiti iseljenicima jednostavan pristup informacijama o turističkoj ponudi</w:t>
            </w:r>
          </w:p>
        </w:tc>
        <w:tc>
          <w:tcPr>
            <w:tcW w:w="876" w:type="dxa"/>
            <w:tcBorders>
              <w:top w:val="nil"/>
              <w:left w:val="nil"/>
              <w:bottom w:val="single" w:sz="4" w:space="0" w:color="auto"/>
              <w:right w:val="single" w:sz="4" w:space="0" w:color="auto"/>
            </w:tcBorders>
            <w:shd w:val="clear" w:color="000000" w:fill="FFF2CC"/>
            <w:vAlign w:val="center"/>
            <w:hideMark/>
          </w:tcPr>
          <w:p w14:paraId="2B1234A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747BB44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48BFE30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0476733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4F2EEAB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FF2CC"/>
            <w:vAlign w:val="center"/>
            <w:hideMark/>
          </w:tcPr>
          <w:p w14:paraId="55EFFB6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F2CC"/>
            <w:vAlign w:val="center"/>
            <w:hideMark/>
          </w:tcPr>
          <w:p w14:paraId="728C4E5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0BA775F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F2CC"/>
            <w:vAlign w:val="center"/>
            <w:hideMark/>
          </w:tcPr>
          <w:p w14:paraId="326479E4"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53A4E36A"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Turistička organizacija </w:t>
            </w:r>
            <w:r w:rsidRPr="00C0113F">
              <w:rPr>
                <w:rFonts w:ascii="Calibri" w:eastAsia="Times New Roman" w:hAnsi="Calibri" w:cs="Calibri"/>
                <w:color w:val="000000"/>
                <w:sz w:val="20"/>
                <w:szCs w:val="20"/>
                <w:lang w:eastAsia="en-US"/>
              </w:rPr>
              <w:br/>
              <w:t xml:space="preserve">Brčko distrikta BiH </w:t>
            </w:r>
          </w:p>
          <w:p w14:paraId="77B52D33"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tc>
        <w:tc>
          <w:tcPr>
            <w:tcW w:w="236" w:type="dxa"/>
            <w:vAlign w:val="center"/>
            <w:hideMark/>
          </w:tcPr>
          <w:p w14:paraId="7C93F99B"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1E1F98FB" w14:textId="77777777" w:rsidTr="00A26502">
        <w:trPr>
          <w:trHeight w:val="1152"/>
        </w:trPr>
        <w:tc>
          <w:tcPr>
            <w:tcW w:w="4765" w:type="dxa"/>
            <w:tcBorders>
              <w:top w:val="nil"/>
              <w:left w:val="single" w:sz="4" w:space="0" w:color="auto"/>
              <w:bottom w:val="single" w:sz="4" w:space="0" w:color="auto"/>
              <w:right w:val="single" w:sz="4" w:space="0" w:color="auto"/>
            </w:tcBorders>
            <w:shd w:val="clear" w:color="000000" w:fill="FFF2CC"/>
            <w:vAlign w:val="center"/>
            <w:hideMark/>
          </w:tcPr>
          <w:p w14:paraId="2CBE13CA"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Promotivne kampanje u zemljama sa značajnom iseljeništvom, kao i saradnja sa lokalnim i regionalnim agencijama i vodičima kako bi se osigurala visokokvalitetna usluga</w:t>
            </w:r>
          </w:p>
        </w:tc>
        <w:tc>
          <w:tcPr>
            <w:tcW w:w="876" w:type="dxa"/>
            <w:tcBorders>
              <w:top w:val="nil"/>
              <w:left w:val="nil"/>
              <w:bottom w:val="single" w:sz="4" w:space="0" w:color="auto"/>
              <w:right w:val="single" w:sz="4" w:space="0" w:color="auto"/>
            </w:tcBorders>
            <w:shd w:val="clear" w:color="000000" w:fill="FFF2CC"/>
            <w:vAlign w:val="center"/>
            <w:hideMark/>
          </w:tcPr>
          <w:p w14:paraId="1309ECF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7ED4D5F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46211F7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7FC14E6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35E8CEE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FF2CC"/>
            <w:vAlign w:val="center"/>
            <w:hideMark/>
          </w:tcPr>
          <w:p w14:paraId="3F55807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F2CC"/>
            <w:vAlign w:val="center"/>
            <w:hideMark/>
          </w:tcPr>
          <w:p w14:paraId="4E2DBF8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4C1877C7"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F2CC"/>
            <w:vAlign w:val="center"/>
            <w:hideMark/>
          </w:tcPr>
          <w:p w14:paraId="61B7E4CF"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66D1B908"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Turistička organizacija </w:t>
            </w:r>
            <w:r w:rsidRPr="00C0113F">
              <w:rPr>
                <w:rFonts w:ascii="Calibri" w:eastAsia="Times New Roman" w:hAnsi="Calibri" w:cs="Calibri"/>
                <w:color w:val="000000"/>
                <w:sz w:val="20"/>
                <w:szCs w:val="20"/>
                <w:lang w:eastAsia="en-US"/>
              </w:rPr>
              <w:br/>
              <w:t xml:space="preserve">Brčko distrikta BiH, Odjeljenje za evropske integracije i međunarodnu saradnju </w:t>
            </w:r>
          </w:p>
        </w:tc>
        <w:tc>
          <w:tcPr>
            <w:tcW w:w="236" w:type="dxa"/>
            <w:vAlign w:val="center"/>
            <w:hideMark/>
          </w:tcPr>
          <w:p w14:paraId="16B44DF6"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4DACC25"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FFE699"/>
            <w:vAlign w:val="center"/>
            <w:hideMark/>
          </w:tcPr>
          <w:p w14:paraId="3D3C9B04"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2.2.2. Organizacija poslovnih foruma za dijasporu i promocije uspješnih priča investicija iz dijaspore</w:t>
            </w:r>
          </w:p>
        </w:tc>
        <w:tc>
          <w:tcPr>
            <w:tcW w:w="876" w:type="dxa"/>
            <w:tcBorders>
              <w:top w:val="nil"/>
              <w:left w:val="nil"/>
              <w:bottom w:val="single" w:sz="4" w:space="0" w:color="auto"/>
              <w:right w:val="single" w:sz="4" w:space="0" w:color="auto"/>
            </w:tcBorders>
            <w:shd w:val="clear" w:color="000000" w:fill="FFE699"/>
            <w:vAlign w:val="center"/>
            <w:hideMark/>
          </w:tcPr>
          <w:p w14:paraId="5913CD6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876" w:type="dxa"/>
            <w:tcBorders>
              <w:top w:val="nil"/>
              <w:left w:val="nil"/>
              <w:bottom w:val="single" w:sz="4" w:space="0" w:color="auto"/>
              <w:right w:val="single" w:sz="4" w:space="0" w:color="auto"/>
            </w:tcBorders>
            <w:shd w:val="clear" w:color="000000" w:fill="FFE699"/>
            <w:vAlign w:val="center"/>
            <w:hideMark/>
          </w:tcPr>
          <w:p w14:paraId="67BAF5C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876" w:type="dxa"/>
            <w:tcBorders>
              <w:top w:val="nil"/>
              <w:left w:val="nil"/>
              <w:bottom w:val="single" w:sz="4" w:space="0" w:color="auto"/>
              <w:right w:val="single" w:sz="4" w:space="0" w:color="auto"/>
            </w:tcBorders>
            <w:shd w:val="clear" w:color="000000" w:fill="FFE699"/>
            <w:vAlign w:val="center"/>
            <w:hideMark/>
          </w:tcPr>
          <w:p w14:paraId="0A73B09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876" w:type="dxa"/>
            <w:tcBorders>
              <w:top w:val="nil"/>
              <w:left w:val="nil"/>
              <w:bottom w:val="single" w:sz="4" w:space="0" w:color="auto"/>
              <w:right w:val="single" w:sz="4" w:space="0" w:color="auto"/>
            </w:tcBorders>
            <w:shd w:val="clear" w:color="000000" w:fill="FFE699"/>
            <w:vAlign w:val="center"/>
            <w:hideMark/>
          </w:tcPr>
          <w:p w14:paraId="1349FD1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876" w:type="dxa"/>
            <w:tcBorders>
              <w:top w:val="nil"/>
              <w:left w:val="nil"/>
              <w:bottom w:val="single" w:sz="4" w:space="0" w:color="auto"/>
              <w:right w:val="single" w:sz="4" w:space="0" w:color="auto"/>
            </w:tcBorders>
            <w:shd w:val="clear" w:color="000000" w:fill="FFE699"/>
            <w:vAlign w:val="center"/>
            <w:hideMark/>
          </w:tcPr>
          <w:p w14:paraId="187E9D8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1029" w:type="dxa"/>
            <w:tcBorders>
              <w:top w:val="nil"/>
              <w:left w:val="nil"/>
              <w:bottom w:val="single" w:sz="4" w:space="0" w:color="auto"/>
              <w:right w:val="single" w:sz="4" w:space="0" w:color="auto"/>
            </w:tcBorders>
            <w:shd w:val="clear" w:color="000000" w:fill="FFE699"/>
            <w:vAlign w:val="center"/>
            <w:hideMark/>
          </w:tcPr>
          <w:p w14:paraId="4C6E969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100,000</w:t>
            </w:r>
          </w:p>
        </w:tc>
        <w:tc>
          <w:tcPr>
            <w:tcW w:w="906" w:type="dxa"/>
            <w:tcBorders>
              <w:top w:val="nil"/>
              <w:left w:val="nil"/>
              <w:bottom w:val="single" w:sz="4" w:space="0" w:color="auto"/>
              <w:right w:val="single" w:sz="4" w:space="0" w:color="auto"/>
            </w:tcBorders>
            <w:shd w:val="clear" w:color="000000" w:fill="FFE699"/>
            <w:vAlign w:val="center"/>
            <w:hideMark/>
          </w:tcPr>
          <w:p w14:paraId="4994086E"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50,000</w:t>
            </w:r>
          </w:p>
        </w:tc>
        <w:tc>
          <w:tcPr>
            <w:tcW w:w="876" w:type="dxa"/>
            <w:tcBorders>
              <w:top w:val="nil"/>
              <w:left w:val="nil"/>
              <w:bottom w:val="single" w:sz="4" w:space="0" w:color="auto"/>
              <w:right w:val="single" w:sz="4" w:space="0" w:color="auto"/>
            </w:tcBorders>
            <w:shd w:val="clear" w:color="000000" w:fill="FFE699"/>
            <w:vAlign w:val="center"/>
            <w:hideMark/>
          </w:tcPr>
          <w:p w14:paraId="4F143B2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50,000</w:t>
            </w:r>
          </w:p>
        </w:tc>
        <w:tc>
          <w:tcPr>
            <w:tcW w:w="1335" w:type="dxa"/>
            <w:tcBorders>
              <w:top w:val="nil"/>
              <w:left w:val="nil"/>
              <w:bottom w:val="single" w:sz="4" w:space="0" w:color="auto"/>
              <w:right w:val="single" w:sz="4" w:space="0" w:color="auto"/>
            </w:tcBorders>
            <w:shd w:val="clear" w:color="000000" w:fill="FFE699"/>
            <w:vAlign w:val="center"/>
            <w:hideMark/>
          </w:tcPr>
          <w:p w14:paraId="562F17A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nil"/>
              <w:left w:val="single" w:sz="4" w:space="0" w:color="auto"/>
              <w:bottom w:val="single" w:sz="4" w:space="0" w:color="auto"/>
              <w:right w:val="single" w:sz="4" w:space="0" w:color="auto"/>
            </w:tcBorders>
            <w:shd w:val="clear" w:color="000000" w:fill="FFE699"/>
            <w:vAlign w:val="center"/>
            <w:hideMark/>
          </w:tcPr>
          <w:p w14:paraId="67ABF1A8"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 Kancelarija gradonačelnika</w:t>
            </w:r>
          </w:p>
        </w:tc>
        <w:tc>
          <w:tcPr>
            <w:tcW w:w="236" w:type="dxa"/>
            <w:vAlign w:val="center"/>
            <w:hideMark/>
          </w:tcPr>
          <w:p w14:paraId="4A62A182"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FD32A22"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FFE699"/>
            <w:vAlign w:val="center"/>
            <w:hideMark/>
          </w:tcPr>
          <w:p w14:paraId="18D69211"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Izrada kalendara događaja i definisanje tematskih oblasti poput inovacija, infrastrukture i poljoprivrede</w:t>
            </w:r>
          </w:p>
        </w:tc>
        <w:tc>
          <w:tcPr>
            <w:tcW w:w="876" w:type="dxa"/>
            <w:tcBorders>
              <w:top w:val="nil"/>
              <w:left w:val="nil"/>
              <w:bottom w:val="single" w:sz="4" w:space="0" w:color="auto"/>
              <w:right w:val="single" w:sz="4" w:space="0" w:color="auto"/>
            </w:tcBorders>
            <w:shd w:val="clear" w:color="000000" w:fill="FFE699"/>
            <w:vAlign w:val="center"/>
            <w:hideMark/>
          </w:tcPr>
          <w:p w14:paraId="7AAE5BD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0E06DDE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387C2F8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0F37250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5193799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FE699"/>
            <w:vAlign w:val="center"/>
            <w:hideMark/>
          </w:tcPr>
          <w:p w14:paraId="21AC9B1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E699"/>
            <w:vAlign w:val="center"/>
            <w:hideMark/>
          </w:tcPr>
          <w:p w14:paraId="75C62674"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E699"/>
            <w:vAlign w:val="center"/>
            <w:hideMark/>
          </w:tcPr>
          <w:p w14:paraId="4DBE2853"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E699"/>
            <w:vAlign w:val="center"/>
            <w:hideMark/>
          </w:tcPr>
          <w:p w14:paraId="131DDF7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C1337AA"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 Kancelarija gradonačelnika</w:t>
            </w:r>
          </w:p>
        </w:tc>
        <w:tc>
          <w:tcPr>
            <w:tcW w:w="236" w:type="dxa"/>
            <w:vAlign w:val="center"/>
            <w:hideMark/>
          </w:tcPr>
          <w:p w14:paraId="084B67A0"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6CDA79DF"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FFE699"/>
            <w:vAlign w:val="center"/>
            <w:hideMark/>
          </w:tcPr>
          <w:p w14:paraId="73043F5A"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Priprema promotivnog materijala, investicionih mapa i prezentacija konkretnih projekata</w:t>
            </w:r>
          </w:p>
        </w:tc>
        <w:tc>
          <w:tcPr>
            <w:tcW w:w="876" w:type="dxa"/>
            <w:tcBorders>
              <w:top w:val="nil"/>
              <w:left w:val="nil"/>
              <w:bottom w:val="single" w:sz="4" w:space="0" w:color="auto"/>
              <w:right w:val="single" w:sz="4" w:space="0" w:color="auto"/>
            </w:tcBorders>
            <w:shd w:val="clear" w:color="000000" w:fill="FFE699"/>
            <w:vAlign w:val="center"/>
            <w:hideMark/>
          </w:tcPr>
          <w:p w14:paraId="04FF5A3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5334562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19D916A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3846659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7FB383A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FE699"/>
            <w:vAlign w:val="center"/>
            <w:hideMark/>
          </w:tcPr>
          <w:p w14:paraId="24CD9F6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E699"/>
            <w:vAlign w:val="center"/>
            <w:hideMark/>
          </w:tcPr>
          <w:p w14:paraId="7F697CF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E699"/>
            <w:vAlign w:val="center"/>
            <w:hideMark/>
          </w:tcPr>
          <w:p w14:paraId="0CEB4F2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E699"/>
            <w:vAlign w:val="center"/>
            <w:hideMark/>
          </w:tcPr>
          <w:p w14:paraId="3A48026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790F997"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privredu, sport i kulturu, Odjeljenje za evropske integracije i međunarodnu saradnju</w:t>
            </w:r>
          </w:p>
        </w:tc>
        <w:tc>
          <w:tcPr>
            <w:tcW w:w="236" w:type="dxa"/>
            <w:vAlign w:val="center"/>
            <w:hideMark/>
          </w:tcPr>
          <w:p w14:paraId="0FC3FD56"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B27017A" w14:textId="77777777" w:rsidTr="00A26502">
        <w:trPr>
          <w:trHeight w:val="1403"/>
        </w:trPr>
        <w:tc>
          <w:tcPr>
            <w:tcW w:w="4765" w:type="dxa"/>
            <w:tcBorders>
              <w:top w:val="nil"/>
              <w:left w:val="single" w:sz="4" w:space="0" w:color="auto"/>
              <w:bottom w:val="single" w:sz="4" w:space="0" w:color="auto"/>
              <w:right w:val="single" w:sz="4" w:space="0" w:color="auto"/>
            </w:tcBorders>
            <w:shd w:val="clear" w:color="000000" w:fill="FFE699"/>
            <w:vAlign w:val="center"/>
            <w:hideMark/>
          </w:tcPr>
          <w:p w14:paraId="1482519B"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Organizacija godišnjih foruma, koji će uključivati panel diskusije, radionice i B2B sastanke, dok će posebna pažnja biti posvećena umrežavanju iseljenika i lokalnih aktera.</w:t>
            </w:r>
          </w:p>
        </w:tc>
        <w:tc>
          <w:tcPr>
            <w:tcW w:w="876" w:type="dxa"/>
            <w:tcBorders>
              <w:top w:val="nil"/>
              <w:left w:val="nil"/>
              <w:bottom w:val="single" w:sz="4" w:space="0" w:color="auto"/>
              <w:right w:val="single" w:sz="4" w:space="0" w:color="auto"/>
            </w:tcBorders>
            <w:shd w:val="clear" w:color="000000" w:fill="FFE699"/>
            <w:vAlign w:val="center"/>
            <w:hideMark/>
          </w:tcPr>
          <w:p w14:paraId="668168D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0DA10A6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7617FD2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1156EFA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4F34752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FE699"/>
            <w:vAlign w:val="center"/>
            <w:hideMark/>
          </w:tcPr>
          <w:p w14:paraId="2A7FBF8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E699"/>
            <w:vAlign w:val="center"/>
            <w:hideMark/>
          </w:tcPr>
          <w:p w14:paraId="01E252E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E699"/>
            <w:vAlign w:val="center"/>
            <w:hideMark/>
          </w:tcPr>
          <w:p w14:paraId="6293A47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E699"/>
            <w:vAlign w:val="center"/>
            <w:hideMark/>
          </w:tcPr>
          <w:p w14:paraId="551836D4"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1CFC4134"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evropske integracije i međunarodnu saradnju, Kancelarija gradonačelnika, Kancelarija koordinatora </w:t>
            </w:r>
            <w:r w:rsidRPr="00C0113F">
              <w:rPr>
                <w:rFonts w:ascii="Calibri" w:eastAsia="Times New Roman" w:hAnsi="Calibri" w:cs="Calibri"/>
                <w:color w:val="000000"/>
                <w:sz w:val="20"/>
                <w:szCs w:val="20"/>
                <w:lang w:eastAsia="en-US"/>
              </w:rPr>
              <w:lastRenderedPageBreak/>
              <w:t>Brčko distrikta BiH pri Vijeću ministara BiH</w:t>
            </w:r>
          </w:p>
        </w:tc>
        <w:tc>
          <w:tcPr>
            <w:tcW w:w="236" w:type="dxa"/>
            <w:vAlign w:val="center"/>
            <w:hideMark/>
          </w:tcPr>
          <w:p w14:paraId="145E27BC"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2655437"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FFE699"/>
            <w:vAlign w:val="center"/>
            <w:hideMark/>
          </w:tcPr>
          <w:p w14:paraId="2270AFA4"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lastRenderedPageBreak/>
              <w:t>Identifikacija i dokumentovanje pozitivnih priča, uključujući intervjue sa iseljeništvom i korisnicima njihovih projekata.</w:t>
            </w:r>
          </w:p>
        </w:tc>
        <w:tc>
          <w:tcPr>
            <w:tcW w:w="876" w:type="dxa"/>
            <w:tcBorders>
              <w:top w:val="nil"/>
              <w:left w:val="nil"/>
              <w:bottom w:val="single" w:sz="4" w:space="0" w:color="auto"/>
              <w:right w:val="single" w:sz="4" w:space="0" w:color="auto"/>
            </w:tcBorders>
            <w:shd w:val="clear" w:color="000000" w:fill="FFE699"/>
            <w:vAlign w:val="center"/>
            <w:hideMark/>
          </w:tcPr>
          <w:p w14:paraId="580EE60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4E9C081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52EE465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1A0E8E5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3B76912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FE699"/>
            <w:vAlign w:val="center"/>
            <w:hideMark/>
          </w:tcPr>
          <w:p w14:paraId="4EABECF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E699"/>
            <w:vAlign w:val="center"/>
            <w:hideMark/>
          </w:tcPr>
          <w:p w14:paraId="34AFCC54"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E699"/>
            <w:vAlign w:val="center"/>
            <w:hideMark/>
          </w:tcPr>
          <w:p w14:paraId="573E764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E699"/>
            <w:vAlign w:val="center"/>
            <w:hideMark/>
          </w:tcPr>
          <w:p w14:paraId="124B56E2"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6F50E993"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0E1DA591"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E9FA1F2"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FFE699"/>
            <w:vAlign w:val="center"/>
            <w:hideMark/>
          </w:tcPr>
          <w:p w14:paraId="245C7FB9"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Kreiranje i ažuriranje “baze podataka” koja će omogućiti budućim investitorima uvid u uspješne primjere u svrhu povezivanja sa istim.</w:t>
            </w:r>
          </w:p>
        </w:tc>
        <w:tc>
          <w:tcPr>
            <w:tcW w:w="876" w:type="dxa"/>
            <w:tcBorders>
              <w:top w:val="nil"/>
              <w:left w:val="nil"/>
              <w:bottom w:val="single" w:sz="4" w:space="0" w:color="auto"/>
              <w:right w:val="single" w:sz="4" w:space="0" w:color="auto"/>
            </w:tcBorders>
            <w:shd w:val="clear" w:color="000000" w:fill="FFE699"/>
            <w:vAlign w:val="center"/>
            <w:hideMark/>
          </w:tcPr>
          <w:p w14:paraId="0B9CA97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E699"/>
            <w:vAlign w:val="center"/>
            <w:hideMark/>
          </w:tcPr>
          <w:p w14:paraId="141DD1C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E699"/>
            <w:vAlign w:val="center"/>
            <w:hideMark/>
          </w:tcPr>
          <w:p w14:paraId="5704DAA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704587C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E699"/>
            <w:vAlign w:val="center"/>
            <w:hideMark/>
          </w:tcPr>
          <w:p w14:paraId="36766C8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FE699"/>
            <w:vAlign w:val="center"/>
            <w:hideMark/>
          </w:tcPr>
          <w:p w14:paraId="782D65E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E699"/>
            <w:vAlign w:val="center"/>
            <w:hideMark/>
          </w:tcPr>
          <w:p w14:paraId="00AB555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E699"/>
            <w:vAlign w:val="center"/>
            <w:hideMark/>
          </w:tcPr>
          <w:p w14:paraId="47F5BF59"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E699"/>
            <w:vAlign w:val="center"/>
            <w:hideMark/>
          </w:tcPr>
          <w:p w14:paraId="39BAA3E2"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482DDF48"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 Odjeljenje za privredu, sport i kulturu</w:t>
            </w:r>
          </w:p>
        </w:tc>
        <w:tc>
          <w:tcPr>
            <w:tcW w:w="236" w:type="dxa"/>
            <w:vAlign w:val="center"/>
            <w:hideMark/>
          </w:tcPr>
          <w:p w14:paraId="22DBA041"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68AC86AB" w14:textId="77777777" w:rsidTr="00A26502">
        <w:trPr>
          <w:trHeight w:val="552"/>
        </w:trPr>
        <w:tc>
          <w:tcPr>
            <w:tcW w:w="15724" w:type="dxa"/>
            <w:gridSpan w:val="11"/>
            <w:tcBorders>
              <w:top w:val="single" w:sz="4" w:space="0" w:color="auto"/>
              <w:left w:val="single" w:sz="4" w:space="0" w:color="auto"/>
              <w:bottom w:val="single" w:sz="4" w:space="0" w:color="auto"/>
              <w:right w:val="single" w:sz="4" w:space="0" w:color="auto"/>
            </w:tcBorders>
            <w:shd w:val="clear" w:color="000000" w:fill="7EB0DE"/>
            <w:vAlign w:val="center"/>
            <w:hideMark/>
          </w:tcPr>
          <w:p w14:paraId="2D14B3EE" w14:textId="77777777" w:rsidR="00C0113F" w:rsidRPr="00C0113F" w:rsidRDefault="00C0113F" w:rsidP="00C0113F">
            <w:pPr>
              <w:spacing w:after="0" w:line="240" w:lineRule="auto"/>
              <w:jc w:val="center"/>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Strateški cilj 3: Jačanje kulturnih veza i očuvanje identiteta dijaspore</w:t>
            </w:r>
          </w:p>
        </w:tc>
        <w:tc>
          <w:tcPr>
            <w:tcW w:w="236" w:type="dxa"/>
            <w:vAlign w:val="center"/>
            <w:hideMark/>
          </w:tcPr>
          <w:p w14:paraId="0E478456"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17AC63E" w14:textId="77777777" w:rsidTr="00A26502">
        <w:trPr>
          <w:trHeight w:val="576"/>
        </w:trPr>
        <w:tc>
          <w:tcPr>
            <w:tcW w:w="15724" w:type="dxa"/>
            <w:gridSpan w:val="11"/>
            <w:tcBorders>
              <w:top w:val="single" w:sz="4" w:space="0" w:color="auto"/>
              <w:left w:val="single" w:sz="4" w:space="0" w:color="auto"/>
              <w:bottom w:val="single" w:sz="4" w:space="0" w:color="auto"/>
              <w:right w:val="single" w:sz="4" w:space="0" w:color="auto"/>
            </w:tcBorders>
            <w:shd w:val="clear" w:color="000000" w:fill="DEEAF6"/>
            <w:vAlign w:val="center"/>
            <w:hideMark/>
          </w:tcPr>
          <w:p w14:paraId="3DB74D80" w14:textId="77777777" w:rsidR="00C0113F" w:rsidRPr="00C0113F" w:rsidRDefault="00C0113F" w:rsidP="00C0113F">
            <w:pPr>
              <w:spacing w:after="0" w:line="240" w:lineRule="auto"/>
              <w:jc w:val="center"/>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xml:space="preserve">Prioritet 3.1. Očuvanje jezika, tradicije i kulturnog identiteta među djecom i mladima iz dijaspore </w:t>
            </w:r>
          </w:p>
        </w:tc>
        <w:tc>
          <w:tcPr>
            <w:tcW w:w="236" w:type="dxa"/>
            <w:vAlign w:val="center"/>
            <w:hideMark/>
          </w:tcPr>
          <w:p w14:paraId="3C24F93F"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610302C" w14:textId="77777777" w:rsidTr="00A26502">
        <w:trPr>
          <w:trHeight w:val="1099"/>
        </w:trPr>
        <w:tc>
          <w:tcPr>
            <w:tcW w:w="4765" w:type="dxa"/>
            <w:tcBorders>
              <w:top w:val="nil"/>
              <w:left w:val="single" w:sz="4" w:space="0" w:color="auto"/>
              <w:bottom w:val="single" w:sz="4" w:space="0" w:color="auto"/>
              <w:right w:val="single" w:sz="4" w:space="0" w:color="auto"/>
            </w:tcBorders>
            <w:shd w:val="clear" w:color="000000" w:fill="FFD966"/>
            <w:vAlign w:val="center"/>
            <w:hideMark/>
          </w:tcPr>
          <w:p w14:paraId="0E1428FF"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3.1.1. Stipendiranje mladih iz dijaspore</w:t>
            </w:r>
          </w:p>
        </w:tc>
        <w:tc>
          <w:tcPr>
            <w:tcW w:w="876" w:type="dxa"/>
            <w:tcBorders>
              <w:top w:val="nil"/>
              <w:left w:val="nil"/>
              <w:bottom w:val="single" w:sz="4" w:space="0" w:color="auto"/>
              <w:right w:val="single" w:sz="4" w:space="0" w:color="auto"/>
            </w:tcBorders>
            <w:shd w:val="clear" w:color="000000" w:fill="FFD966"/>
            <w:vAlign w:val="center"/>
            <w:hideMark/>
          </w:tcPr>
          <w:p w14:paraId="3675647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nil"/>
              <w:left w:val="nil"/>
              <w:bottom w:val="single" w:sz="4" w:space="0" w:color="auto"/>
              <w:right w:val="single" w:sz="4" w:space="0" w:color="auto"/>
            </w:tcBorders>
            <w:shd w:val="clear" w:color="000000" w:fill="FFD966"/>
            <w:vAlign w:val="center"/>
            <w:hideMark/>
          </w:tcPr>
          <w:p w14:paraId="509C6BB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25,000</w:t>
            </w:r>
          </w:p>
        </w:tc>
        <w:tc>
          <w:tcPr>
            <w:tcW w:w="876" w:type="dxa"/>
            <w:tcBorders>
              <w:top w:val="nil"/>
              <w:left w:val="nil"/>
              <w:bottom w:val="single" w:sz="4" w:space="0" w:color="auto"/>
              <w:right w:val="single" w:sz="4" w:space="0" w:color="auto"/>
            </w:tcBorders>
            <w:shd w:val="clear" w:color="000000" w:fill="FFD966"/>
            <w:vAlign w:val="center"/>
            <w:hideMark/>
          </w:tcPr>
          <w:p w14:paraId="1BDE468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25,000</w:t>
            </w:r>
          </w:p>
        </w:tc>
        <w:tc>
          <w:tcPr>
            <w:tcW w:w="876" w:type="dxa"/>
            <w:tcBorders>
              <w:top w:val="nil"/>
              <w:left w:val="nil"/>
              <w:bottom w:val="single" w:sz="4" w:space="0" w:color="auto"/>
              <w:right w:val="single" w:sz="4" w:space="0" w:color="auto"/>
            </w:tcBorders>
            <w:shd w:val="clear" w:color="000000" w:fill="FFD966"/>
            <w:vAlign w:val="center"/>
            <w:hideMark/>
          </w:tcPr>
          <w:p w14:paraId="3945194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25,000</w:t>
            </w:r>
          </w:p>
        </w:tc>
        <w:tc>
          <w:tcPr>
            <w:tcW w:w="876" w:type="dxa"/>
            <w:tcBorders>
              <w:top w:val="nil"/>
              <w:left w:val="nil"/>
              <w:bottom w:val="single" w:sz="4" w:space="0" w:color="auto"/>
              <w:right w:val="single" w:sz="4" w:space="0" w:color="auto"/>
            </w:tcBorders>
            <w:shd w:val="clear" w:color="000000" w:fill="FFD966"/>
            <w:vAlign w:val="center"/>
            <w:hideMark/>
          </w:tcPr>
          <w:p w14:paraId="2AE7063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25,000</w:t>
            </w:r>
          </w:p>
        </w:tc>
        <w:tc>
          <w:tcPr>
            <w:tcW w:w="1029" w:type="dxa"/>
            <w:tcBorders>
              <w:top w:val="nil"/>
              <w:left w:val="nil"/>
              <w:bottom w:val="single" w:sz="4" w:space="0" w:color="auto"/>
              <w:right w:val="single" w:sz="4" w:space="0" w:color="auto"/>
            </w:tcBorders>
            <w:shd w:val="clear" w:color="000000" w:fill="FFD966"/>
            <w:vAlign w:val="center"/>
            <w:hideMark/>
          </w:tcPr>
          <w:p w14:paraId="7BE654E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100,000</w:t>
            </w:r>
          </w:p>
        </w:tc>
        <w:tc>
          <w:tcPr>
            <w:tcW w:w="906" w:type="dxa"/>
            <w:tcBorders>
              <w:top w:val="nil"/>
              <w:left w:val="nil"/>
              <w:bottom w:val="single" w:sz="4" w:space="0" w:color="auto"/>
              <w:right w:val="single" w:sz="4" w:space="0" w:color="auto"/>
            </w:tcBorders>
            <w:shd w:val="clear" w:color="000000" w:fill="FFD966"/>
            <w:vAlign w:val="center"/>
            <w:hideMark/>
          </w:tcPr>
          <w:p w14:paraId="4E5320F7"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50,000</w:t>
            </w:r>
          </w:p>
        </w:tc>
        <w:tc>
          <w:tcPr>
            <w:tcW w:w="876" w:type="dxa"/>
            <w:tcBorders>
              <w:top w:val="nil"/>
              <w:left w:val="nil"/>
              <w:bottom w:val="single" w:sz="4" w:space="0" w:color="auto"/>
              <w:right w:val="single" w:sz="4" w:space="0" w:color="auto"/>
            </w:tcBorders>
            <w:shd w:val="clear" w:color="000000" w:fill="FFD966"/>
            <w:vAlign w:val="center"/>
            <w:hideMark/>
          </w:tcPr>
          <w:p w14:paraId="66248CDA"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50,000</w:t>
            </w:r>
          </w:p>
        </w:tc>
        <w:tc>
          <w:tcPr>
            <w:tcW w:w="1335" w:type="dxa"/>
            <w:tcBorders>
              <w:top w:val="nil"/>
              <w:left w:val="nil"/>
              <w:bottom w:val="single" w:sz="4" w:space="0" w:color="auto"/>
              <w:right w:val="single" w:sz="4" w:space="0" w:color="auto"/>
            </w:tcBorders>
            <w:shd w:val="clear" w:color="000000" w:fill="FFD966"/>
            <w:vAlign w:val="center"/>
            <w:hideMark/>
          </w:tcPr>
          <w:p w14:paraId="233C8155"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nil"/>
              <w:left w:val="single" w:sz="4" w:space="0" w:color="auto"/>
              <w:bottom w:val="single" w:sz="4" w:space="0" w:color="auto"/>
              <w:right w:val="single" w:sz="4" w:space="0" w:color="auto"/>
            </w:tcBorders>
            <w:shd w:val="clear" w:color="000000" w:fill="FFD966"/>
            <w:vAlign w:val="center"/>
            <w:hideMark/>
          </w:tcPr>
          <w:p w14:paraId="633A5033"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obrazovanje </w:t>
            </w:r>
          </w:p>
        </w:tc>
        <w:tc>
          <w:tcPr>
            <w:tcW w:w="236" w:type="dxa"/>
            <w:vAlign w:val="center"/>
            <w:hideMark/>
          </w:tcPr>
          <w:p w14:paraId="4F23A8D1"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605ECF8" w14:textId="77777777" w:rsidTr="00A26502">
        <w:trPr>
          <w:trHeight w:val="1152"/>
        </w:trPr>
        <w:tc>
          <w:tcPr>
            <w:tcW w:w="4765" w:type="dxa"/>
            <w:tcBorders>
              <w:top w:val="nil"/>
              <w:left w:val="single" w:sz="4" w:space="0" w:color="auto"/>
              <w:bottom w:val="single" w:sz="4" w:space="0" w:color="auto"/>
              <w:right w:val="single" w:sz="4" w:space="0" w:color="auto"/>
            </w:tcBorders>
            <w:shd w:val="clear" w:color="000000" w:fill="FFD966"/>
            <w:vAlign w:val="center"/>
            <w:hideMark/>
          </w:tcPr>
          <w:p w14:paraId="5614BE15"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Revidiranje postojećeg fonda za stipendiranje studenata iz Brčko distrikta BiH, a koji zahtijeva dopunu Programa stipendiranja kako bi se određeni dio izdvojio za mlade iz iseljeništva</w:t>
            </w:r>
          </w:p>
        </w:tc>
        <w:tc>
          <w:tcPr>
            <w:tcW w:w="876" w:type="dxa"/>
            <w:tcBorders>
              <w:top w:val="nil"/>
              <w:left w:val="nil"/>
              <w:bottom w:val="single" w:sz="4" w:space="0" w:color="auto"/>
              <w:right w:val="single" w:sz="4" w:space="0" w:color="auto"/>
            </w:tcBorders>
            <w:shd w:val="clear" w:color="000000" w:fill="FFD966"/>
            <w:vAlign w:val="center"/>
            <w:hideMark/>
          </w:tcPr>
          <w:p w14:paraId="74CD0B0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D966"/>
            <w:vAlign w:val="center"/>
            <w:hideMark/>
          </w:tcPr>
          <w:p w14:paraId="792C54B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D966"/>
            <w:vAlign w:val="center"/>
            <w:hideMark/>
          </w:tcPr>
          <w:p w14:paraId="34BA0C0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D966"/>
            <w:vAlign w:val="center"/>
            <w:hideMark/>
          </w:tcPr>
          <w:p w14:paraId="606B460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D966"/>
            <w:vAlign w:val="center"/>
            <w:hideMark/>
          </w:tcPr>
          <w:p w14:paraId="0E6A2ED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FD966"/>
            <w:vAlign w:val="center"/>
            <w:hideMark/>
          </w:tcPr>
          <w:p w14:paraId="1A93E61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D966"/>
            <w:vAlign w:val="center"/>
            <w:hideMark/>
          </w:tcPr>
          <w:p w14:paraId="36EDEC99"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D966"/>
            <w:vAlign w:val="center"/>
            <w:hideMark/>
          </w:tcPr>
          <w:p w14:paraId="609A7BE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D966"/>
            <w:vAlign w:val="center"/>
            <w:hideMark/>
          </w:tcPr>
          <w:p w14:paraId="219124D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583F1B9A"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obrazovanje</w:t>
            </w:r>
          </w:p>
        </w:tc>
        <w:tc>
          <w:tcPr>
            <w:tcW w:w="236" w:type="dxa"/>
            <w:vAlign w:val="center"/>
            <w:hideMark/>
          </w:tcPr>
          <w:p w14:paraId="0812D870"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04079322"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FFD966"/>
            <w:vAlign w:val="center"/>
            <w:hideMark/>
          </w:tcPr>
          <w:p w14:paraId="3C60CD58"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Izrada jednostavnog sistema prijave, uključujući online platformu koja će omogućiti mladima iz iseljeništva brzo i transparentno apliciranje.</w:t>
            </w:r>
          </w:p>
        </w:tc>
        <w:tc>
          <w:tcPr>
            <w:tcW w:w="876" w:type="dxa"/>
            <w:tcBorders>
              <w:top w:val="nil"/>
              <w:left w:val="nil"/>
              <w:bottom w:val="single" w:sz="4" w:space="0" w:color="auto"/>
              <w:right w:val="single" w:sz="4" w:space="0" w:color="auto"/>
            </w:tcBorders>
            <w:shd w:val="clear" w:color="000000" w:fill="FFD966"/>
            <w:vAlign w:val="center"/>
            <w:hideMark/>
          </w:tcPr>
          <w:p w14:paraId="68B28E5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D966"/>
            <w:vAlign w:val="center"/>
            <w:hideMark/>
          </w:tcPr>
          <w:p w14:paraId="250BBCF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D966"/>
            <w:vAlign w:val="center"/>
            <w:hideMark/>
          </w:tcPr>
          <w:p w14:paraId="4E5CC79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D966"/>
            <w:vAlign w:val="center"/>
            <w:hideMark/>
          </w:tcPr>
          <w:p w14:paraId="5860C0D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D966"/>
            <w:vAlign w:val="center"/>
            <w:hideMark/>
          </w:tcPr>
          <w:p w14:paraId="12D3F18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FD966"/>
            <w:vAlign w:val="center"/>
            <w:hideMark/>
          </w:tcPr>
          <w:p w14:paraId="67E5523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D966"/>
            <w:vAlign w:val="center"/>
            <w:hideMark/>
          </w:tcPr>
          <w:p w14:paraId="6390963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D966"/>
            <w:vAlign w:val="center"/>
            <w:hideMark/>
          </w:tcPr>
          <w:p w14:paraId="3CE0CF8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D966"/>
            <w:vAlign w:val="center"/>
            <w:hideMark/>
          </w:tcPr>
          <w:p w14:paraId="1786ED7A"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2E511CF7"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stručne i administrativne poslove, Odjeljenje za obrazovanje</w:t>
            </w:r>
          </w:p>
        </w:tc>
        <w:tc>
          <w:tcPr>
            <w:tcW w:w="236" w:type="dxa"/>
            <w:vAlign w:val="center"/>
            <w:hideMark/>
          </w:tcPr>
          <w:p w14:paraId="78D0F9AE"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3D1753C"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FFD966"/>
            <w:vAlign w:val="center"/>
            <w:hideMark/>
          </w:tcPr>
          <w:p w14:paraId="31A429D6"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Promocija programa kroz iseljeničke organizacije, ambasade i društvene mreže, s posebnim fokusom na mlade iz porodica koje su u iseljeništvu više generacija</w:t>
            </w:r>
          </w:p>
        </w:tc>
        <w:tc>
          <w:tcPr>
            <w:tcW w:w="876" w:type="dxa"/>
            <w:tcBorders>
              <w:top w:val="nil"/>
              <w:left w:val="nil"/>
              <w:bottom w:val="single" w:sz="4" w:space="0" w:color="auto"/>
              <w:right w:val="single" w:sz="4" w:space="0" w:color="auto"/>
            </w:tcBorders>
            <w:shd w:val="clear" w:color="000000" w:fill="FFD966"/>
            <w:vAlign w:val="center"/>
            <w:hideMark/>
          </w:tcPr>
          <w:p w14:paraId="01E5D03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D966"/>
            <w:vAlign w:val="center"/>
            <w:hideMark/>
          </w:tcPr>
          <w:p w14:paraId="6871567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D966"/>
            <w:vAlign w:val="center"/>
            <w:hideMark/>
          </w:tcPr>
          <w:p w14:paraId="5F0E416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D966"/>
            <w:vAlign w:val="center"/>
            <w:hideMark/>
          </w:tcPr>
          <w:p w14:paraId="40F03C8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D966"/>
            <w:vAlign w:val="center"/>
            <w:hideMark/>
          </w:tcPr>
          <w:p w14:paraId="5B4DCEC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FD966"/>
            <w:vAlign w:val="center"/>
            <w:hideMark/>
          </w:tcPr>
          <w:p w14:paraId="530328D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D966"/>
            <w:vAlign w:val="center"/>
            <w:hideMark/>
          </w:tcPr>
          <w:p w14:paraId="3B42E446"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D966"/>
            <w:vAlign w:val="center"/>
            <w:hideMark/>
          </w:tcPr>
          <w:p w14:paraId="103C2A4C"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D966"/>
            <w:vAlign w:val="center"/>
            <w:hideMark/>
          </w:tcPr>
          <w:p w14:paraId="6F2F696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8EC167A"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6426E94F"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147DD9D"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FFD966"/>
            <w:vAlign w:val="center"/>
            <w:hideMark/>
          </w:tcPr>
          <w:p w14:paraId="558B4A19"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lastRenderedPageBreak/>
              <w:t xml:space="preserve">Uspostavljanje saradnje s univerzitetima i poslodavcima kako bi se osigurala maksimalna vrijednost ovog programa. </w:t>
            </w:r>
          </w:p>
        </w:tc>
        <w:tc>
          <w:tcPr>
            <w:tcW w:w="876" w:type="dxa"/>
            <w:tcBorders>
              <w:top w:val="nil"/>
              <w:left w:val="nil"/>
              <w:bottom w:val="single" w:sz="4" w:space="0" w:color="auto"/>
              <w:right w:val="single" w:sz="4" w:space="0" w:color="auto"/>
            </w:tcBorders>
            <w:shd w:val="clear" w:color="000000" w:fill="FFD966"/>
            <w:vAlign w:val="center"/>
            <w:hideMark/>
          </w:tcPr>
          <w:p w14:paraId="5BA68FF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D966"/>
            <w:vAlign w:val="center"/>
            <w:hideMark/>
          </w:tcPr>
          <w:p w14:paraId="1FEE3D1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D966"/>
            <w:vAlign w:val="center"/>
            <w:hideMark/>
          </w:tcPr>
          <w:p w14:paraId="11A9877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D966"/>
            <w:vAlign w:val="center"/>
            <w:hideMark/>
          </w:tcPr>
          <w:p w14:paraId="2FBE0B3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D966"/>
            <w:vAlign w:val="center"/>
            <w:hideMark/>
          </w:tcPr>
          <w:p w14:paraId="28C0040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FD966"/>
            <w:vAlign w:val="center"/>
            <w:hideMark/>
          </w:tcPr>
          <w:p w14:paraId="6968823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D966"/>
            <w:vAlign w:val="center"/>
            <w:hideMark/>
          </w:tcPr>
          <w:p w14:paraId="6957B4B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D966"/>
            <w:vAlign w:val="center"/>
            <w:hideMark/>
          </w:tcPr>
          <w:p w14:paraId="64BBE62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D966"/>
            <w:vAlign w:val="center"/>
            <w:hideMark/>
          </w:tcPr>
          <w:p w14:paraId="1779700A"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28CBEB81"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obrazovanje, Udruženje poslodavaca</w:t>
            </w:r>
          </w:p>
        </w:tc>
        <w:tc>
          <w:tcPr>
            <w:tcW w:w="236" w:type="dxa"/>
            <w:vAlign w:val="center"/>
            <w:hideMark/>
          </w:tcPr>
          <w:p w14:paraId="32166C5C"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0210BF93" w14:textId="77777777" w:rsidTr="00A26502">
        <w:trPr>
          <w:trHeight w:val="1019"/>
        </w:trPr>
        <w:tc>
          <w:tcPr>
            <w:tcW w:w="4765" w:type="dxa"/>
            <w:tcBorders>
              <w:top w:val="nil"/>
              <w:left w:val="single" w:sz="4" w:space="0" w:color="auto"/>
              <w:bottom w:val="single" w:sz="4" w:space="0" w:color="auto"/>
              <w:right w:val="single" w:sz="4" w:space="0" w:color="auto"/>
            </w:tcBorders>
            <w:shd w:val="clear" w:color="000000" w:fill="BF8F00"/>
            <w:vAlign w:val="center"/>
            <w:hideMark/>
          </w:tcPr>
          <w:p w14:paraId="5D0DA1DB"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3.1.2. Podrška očuvanju jezika i tradicije među djecom i mladima iz dijaspore</w:t>
            </w:r>
          </w:p>
        </w:tc>
        <w:tc>
          <w:tcPr>
            <w:tcW w:w="876" w:type="dxa"/>
            <w:tcBorders>
              <w:top w:val="nil"/>
              <w:left w:val="nil"/>
              <w:bottom w:val="single" w:sz="4" w:space="0" w:color="auto"/>
              <w:right w:val="single" w:sz="4" w:space="0" w:color="auto"/>
            </w:tcBorders>
            <w:shd w:val="clear" w:color="000000" w:fill="BF8F00"/>
            <w:vAlign w:val="center"/>
            <w:hideMark/>
          </w:tcPr>
          <w:p w14:paraId="6F0735E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9,000</w:t>
            </w:r>
          </w:p>
        </w:tc>
        <w:tc>
          <w:tcPr>
            <w:tcW w:w="876" w:type="dxa"/>
            <w:tcBorders>
              <w:top w:val="nil"/>
              <w:left w:val="nil"/>
              <w:bottom w:val="single" w:sz="4" w:space="0" w:color="auto"/>
              <w:right w:val="single" w:sz="4" w:space="0" w:color="auto"/>
            </w:tcBorders>
            <w:shd w:val="clear" w:color="000000" w:fill="BF8F00"/>
            <w:vAlign w:val="center"/>
            <w:hideMark/>
          </w:tcPr>
          <w:p w14:paraId="02AB0B7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9,000</w:t>
            </w:r>
          </w:p>
        </w:tc>
        <w:tc>
          <w:tcPr>
            <w:tcW w:w="876" w:type="dxa"/>
            <w:tcBorders>
              <w:top w:val="nil"/>
              <w:left w:val="nil"/>
              <w:bottom w:val="single" w:sz="4" w:space="0" w:color="auto"/>
              <w:right w:val="single" w:sz="4" w:space="0" w:color="auto"/>
            </w:tcBorders>
            <w:shd w:val="clear" w:color="000000" w:fill="BF8F00"/>
            <w:vAlign w:val="center"/>
            <w:hideMark/>
          </w:tcPr>
          <w:p w14:paraId="76E3076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9,000</w:t>
            </w:r>
          </w:p>
        </w:tc>
        <w:tc>
          <w:tcPr>
            <w:tcW w:w="876" w:type="dxa"/>
            <w:tcBorders>
              <w:top w:val="nil"/>
              <w:left w:val="nil"/>
              <w:bottom w:val="single" w:sz="4" w:space="0" w:color="auto"/>
              <w:right w:val="single" w:sz="4" w:space="0" w:color="auto"/>
            </w:tcBorders>
            <w:shd w:val="clear" w:color="000000" w:fill="BF8F00"/>
            <w:vAlign w:val="center"/>
            <w:hideMark/>
          </w:tcPr>
          <w:p w14:paraId="7EA0D9D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9,000</w:t>
            </w:r>
          </w:p>
        </w:tc>
        <w:tc>
          <w:tcPr>
            <w:tcW w:w="876" w:type="dxa"/>
            <w:tcBorders>
              <w:top w:val="nil"/>
              <w:left w:val="nil"/>
              <w:bottom w:val="single" w:sz="4" w:space="0" w:color="auto"/>
              <w:right w:val="single" w:sz="4" w:space="0" w:color="auto"/>
            </w:tcBorders>
            <w:shd w:val="clear" w:color="000000" w:fill="BF8F00"/>
            <w:vAlign w:val="center"/>
            <w:hideMark/>
          </w:tcPr>
          <w:p w14:paraId="7BD1AD3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9,000</w:t>
            </w:r>
          </w:p>
        </w:tc>
        <w:tc>
          <w:tcPr>
            <w:tcW w:w="1029" w:type="dxa"/>
            <w:tcBorders>
              <w:top w:val="nil"/>
              <w:left w:val="nil"/>
              <w:bottom w:val="single" w:sz="4" w:space="0" w:color="auto"/>
              <w:right w:val="single" w:sz="4" w:space="0" w:color="auto"/>
            </w:tcBorders>
            <w:shd w:val="clear" w:color="000000" w:fill="BF8F00"/>
            <w:vAlign w:val="center"/>
            <w:hideMark/>
          </w:tcPr>
          <w:p w14:paraId="35F0473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45,000</w:t>
            </w:r>
          </w:p>
        </w:tc>
        <w:tc>
          <w:tcPr>
            <w:tcW w:w="906" w:type="dxa"/>
            <w:tcBorders>
              <w:top w:val="nil"/>
              <w:left w:val="nil"/>
              <w:bottom w:val="single" w:sz="4" w:space="0" w:color="auto"/>
              <w:right w:val="single" w:sz="4" w:space="0" w:color="auto"/>
            </w:tcBorders>
            <w:shd w:val="clear" w:color="000000" w:fill="BF8F00"/>
            <w:vAlign w:val="center"/>
            <w:hideMark/>
          </w:tcPr>
          <w:p w14:paraId="5DE9EB04"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35,000</w:t>
            </w:r>
          </w:p>
        </w:tc>
        <w:tc>
          <w:tcPr>
            <w:tcW w:w="876" w:type="dxa"/>
            <w:tcBorders>
              <w:top w:val="nil"/>
              <w:left w:val="nil"/>
              <w:bottom w:val="single" w:sz="4" w:space="0" w:color="auto"/>
              <w:right w:val="single" w:sz="4" w:space="0" w:color="auto"/>
            </w:tcBorders>
            <w:shd w:val="clear" w:color="000000" w:fill="BF8F00"/>
            <w:vAlign w:val="center"/>
            <w:hideMark/>
          </w:tcPr>
          <w:p w14:paraId="71E9DBF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10,000</w:t>
            </w:r>
          </w:p>
        </w:tc>
        <w:tc>
          <w:tcPr>
            <w:tcW w:w="1335" w:type="dxa"/>
            <w:tcBorders>
              <w:top w:val="nil"/>
              <w:left w:val="nil"/>
              <w:bottom w:val="single" w:sz="4" w:space="0" w:color="auto"/>
              <w:right w:val="single" w:sz="4" w:space="0" w:color="auto"/>
            </w:tcBorders>
            <w:shd w:val="clear" w:color="000000" w:fill="BF8F00"/>
            <w:vAlign w:val="center"/>
            <w:hideMark/>
          </w:tcPr>
          <w:p w14:paraId="33A8283C"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p w14:paraId="551C64B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tc>
        <w:tc>
          <w:tcPr>
            <w:tcW w:w="2433" w:type="dxa"/>
            <w:tcBorders>
              <w:top w:val="nil"/>
              <w:left w:val="single" w:sz="4" w:space="0" w:color="auto"/>
              <w:bottom w:val="single" w:sz="4" w:space="0" w:color="auto"/>
              <w:right w:val="single" w:sz="4" w:space="0" w:color="auto"/>
            </w:tcBorders>
            <w:shd w:val="clear" w:color="000000" w:fill="BF8F00"/>
            <w:vAlign w:val="center"/>
            <w:hideMark/>
          </w:tcPr>
          <w:p w14:paraId="3D513918"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val="bs-Latn-BA" w:eastAsia="en-US"/>
              </w:rPr>
              <w:t>Odjeljenje za privredni razvoj, sport i kulturu</w:t>
            </w:r>
          </w:p>
        </w:tc>
        <w:tc>
          <w:tcPr>
            <w:tcW w:w="236" w:type="dxa"/>
            <w:vAlign w:val="center"/>
            <w:hideMark/>
          </w:tcPr>
          <w:p w14:paraId="70081B6B"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3C691080"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BF8F00"/>
            <w:vAlign w:val="center"/>
            <w:hideMark/>
          </w:tcPr>
          <w:p w14:paraId="57922CDD"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Kreiranje programa i resursa koji će omogućiti djeci i mladima iz iseljeništva da očuvaju jezik i tradiciju svojih predaka</w:t>
            </w:r>
          </w:p>
        </w:tc>
        <w:tc>
          <w:tcPr>
            <w:tcW w:w="876" w:type="dxa"/>
            <w:tcBorders>
              <w:top w:val="nil"/>
              <w:left w:val="nil"/>
              <w:bottom w:val="single" w:sz="4" w:space="0" w:color="auto"/>
              <w:right w:val="single" w:sz="4" w:space="0" w:color="auto"/>
            </w:tcBorders>
            <w:shd w:val="clear" w:color="000000" w:fill="BF8F00"/>
            <w:vAlign w:val="center"/>
            <w:hideMark/>
          </w:tcPr>
          <w:p w14:paraId="1DCFF88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4E7EF0A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76E3B9D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195D78A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31E94DF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BF8F00"/>
            <w:vAlign w:val="center"/>
            <w:hideMark/>
          </w:tcPr>
          <w:p w14:paraId="5E61E82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BF8F00"/>
            <w:vAlign w:val="center"/>
            <w:hideMark/>
          </w:tcPr>
          <w:p w14:paraId="6D13388A"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BF8F00"/>
            <w:vAlign w:val="center"/>
            <w:hideMark/>
          </w:tcPr>
          <w:p w14:paraId="156CFE5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BF8F00"/>
            <w:vAlign w:val="center"/>
            <w:hideMark/>
          </w:tcPr>
          <w:p w14:paraId="116550C1"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6D7C21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val="bs-Latn-BA" w:eastAsia="en-US"/>
              </w:rPr>
              <w:t>Odjeljenje za privredni razvoj, sport i kulturu, Odjeljenje za obrazovanje</w:t>
            </w:r>
          </w:p>
        </w:tc>
        <w:tc>
          <w:tcPr>
            <w:tcW w:w="236" w:type="dxa"/>
            <w:vAlign w:val="center"/>
            <w:hideMark/>
          </w:tcPr>
          <w:p w14:paraId="4E3E0595"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6C87E48B" w14:textId="77777777" w:rsidTr="00A26502">
        <w:trPr>
          <w:trHeight w:val="1152"/>
        </w:trPr>
        <w:tc>
          <w:tcPr>
            <w:tcW w:w="4765" w:type="dxa"/>
            <w:tcBorders>
              <w:top w:val="single" w:sz="4" w:space="0" w:color="auto"/>
              <w:left w:val="single" w:sz="4" w:space="0" w:color="auto"/>
              <w:bottom w:val="single" w:sz="4" w:space="0" w:color="auto"/>
              <w:right w:val="single" w:sz="4" w:space="0" w:color="auto"/>
            </w:tcBorders>
            <w:shd w:val="clear" w:color="000000" w:fill="BF8F00"/>
            <w:vAlign w:val="center"/>
            <w:hideMark/>
          </w:tcPr>
          <w:p w14:paraId="25AAE381"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 xml:space="preserve">Definisanje programa za učenje jezika, koja će uključivati interaktivne lekcije, video sadržaje i digitalne knjige u saradnji sa tri nacionalna kulturno-umjetnička društva u Brčko distriktu BiH. </w:t>
            </w:r>
          </w:p>
        </w:tc>
        <w:tc>
          <w:tcPr>
            <w:tcW w:w="876" w:type="dxa"/>
            <w:tcBorders>
              <w:top w:val="single" w:sz="4" w:space="0" w:color="auto"/>
              <w:left w:val="nil"/>
              <w:bottom w:val="single" w:sz="4" w:space="0" w:color="auto"/>
              <w:right w:val="single" w:sz="4" w:space="0" w:color="auto"/>
            </w:tcBorders>
            <w:shd w:val="clear" w:color="000000" w:fill="BF8F00"/>
            <w:vAlign w:val="center"/>
            <w:hideMark/>
          </w:tcPr>
          <w:p w14:paraId="27E6A00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BF8F00"/>
            <w:vAlign w:val="center"/>
            <w:hideMark/>
          </w:tcPr>
          <w:p w14:paraId="559545E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BF8F00"/>
            <w:vAlign w:val="center"/>
            <w:hideMark/>
          </w:tcPr>
          <w:p w14:paraId="5AA71B8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BF8F00"/>
            <w:vAlign w:val="center"/>
            <w:hideMark/>
          </w:tcPr>
          <w:p w14:paraId="57D748B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BF8F00"/>
            <w:vAlign w:val="center"/>
            <w:hideMark/>
          </w:tcPr>
          <w:p w14:paraId="790D129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single" w:sz="4" w:space="0" w:color="auto"/>
              <w:left w:val="nil"/>
              <w:bottom w:val="single" w:sz="4" w:space="0" w:color="auto"/>
              <w:right w:val="single" w:sz="4" w:space="0" w:color="auto"/>
            </w:tcBorders>
            <w:shd w:val="clear" w:color="000000" w:fill="BF8F00"/>
            <w:vAlign w:val="center"/>
            <w:hideMark/>
          </w:tcPr>
          <w:p w14:paraId="058FAFC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BF8F00"/>
            <w:vAlign w:val="center"/>
            <w:hideMark/>
          </w:tcPr>
          <w:p w14:paraId="74566B3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BF8F00"/>
            <w:vAlign w:val="center"/>
            <w:hideMark/>
          </w:tcPr>
          <w:p w14:paraId="325CBAC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BF8F00"/>
            <w:vAlign w:val="center"/>
            <w:hideMark/>
          </w:tcPr>
          <w:p w14:paraId="2A7575ED"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739C994"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val="bs-Latn-BA" w:eastAsia="en-US"/>
              </w:rPr>
              <w:t>Odjeljenje za privredni razvoj, sport i kulturu, Odjeljenje za obrazovanje</w:t>
            </w:r>
          </w:p>
        </w:tc>
        <w:tc>
          <w:tcPr>
            <w:tcW w:w="236" w:type="dxa"/>
            <w:vAlign w:val="center"/>
            <w:hideMark/>
          </w:tcPr>
          <w:p w14:paraId="7EF733B7"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0239B6D0"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BF8F00"/>
            <w:vAlign w:val="center"/>
            <w:hideMark/>
          </w:tcPr>
          <w:p w14:paraId="3457AC72"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 xml:space="preserve">Saradnja s zajednicama iseljeništva I kulturnim društvima iz Distrikta </w:t>
            </w:r>
          </w:p>
        </w:tc>
        <w:tc>
          <w:tcPr>
            <w:tcW w:w="876" w:type="dxa"/>
            <w:tcBorders>
              <w:top w:val="nil"/>
              <w:left w:val="nil"/>
              <w:bottom w:val="single" w:sz="4" w:space="0" w:color="auto"/>
              <w:right w:val="single" w:sz="4" w:space="0" w:color="auto"/>
            </w:tcBorders>
            <w:shd w:val="clear" w:color="000000" w:fill="BF8F00"/>
            <w:vAlign w:val="center"/>
            <w:hideMark/>
          </w:tcPr>
          <w:p w14:paraId="227F664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0C84B6D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5A66732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275B6E7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79AA7F6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BF8F00"/>
            <w:vAlign w:val="center"/>
            <w:hideMark/>
          </w:tcPr>
          <w:p w14:paraId="1CE6BC5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BF8F00"/>
            <w:vAlign w:val="center"/>
            <w:hideMark/>
          </w:tcPr>
          <w:p w14:paraId="5AD4C766"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BF8F00"/>
            <w:vAlign w:val="center"/>
            <w:hideMark/>
          </w:tcPr>
          <w:p w14:paraId="2FF273D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BF8F00"/>
            <w:vAlign w:val="center"/>
            <w:hideMark/>
          </w:tcPr>
          <w:p w14:paraId="0351D1A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4E49409"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val="bs-Latn-BA" w:eastAsia="en-US"/>
              </w:rPr>
              <w:t>Odjeljenje za privredni razvoj, sport i kulturu</w:t>
            </w:r>
          </w:p>
        </w:tc>
        <w:tc>
          <w:tcPr>
            <w:tcW w:w="236" w:type="dxa"/>
            <w:vAlign w:val="center"/>
            <w:hideMark/>
          </w:tcPr>
          <w:p w14:paraId="00100919"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820B491"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BF8F00"/>
            <w:vAlign w:val="center"/>
            <w:hideMark/>
          </w:tcPr>
          <w:p w14:paraId="7B26FBEA"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Angažman lokalnih edukatora i umjetnika za implementaciju programa</w:t>
            </w:r>
          </w:p>
        </w:tc>
        <w:tc>
          <w:tcPr>
            <w:tcW w:w="876" w:type="dxa"/>
            <w:tcBorders>
              <w:top w:val="nil"/>
              <w:left w:val="nil"/>
              <w:bottom w:val="single" w:sz="4" w:space="0" w:color="auto"/>
              <w:right w:val="single" w:sz="4" w:space="0" w:color="auto"/>
            </w:tcBorders>
            <w:shd w:val="clear" w:color="000000" w:fill="BF8F00"/>
            <w:vAlign w:val="center"/>
            <w:hideMark/>
          </w:tcPr>
          <w:p w14:paraId="219B29E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58A347E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0B0B341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47DA9D9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28DC830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BF8F00"/>
            <w:vAlign w:val="center"/>
            <w:hideMark/>
          </w:tcPr>
          <w:p w14:paraId="2E9B368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BF8F00"/>
            <w:vAlign w:val="center"/>
            <w:hideMark/>
          </w:tcPr>
          <w:p w14:paraId="1386A49E"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BF8F00"/>
            <w:vAlign w:val="center"/>
            <w:hideMark/>
          </w:tcPr>
          <w:p w14:paraId="2F660C4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BF8F00"/>
            <w:vAlign w:val="center"/>
            <w:hideMark/>
          </w:tcPr>
          <w:p w14:paraId="78F0DEB2"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4B9C3EA3"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val="bs-Latn-BA" w:eastAsia="en-US"/>
              </w:rPr>
              <w:t>Odjeljenje za privredni razvoj, sport i kulturu, Odjeljenje za obrazovanje</w:t>
            </w:r>
          </w:p>
        </w:tc>
        <w:tc>
          <w:tcPr>
            <w:tcW w:w="236" w:type="dxa"/>
            <w:vAlign w:val="center"/>
            <w:hideMark/>
          </w:tcPr>
          <w:p w14:paraId="441BC350"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DE2340D"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BF8F00"/>
            <w:vAlign w:val="center"/>
            <w:hideMark/>
          </w:tcPr>
          <w:p w14:paraId="19BC1D15"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 xml:space="preserve">Evaluacija efekata programa putem evaluacijskih obrazaca i kreiranje izvještaja o realizaciji </w:t>
            </w:r>
          </w:p>
        </w:tc>
        <w:tc>
          <w:tcPr>
            <w:tcW w:w="876" w:type="dxa"/>
            <w:tcBorders>
              <w:top w:val="nil"/>
              <w:left w:val="nil"/>
              <w:bottom w:val="single" w:sz="4" w:space="0" w:color="auto"/>
              <w:right w:val="single" w:sz="4" w:space="0" w:color="auto"/>
            </w:tcBorders>
            <w:shd w:val="clear" w:color="000000" w:fill="BF8F00"/>
            <w:vAlign w:val="center"/>
            <w:hideMark/>
          </w:tcPr>
          <w:p w14:paraId="60B4729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BF8F00"/>
            <w:vAlign w:val="center"/>
            <w:hideMark/>
          </w:tcPr>
          <w:p w14:paraId="059CDB0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6D8B830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1C2E2AB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BF8F00"/>
            <w:vAlign w:val="center"/>
            <w:hideMark/>
          </w:tcPr>
          <w:p w14:paraId="322A58E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BF8F00"/>
            <w:vAlign w:val="center"/>
            <w:hideMark/>
          </w:tcPr>
          <w:p w14:paraId="1DA21B6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BF8F00"/>
            <w:vAlign w:val="center"/>
            <w:hideMark/>
          </w:tcPr>
          <w:p w14:paraId="6F02AEDC"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BF8F00"/>
            <w:vAlign w:val="center"/>
            <w:hideMark/>
          </w:tcPr>
          <w:p w14:paraId="54FB29B4"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BF8F00"/>
            <w:vAlign w:val="center"/>
            <w:hideMark/>
          </w:tcPr>
          <w:p w14:paraId="427BBAED"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1FBEFC74"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val="bs-Latn-BA" w:eastAsia="en-US"/>
              </w:rPr>
              <w:t>Odjeljenje za privredni razvoj, sport i kulturu,</w:t>
            </w:r>
          </w:p>
        </w:tc>
        <w:tc>
          <w:tcPr>
            <w:tcW w:w="236" w:type="dxa"/>
            <w:vAlign w:val="center"/>
            <w:hideMark/>
          </w:tcPr>
          <w:p w14:paraId="7CE7A642"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DDD5A61"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FCE4D6"/>
            <w:vAlign w:val="center"/>
            <w:hideMark/>
          </w:tcPr>
          <w:p w14:paraId="49F3BD26"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3.1.3. Razvoj programa registracije mentorstva za mlade iz dijaspore</w:t>
            </w:r>
          </w:p>
        </w:tc>
        <w:tc>
          <w:tcPr>
            <w:tcW w:w="876" w:type="dxa"/>
            <w:tcBorders>
              <w:top w:val="nil"/>
              <w:left w:val="nil"/>
              <w:bottom w:val="single" w:sz="4" w:space="0" w:color="auto"/>
              <w:right w:val="single" w:sz="4" w:space="0" w:color="auto"/>
            </w:tcBorders>
            <w:shd w:val="clear" w:color="000000" w:fill="FCE4D6"/>
            <w:vAlign w:val="center"/>
            <w:hideMark/>
          </w:tcPr>
          <w:p w14:paraId="26AC404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nil"/>
              <w:left w:val="nil"/>
              <w:bottom w:val="single" w:sz="4" w:space="0" w:color="auto"/>
              <w:right w:val="single" w:sz="4" w:space="0" w:color="auto"/>
            </w:tcBorders>
            <w:shd w:val="clear" w:color="000000" w:fill="FCE4D6"/>
            <w:vAlign w:val="center"/>
            <w:hideMark/>
          </w:tcPr>
          <w:p w14:paraId="3929FB9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nil"/>
              <w:left w:val="nil"/>
              <w:bottom w:val="single" w:sz="4" w:space="0" w:color="auto"/>
              <w:right w:val="single" w:sz="4" w:space="0" w:color="auto"/>
            </w:tcBorders>
            <w:shd w:val="clear" w:color="000000" w:fill="FCE4D6"/>
            <w:vAlign w:val="center"/>
            <w:hideMark/>
          </w:tcPr>
          <w:p w14:paraId="1AA4D07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w:t>
            </w:r>
          </w:p>
        </w:tc>
        <w:tc>
          <w:tcPr>
            <w:tcW w:w="876" w:type="dxa"/>
            <w:tcBorders>
              <w:top w:val="nil"/>
              <w:left w:val="nil"/>
              <w:bottom w:val="single" w:sz="4" w:space="0" w:color="auto"/>
              <w:right w:val="single" w:sz="4" w:space="0" w:color="auto"/>
            </w:tcBorders>
            <w:shd w:val="clear" w:color="000000" w:fill="FCE4D6"/>
            <w:vAlign w:val="center"/>
            <w:hideMark/>
          </w:tcPr>
          <w:p w14:paraId="3FDEBA4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w:t>
            </w:r>
          </w:p>
        </w:tc>
        <w:tc>
          <w:tcPr>
            <w:tcW w:w="876" w:type="dxa"/>
            <w:tcBorders>
              <w:top w:val="nil"/>
              <w:left w:val="nil"/>
              <w:bottom w:val="single" w:sz="4" w:space="0" w:color="auto"/>
              <w:right w:val="single" w:sz="4" w:space="0" w:color="auto"/>
            </w:tcBorders>
            <w:shd w:val="clear" w:color="000000" w:fill="FCE4D6"/>
            <w:vAlign w:val="center"/>
            <w:hideMark/>
          </w:tcPr>
          <w:p w14:paraId="5E9C129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w:t>
            </w:r>
          </w:p>
        </w:tc>
        <w:tc>
          <w:tcPr>
            <w:tcW w:w="1029" w:type="dxa"/>
            <w:tcBorders>
              <w:top w:val="nil"/>
              <w:left w:val="nil"/>
              <w:bottom w:val="single" w:sz="4" w:space="0" w:color="auto"/>
              <w:right w:val="single" w:sz="4" w:space="0" w:color="auto"/>
            </w:tcBorders>
            <w:shd w:val="clear" w:color="000000" w:fill="FCE4D6"/>
            <w:vAlign w:val="center"/>
            <w:hideMark/>
          </w:tcPr>
          <w:p w14:paraId="2482604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906" w:type="dxa"/>
            <w:tcBorders>
              <w:top w:val="nil"/>
              <w:left w:val="nil"/>
              <w:bottom w:val="single" w:sz="4" w:space="0" w:color="auto"/>
              <w:right w:val="single" w:sz="4" w:space="0" w:color="auto"/>
            </w:tcBorders>
            <w:shd w:val="clear" w:color="000000" w:fill="FCE4D6"/>
            <w:vAlign w:val="center"/>
            <w:hideMark/>
          </w:tcPr>
          <w:p w14:paraId="38B3944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2,500</w:t>
            </w:r>
          </w:p>
        </w:tc>
        <w:tc>
          <w:tcPr>
            <w:tcW w:w="876" w:type="dxa"/>
            <w:tcBorders>
              <w:top w:val="nil"/>
              <w:left w:val="nil"/>
              <w:bottom w:val="single" w:sz="4" w:space="0" w:color="auto"/>
              <w:right w:val="single" w:sz="4" w:space="0" w:color="auto"/>
            </w:tcBorders>
            <w:shd w:val="clear" w:color="000000" w:fill="FCE4D6"/>
            <w:vAlign w:val="center"/>
            <w:hideMark/>
          </w:tcPr>
          <w:p w14:paraId="5C4D1D0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2,500</w:t>
            </w:r>
          </w:p>
        </w:tc>
        <w:tc>
          <w:tcPr>
            <w:tcW w:w="1335" w:type="dxa"/>
            <w:tcBorders>
              <w:top w:val="nil"/>
              <w:left w:val="nil"/>
              <w:bottom w:val="single" w:sz="4" w:space="0" w:color="auto"/>
              <w:right w:val="single" w:sz="4" w:space="0" w:color="auto"/>
            </w:tcBorders>
            <w:shd w:val="clear" w:color="000000" w:fill="FCE4D6"/>
            <w:vAlign w:val="center"/>
            <w:hideMark/>
          </w:tcPr>
          <w:p w14:paraId="155F3ADC"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nil"/>
              <w:left w:val="single" w:sz="4" w:space="0" w:color="auto"/>
              <w:bottom w:val="single" w:sz="4" w:space="0" w:color="auto"/>
              <w:right w:val="single" w:sz="4" w:space="0" w:color="auto"/>
            </w:tcBorders>
            <w:shd w:val="clear" w:color="000000" w:fill="FCE4D6"/>
            <w:vAlign w:val="center"/>
            <w:hideMark/>
          </w:tcPr>
          <w:p w14:paraId="0161CEEF"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evropske integracije </w:t>
            </w:r>
            <w:r w:rsidRPr="00C0113F">
              <w:rPr>
                <w:rFonts w:ascii="Calibri" w:eastAsia="Times New Roman" w:hAnsi="Calibri" w:cs="Calibri"/>
                <w:color w:val="000000"/>
                <w:sz w:val="20"/>
                <w:szCs w:val="20"/>
                <w:lang w:eastAsia="en-US"/>
              </w:rPr>
              <w:br/>
              <w:t>i međunarodnu saradnju Vlade Brčko distrikta BiH</w:t>
            </w:r>
          </w:p>
        </w:tc>
        <w:tc>
          <w:tcPr>
            <w:tcW w:w="236" w:type="dxa"/>
            <w:vAlign w:val="center"/>
            <w:hideMark/>
          </w:tcPr>
          <w:p w14:paraId="204C6577"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15D84141"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FCE4D6"/>
            <w:vAlign w:val="center"/>
            <w:hideMark/>
          </w:tcPr>
          <w:p w14:paraId="1FE0F98B"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Javni poziv za kreiranje baze podataka mentora, koja će uključivati pojedince iz različitih oblasti – od umjetnosti do tehnologije</w:t>
            </w:r>
          </w:p>
        </w:tc>
        <w:tc>
          <w:tcPr>
            <w:tcW w:w="876" w:type="dxa"/>
            <w:tcBorders>
              <w:top w:val="nil"/>
              <w:left w:val="nil"/>
              <w:bottom w:val="single" w:sz="4" w:space="0" w:color="auto"/>
              <w:right w:val="single" w:sz="4" w:space="0" w:color="auto"/>
            </w:tcBorders>
            <w:shd w:val="clear" w:color="000000" w:fill="FCE4D6"/>
            <w:vAlign w:val="center"/>
            <w:hideMark/>
          </w:tcPr>
          <w:p w14:paraId="14D2117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CE4D6"/>
            <w:vAlign w:val="center"/>
            <w:hideMark/>
          </w:tcPr>
          <w:p w14:paraId="59F4DAC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2179227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3F2C63F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25038C5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CE4D6"/>
            <w:vAlign w:val="center"/>
            <w:hideMark/>
          </w:tcPr>
          <w:p w14:paraId="142BB36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CE4D6"/>
            <w:vAlign w:val="center"/>
            <w:hideMark/>
          </w:tcPr>
          <w:p w14:paraId="6B8D7EE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2E4A6EFC"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CE4D6"/>
            <w:vAlign w:val="center"/>
            <w:hideMark/>
          </w:tcPr>
          <w:p w14:paraId="7890982E"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5E2B065C"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evropske integracije </w:t>
            </w:r>
            <w:r w:rsidRPr="00C0113F">
              <w:rPr>
                <w:rFonts w:ascii="Calibri" w:eastAsia="Times New Roman" w:hAnsi="Calibri" w:cs="Calibri"/>
                <w:color w:val="000000"/>
                <w:sz w:val="20"/>
                <w:szCs w:val="20"/>
                <w:lang w:eastAsia="en-US"/>
              </w:rPr>
              <w:br/>
              <w:t>i međunarodnu saradnju</w:t>
            </w:r>
          </w:p>
        </w:tc>
        <w:tc>
          <w:tcPr>
            <w:tcW w:w="236" w:type="dxa"/>
            <w:vAlign w:val="center"/>
            <w:hideMark/>
          </w:tcPr>
          <w:p w14:paraId="339FD5C2"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9CB4329"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FCE4D6"/>
            <w:vAlign w:val="center"/>
            <w:hideMark/>
          </w:tcPr>
          <w:p w14:paraId="244C22EC"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Kreiranje baze podataka mentora, koja će uključivati pojedince iz različitih oblasti – od umjetnosti do tehnologije</w:t>
            </w:r>
          </w:p>
        </w:tc>
        <w:tc>
          <w:tcPr>
            <w:tcW w:w="876" w:type="dxa"/>
            <w:tcBorders>
              <w:top w:val="nil"/>
              <w:left w:val="nil"/>
              <w:bottom w:val="single" w:sz="4" w:space="0" w:color="auto"/>
              <w:right w:val="single" w:sz="4" w:space="0" w:color="auto"/>
            </w:tcBorders>
            <w:shd w:val="clear" w:color="000000" w:fill="FCE4D6"/>
            <w:vAlign w:val="center"/>
            <w:hideMark/>
          </w:tcPr>
          <w:p w14:paraId="17E4761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3292958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CE4D6"/>
            <w:vAlign w:val="center"/>
            <w:hideMark/>
          </w:tcPr>
          <w:p w14:paraId="3C7F926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0520F10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5BCC8C4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CE4D6"/>
            <w:vAlign w:val="center"/>
            <w:hideMark/>
          </w:tcPr>
          <w:p w14:paraId="512EC36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CE4D6"/>
            <w:vAlign w:val="center"/>
            <w:hideMark/>
          </w:tcPr>
          <w:p w14:paraId="0A0C36E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11A394B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FCE4D6"/>
            <w:vAlign w:val="center"/>
            <w:hideMark/>
          </w:tcPr>
          <w:p w14:paraId="4B8BEA12"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519F8EFA"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evropske integracije </w:t>
            </w:r>
            <w:r w:rsidRPr="00C0113F">
              <w:rPr>
                <w:rFonts w:ascii="Calibri" w:eastAsia="Times New Roman" w:hAnsi="Calibri" w:cs="Calibri"/>
                <w:color w:val="000000"/>
                <w:sz w:val="20"/>
                <w:szCs w:val="20"/>
                <w:lang w:eastAsia="en-US"/>
              </w:rPr>
              <w:br/>
              <w:t>i međunarodnu saradnju</w:t>
            </w:r>
          </w:p>
        </w:tc>
        <w:tc>
          <w:tcPr>
            <w:tcW w:w="236" w:type="dxa"/>
            <w:vAlign w:val="center"/>
            <w:hideMark/>
          </w:tcPr>
          <w:p w14:paraId="713CEFDF"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39554BD5"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FCE4D6"/>
            <w:vAlign w:val="center"/>
            <w:hideMark/>
          </w:tcPr>
          <w:p w14:paraId="15DC4D32"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lastRenderedPageBreak/>
              <w:t xml:space="preserve">Ukoliko bude zainteresovanih mentora, mjera će se proširiti na mentorske odnose, kroz seriju radionica, zajedničkih projekata i virtuelnih sesija. </w:t>
            </w:r>
          </w:p>
        </w:tc>
        <w:tc>
          <w:tcPr>
            <w:tcW w:w="876" w:type="dxa"/>
            <w:tcBorders>
              <w:top w:val="nil"/>
              <w:left w:val="nil"/>
              <w:bottom w:val="single" w:sz="4" w:space="0" w:color="auto"/>
              <w:right w:val="single" w:sz="4" w:space="0" w:color="auto"/>
            </w:tcBorders>
            <w:shd w:val="clear" w:color="000000" w:fill="FCE4D6"/>
            <w:vAlign w:val="center"/>
            <w:hideMark/>
          </w:tcPr>
          <w:p w14:paraId="3F8A2DB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330881F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686E112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CE4D6"/>
            <w:vAlign w:val="center"/>
            <w:hideMark/>
          </w:tcPr>
          <w:p w14:paraId="6195091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2D8B98B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CE4D6"/>
            <w:vAlign w:val="center"/>
            <w:hideMark/>
          </w:tcPr>
          <w:p w14:paraId="5F6E95F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CE4D6"/>
            <w:vAlign w:val="center"/>
            <w:hideMark/>
          </w:tcPr>
          <w:p w14:paraId="307D389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4EF0FAB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CE4D6"/>
            <w:vAlign w:val="center"/>
            <w:hideMark/>
          </w:tcPr>
          <w:p w14:paraId="0DCEC34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5026463F"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p w14:paraId="6761B55A"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evropske integracije </w:t>
            </w:r>
            <w:r w:rsidRPr="00C0113F">
              <w:rPr>
                <w:rFonts w:ascii="Calibri" w:eastAsia="Times New Roman" w:hAnsi="Calibri" w:cs="Calibri"/>
                <w:color w:val="000000"/>
                <w:sz w:val="20"/>
                <w:szCs w:val="20"/>
                <w:lang w:eastAsia="en-US"/>
              </w:rPr>
              <w:br/>
              <w:t>i međunarodnu saradnju</w:t>
            </w:r>
          </w:p>
        </w:tc>
        <w:tc>
          <w:tcPr>
            <w:tcW w:w="236" w:type="dxa"/>
            <w:vAlign w:val="center"/>
            <w:hideMark/>
          </w:tcPr>
          <w:p w14:paraId="2A772F10"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D9897B4" w14:textId="77777777" w:rsidTr="00A26502">
        <w:trPr>
          <w:trHeight w:val="1514"/>
        </w:trPr>
        <w:tc>
          <w:tcPr>
            <w:tcW w:w="4765" w:type="dxa"/>
            <w:tcBorders>
              <w:top w:val="nil"/>
              <w:left w:val="single" w:sz="4" w:space="0" w:color="auto"/>
              <w:bottom w:val="single" w:sz="4" w:space="0" w:color="auto"/>
              <w:right w:val="single" w:sz="4" w:space="0" w:color="auto"/>
            </w:tcBorders>
            <w:shd w:val="clear" w:color="000000" w:fill="F8CBAD"/>
            <w:vAlign w:val="center"/>
            <w:hideMark/>
          </w:tcPr>
          <w:p w14:paraId="184B0E1C"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3.1.4. Osnivanje biblioteke dijaspore</w:t>
            </w:r>
          </w:p>
        </w:tc>
        <w:tc>
          <w:tcPr>
            <w:tcW w:w="876" w:type="dxa"/>
            <w:tcBorders>
              <w:top w:val="nil"/>
              <w:left w:val="nil"/>
              <w:bottom w:val="single" w:sz="4" w:space="0" w:color="auto"/>
              <w:right w:val="single" w:sz="4" w:space="0" w:color="auto"/>
            </w:tcBorders>
            <w:shd w:val="clear" w:color="000000" w:fill="F8CBAD"/>
            <w:vAlign w:val="center"/>
            <w:hideMark/>
          </w:tcPr>
          <w:p w14:paraId="126918F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nil"/>
              <w:left w:val="nil"/>
              <w:bottom w:val="single" w:sz="4" w:space="0" w:color="auto"/>
              <w:right w:val="single" w:sz="4" w:space="0" w:color="auto"/>
            </w:tcBorders>
            <w:shd w:val="clear" w:color="000000" w:fill="F8CBAD"/>
            <w:vAlign w:val="center"/>
            <w:hideMark/>
          </w:tcPr>
          <w:p w14:paraId="64EECE6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nil"/>
              <w:left w:val="nil"/>
              <w:bottom w:val="single" w:sz="4" w:space="0" w:color="auto"/>
              <w:right w:val="single" w:sz="4" w:space="0" w:color="auto"/>
            </w:tcBorders>
            <w:shd w:val="clear" w:color="000000" w:fill="F8CBAD"/>
            <w:vAlign w:val="center"/>
            <w:hideMark/>
          </w:tcPr>
          <w:p w14:paraId="38716B7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w:t>
            </w:r>
          </w:p>
        </w:tc>
        <w:tc>
          <w:tcPr>
            <w:tcW w:w="876" w:type="dxa"/>
            <w:tcBorders>
              <w:top w:val="nil"/>
              <w:left w:val="nil"/>
              <w:bottom w:val="single" w:sz="4" w:space="0" w:color="auto"/>
              <w:right w:val="single" w:sz="4" w:space="0" w:color="auto"/>
            </w:tcBorders>
            <w:shd w:val="clear" w:color="000000" w:fill="F8CBAD"/>
            <w:vAlign w:val="center"/>
            <w:hideMark/>
          </w:tcPr>
          <w:p w14:paraId="7234551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w:t>
            </w:r>
          </w:p>
        </w:tc>
        <w:tc>
          <w:tcPr>
            <w:tcW w:w="876" w:type="dxa"/>
            <w:tcBorders>
              <w:top w:val="nil"/>
              <w:left w:val="nil"/>
              <w:bottom w:val="single" w:sz="4" w:space="0" w:color="auto"/>
              <w:right w:val="single" w:sz="4" w:space="0" w:color="auto"/>
            </w:tcBorders>
            <w:shd w:val="clear" w:color="000000" w:fill="F8CBAD"/>
            <w:vAlign w:val="center"/>
            <w:hideMark/>
          </w:tcPr>
          <w:p w14:paraId="5CB27C7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10,000</w:t>
            </w:r>
          </w:p>
        </w:tc>
        <w:tc>
          <w:tcPr>
            <w:tcW w:w="1029" w:type="dxa"/>
            <w:tcBorders>
              <w:top w:val="nil"/>
              <w:left w:val="nil"/>
              <w:bottom w:val="single" w:sz="4" w:space="0" w:color="auto"/>
              <w:right w:val="single" w:sz="4" w:space="0" w:color="auto"/>
            </w:tcBorders>
            <w:shd w:val="clear" w:color="000000" w:fill="F8CBAD"/>
            <w:vAlign w:val="center"/>
            <w:hideMark/>
          </w:tcPr>
          <w:p w14:paraId="465F064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30,000</w:t>
            </w:r>
          </w:p>
        </w:tc>
        <w:tc>
          <w:tcPr>
            <w:tcW w:w="906" w:type="dxa"/>
            <w:tcBorders>
              <w:top w:val="nil"/>
              <w:left w:val="nil"/>
              <w:bottom w:val="single" w:sz="4" w:space="0" w:color="auto"/>
              <w:right w:val="single" w:sz="4" w:space="0" w:color="auto"/>
            </w:tcBorders>
            <w:shd w:val="clear" w:color="000000" w:fill="F8CBAD"/>
            <w:vAlign w:val="center"/>
            <w:hideMark/>
          </w:tcPr>
          <w:p w14:paraId="467FB797"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10,000</w:t>
            </w:r>
          </w:p>
        </w:tc>
        <w:tc>
          <w:tcPr>
            <w:tcW w:w="876" w:type="dxa"/>
            <w:tcBorders>
              <w:top w:val="nil"/>
              <w:left w:val="nil"/>
              <w:bottom w:val="single" w:sz="4" w:space="0" w:color="auto"/>
              <w:right w:val="single" w:sz="4" w:space="0" w:color="auto"/>
            </w:tcBorders>
            <w:shd w:val="clear" w:color="000000" w:fill="F8CBAD"/>
            <w:vAlign w:val="center"/>
            <w:hideMark/>
          </w:tcPr>
          <w:p w14:paraId="2CB2FCB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20,000</w:t>
            </w:r>
          </w:p>
        </w:tc>
        <w:tc>
          <w:tcPr>
            <w:tcW w:w="1335" w:type="dxa"/>
            <w:tcBorders>
              <w:top w:val="nil"/>
              <w:left w:val="nil"/>
              <w:bottom w:val="single" w:sz="4" w:space="0" w:color="auto"/>
              <w:right w:val="single" w:sz="4" w:space="0" w:color="auto"/>
            </w:tcBorders>
            <w:shd w:val="clear" w:color="000000" w:fill="F8CBAD"/>
            <w:vAlign w:val="center"/>
            <w:hideMark/>
          </w:tcPr>
          <w:p w14:paraId="6996B32D"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Fond Ministarstva za ljudska prava i izbjeglice BiH</w:t>
            </w:r>
          </w:p>
        </w:tc>
        <w:tc>
          <w:tcPr>
            <w:tcW w:w="2433" w:type="dxa"/>
            <w:tcBorders>
              <w:top w:val="nil"/>
              <w:left w:val="single" w:sz="4" w:space="0" w:color="auto"/>
              <w:right w:val="single" w:sz="4" w:space="0" w:color="auto"/>
            </w:tcBorders>
            <w:shd w:val="clear" w:color="000000" w:fill="F8CBAD"/>
            <w:vAlign w:val="center"/>
            <w:hideMark/>
          </w:tcPr>
          <w:p w14:paraId="5564C15A"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privredni razvoj, sport i kulturu (Biblioteka) </w:t>
            </w:r>
          </w:p>
        </w:tc>
        <w:tc>
          <w:tcPr>
            <w:tcW w:w="236" w:type="dxa"/>
            <w:vAlign w:val="center"/>
            <w:hideMark/>
          </w:tcPr>
          <w:p w14:paraId="155A8B24"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1174CEC" w14:textId="77777777" w:rsidTr="00A26502">
        <w:trPr>
          <w:trHeight w:val="274"/>
        </w:trPr>
        <w:tc>
          <w:tcPr>
            <w:tcW w:w="476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200B3FF"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Prikupljanje građe iz iseljeništva i lokalnih arhiva, uz saradnju sa zajednicama i institucijama širom svijeta.</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2006352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2931C1D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74E6BA3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52837B2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191905B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single" w:sz="4" w:space="0" w:color="auto"/>
              <w:left w:val="nil"/>
              <w:bottom w:val="single" w:sz="4" w:space="0" w:color="auto"/>
              <w:right w:val="single" w:sz="4" w:space="0" w:color="auto"/>
            </w:tcBorders>
            <w:shd w:val="clear" w:color="000000" w:fill="F8CBAD"/>
            <w:vAlign w:val="center"/>
            <w:hideMark/>
          </w:tcPr>
          <w:p w14:paraId="6FFC7F2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F8CBAD"/>
            <w:vAlign w:val="center"/>
            <w:hideMark/>
          </w:tcPr>
          <w:p w14:paraId="44A65D1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3D4F4E6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F8CBAD"/>
            <w:vAlign w:val="center"/>
            <w:hideMark/>
          </w:tcPr>
          <w:p w14:paraId="267F5441"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DD01A1A"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javni registar (Arhiv) i Odjeljenje za privredni razvoj, sport I kulturu (Biblioteka)</w:t>
            </w:r>
          </w:p>
        </w:tc>
        <w:tc>
          <w:tcPr>
            <w:tcW w:w="236" w:type="dxa"/>
            <w:vAlign w:val="center"/>
            <w:hideMark/>
          </w:tcPr>
          <w:p w14:paraId="33864524"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6015DC61" w14:textId="77777777" w:rsidTr="00A26502">
        <w:trPr>
          <w:trHeight w:val="864"/>
        </w:trPr>
        <w:tc>
          <w:tcPr>
            <w:tcW w:w="476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5EEC138"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 xml:space="preserve">Kreiranje jedinstvene zbirke knjiga, dokumenata, fotografija i multimedijalnih materijala koji svjedoče o životu, uspjesima i izazovima iseljenika. </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23773FC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30D5DB1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174273C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6B61114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05E1C00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single" w:sz="4" w:space="0" w:color="auto"/>
              <w:left w:val="nil"/>
              <w:bottom w:val="single" w:sz="4" w:space="0" w:color="auto"/>
              <w:right w:val="single" w:sz="4" w:space="0" w:color="auto"/>
            </w:tcBorders>
            <w:shd w:val="clear" w:color="000000" w:fill="F8CBAD"/>
            <w:vAlign w:val="center"/>
            <w:hideMark/>
          </w:tcPr>
          <w:p w14:paraId="40903BD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F8CBAD"/>
            <w:vAlign w:val="center"/>
            <w:hideMark/>
          </w:tcPr>
          <w:p w14:paraId="7854472C"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543B594C"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F8CBAD"/>
            <w:vAlign w:val="center"/>
            <w:hideMark/>
          </w:tcPr>
          <w:p w14:paraId="03DD8B42"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653423DD"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privredni razvoj, sport I kulturu (Biblioteka)</w:t>
            </w:r>
          </w:p>
        </w:tc>
        <w:tc>
          <w:tcPr>
            <w:tcW w:w="236" w:type="dxa"/>
            <w:vAlign w:val="center"/>
            <w:hideMark/>
          </w:tcPr>
          <w:p w14:paraId="1C50BAAA"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D046A4B"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F8CBAD"/>
            <w:vAlign w:val="center"/>
            <w:hideMark/>
          </w:tcPr>
          <w:p w14:paraId="41B46029"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 xml:space="preserve">Kreiranje fizičkog prostora u Biblioteci Brčko distrikta BiH, ali potencijalno i digitalnu platformu koja će omogućiti globalni pristup materijalima. </w:t>
            </w:r>
          </w:p>
        </w:tc>
        <w:tc>
          <w:tcPr>
            <w:tcW w:w="876" w:type="dxa"/>
            <w:tcBorders>
              <w:top w:val="nil"/>
              <w:left w:val="nil"/>
              <w:bottom w:val="single" w:sz="4" w:space="0" w:color="auto"/>
              <w:right w:val="single" w:sz="4" w:space="0" w:color="auto"/>
            </w:tcBorders>
            <w:shd w:val="clear" w:color="000000" w:fill="F8CBAD"/>
            <w:vAlign w:val="center"/>
            <w:hideMark/>
          </w:tcPr>
          <w:p w14:paraId="3FD9E67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8CBAD"/>
            <w:vAlign w:val="center"/>
            <w:hideMark/>
          </w:tcPr>
          <w:p w14:paraId="256AB6A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8CBAD"/>
            <w:vAlign w:val="center"/>
            <w:hideMark/>
          </w:tcPr>
          <w:p w14:paraId="09EDD53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8CBAD"/>
            <w:vAlign w:val="center"/>
            <w:hideMark/>
          </w:tcPr>
          <w:p w14:paraId="0419BA2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8CBAD"/>
            <w:vAlign w:val="center"/>
            <w:hideMark/>
          </w:tcPr>
          <w:p w14:paraId="6A07713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8CBAD"/>
            <w:vAlign w:val="center"/>
            <w:hideMark/>
          </w:tcPr>
          <w:p w14:paraId="3A8E246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8CBAD"/>
            <w:vAlign w:val="center"/>
            <w:hideMark/>
          </w:tcPr>
          <w:p w14:paraId="7A17D883"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8CBAD"/>
            <w:vAlign w:val="center"/>
            <w:hideMark/>
          </w:tcPr>
          <w:p w14:paraId="7FDA09E7"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F8CBAD"/>
            <w:vAlign w:val="center"/>
            <w:hideMark/>
          </w:tcPr>
          <w:p w14:paraId="6ABAEDE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2045DB63"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privredni razvoj, sport I kulturu (Biblioteka)</w:t>
            </w:r>
          </w:p>
        </w:tc>
        <w:tc>
          <w:tcPr>
            <w:tcW w:w="236" w:type="dxa"/>
            <w:vAlign w:val="center"/>
            <w:hideMark/>
          </w:tcPr>
          <w:p w14:paraId="32FE3357"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7C9BF6C" w14:textId="77777777" w:rsidTr="00A26502">
        <w:trPr>
          <w:trHeight w:val="480"/>
        </w:trPr>
        <w:tc>
          <w:tcPr>
            <w:tcW w:w="15724" w:type="dxa"/>
            <w:gridSpan w:val="11"/>
            <w:tcBorders>
              <w:top w:val="single" w:sz="4" w:space="0" w:color="auto"/>
              <w:left w:val="single" w:sz="4" w:space="0" w:color="auto"/>
              <w:bottom w:val="single" w:sz="4" w:space="0" w:color="auto"/>
              <w:right w:val="single" w:sz="4" w:space="0" w:color="auto"/>
            </w:tcBorders>
            <w:shd w:val="clear" w:color="000000" w:fill="DEEAF6"/>
            <w:vAlign w:val="center"/>
            <w:hideMark/>
          </w:tcPr>
          <w:p w14:paraId="0D6EA959" w14:textId="77777777" w:rsidR="00C0113F" w:rsidRPr="00C0113F" w:rsidRDefault="00C0113F" w:rsidP="00C0113F">
            <w:pPr>
              <w:spacing w:after="0" w:line="240" w:lineRule="auto"/>
              <w:jc w:val="center"/>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Prioritet 3.2. Povezivanje dijaspore kroz kulturne, sportske, porodične i turističke aktivnosti i manifestacije</w:t>
            </w:r>
          </w:p>
        </w:tc>
        <w:tc>
          <w:tcPr>
            <w:tcW w:w="236" w:type="dxa"/>
            <w:vAlign w:val="center"/>
            <w:hideMark/>
          </w:tcPr>
          <w:p w14:paraId="69637699"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82D30F9" w14:textId="77777777" w:rsidTr="00A26502">
        <w:trPr>
          <w:trHeight w:val="576"/>
        </w:trPr>
        <w:tc>
          <w:tcPr>
            <w:tcW w:w="4765" w:type="dxa"/>
            <w:tcBorders>
              <w:top w:val="nil"/>
              <w:left w:val="single" w:sz="4" w:space="0" w:color="auto"/>
              <w:bottom w:val="single" w:sz="4" w:space="0" w:color="auto"/>
              <w:right w:val="single" w:sz="4" w:space="0" w:color="auto"/>
            </w:tcBorders>
            <w:shd w:val="clear" w:color="000000" w:fill="FFF2CC"/>
            <w:vAlign w:val="center"/>
            <w:hideMark/>
          </w:tcPr>
          <w:p w14:paraId="01C16509"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3.2.1. Organizacija kulturnih i turističkih manifestacija za dijasporu</w:t>
            </w:r>
          </w:p>
        </w:tc>
        <w:tc>
          <w:tcPr>
            <w:tcW w:w="876" w:type="dxa"/>
            <w:tcBorders>
              <w:top w:val="nil"/>
              <w:left w:val="nil"/>
              <w:bottom w:val="single" w:sz="4" w:space="0" w:color="auto"/>
              <w:right w:val="single" w:sz="4" w:space="0" w:color="auto"/>
            </w:tcBorders>
            <w:shd w:val="clear" w:color="000000" w:fill="FFF2CC"/>
            <w:vAlign w:val="center"/>
            <w:hideMark/>
          </w:tcPr>
          <w:p w14:paraId="734DB2B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12,000</w:t>
            </w:r>
          </w:p>
        </w:tc>
        <w:tc>
          <w:tcPr>
            <w:tcW w:w="876" w:type="dxa"/>
            <w:tcBorders>
              <w:top w:val="nil"/>
              <w:left w:val="nil"/>
              <w:bottom w:val="single" w:sz="4" w:space="0" w:color="auto"/>
              <w:right w:val="single" w:sz="4" w:space="0" w:color="auto"/>
            </w:tcBorders>
            <w:shd w:val="clear" w:color="000000" w:fill="FFF2CC"/>
            <w:vAlign w:val="center"/>
            <w:hideMark/>
          </w:tcPr>
          <w:p w14:paraId="06CE8D1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12,000</w:t>
            </w:r>
          </w:p>
        </w:tc>
        <w:tc>
          <w:tcPr>
            <w:tcW w:w="876" w:type="dxa"/>
            <w:tcBorders>
              <w:top w:val="nil"/>
              <w:left w:val="nil"/>
              <w:bottom w:val="single" w:sz="4" w:space="0" w:color="auto"/>
              <w:right w:val="single" w:sz="4" w:space="0" w:color="auto"/>
            </w:tcBorders>
            <w:shd w:val="clear" w:color="000000" w:fill="FFF2CC"/>
            <w:vAlign w:val="center"/>
            <w:hideMark/>
          </w:tcPr>
          <w:p w14:paraId="3D06D3E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12,000</w:t>
            </w:r>
          </w:p>
        </w:tc>
        <w:tc>
          <w:tcPr>
            <w:tcW w:w="876" w:type="dxa"/>
            <w:tcBorders>
              <w:top w:val="nil"/>
              <w:left w:val="nil"/>
              <w:bottom w:val="single" w:sz="4" w:space="0" w:color="auto"/>
              <w:right w:val="single" w:sz="4" w:space="0" w:color="auto"/>
            </w:tcBorders>
            <w:shd w:val="clear" w:color="000000" w:fill="FFF2CC"/>
            <w:vAlign w:val="center"/>
            <w:hideMark/>
          </w:tcPr>
          <w:p w14:paraId="49FC92D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12,000</w:t>
            </w:r>
          </w:p>
        </w:tc>
        <w:tc>
          <w:tcPr>
            <w:tcW w:w="876" w:type="dxa"/>
            <w:tcBorders>
              <w:top w:val="nil"/>
              <w:left w:val="nil"/>
              <w:bottom w:val="single" w:sz="4" w:space="0" w:color="auto"/>
              <w:right w:val="single" w:sz="4" w:space="0" w:color="auto"/>
            </w:tcBorders>
            <w:shd w:val="clear" w:color="000000" w:fill="FFF2CC"/>
            <w:vAlign w:val="center"/>
            <w:hideMark/>
          </w:tcPr>
          <w:p w14:paraId="799961D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12,000</w:t>
            </w:r>
          </w:p>
        </w:tc>
        <w:tc>
          <w:tcPr>
            <w:tcW w:w="1029" w:type="dxa"/>
            <w:tcBorders>
              <w:top w:val="nil"/>
              <w:left w:val="nil"/>
              <w:bottom w:val="single" w:sz="4" w:space="0" w:color="auto"/>
              <w:right w:val="single" w:sz="4" w:space="0" w:color="auto"/>
            </w:tcBorders>
            <w:shd w:val="clear" w:color="000000" w:fill="FFF2CC"/>
            <w:vAlign w:val="center"/>
            <w:hideMark/>
          </w:tcPr>
          <w:p w14:paraId="0C4AA5D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60,000</w:t>
            </w:r>
          </w:p>
        </w:tc>
        <w:tc>
          <w:tcPr>
            <w:tcW w:w="906" w:type="dxa"/>
            <w:tcBorders>
              <w:top w:val="nil"/>
              <w:left w:val="nil"/>
              <w:bottom w:val="single" w:sz="4" w:space="0" w:color="auto"/>
              <w:right w:val="single" w:sz="4" w:space="0" w:color="auto"/>
            </w:tcBorders>
            <w:shd w:val="clear" w:color="000000" w:fill="FFF2CC"/>
            <w:vAlign w:val="center"/>
            <w:hideMark/>
          </w:tcPr>
          <w:p w14:paraId="26C8AFA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40,000</w:t>
            </w:r>
          </w:p>
        </w:tc>
        <w:tc>
          <w:tcPr>
            <w:tcW w:w="876" w:type="dxa"/>
            <w:tcBorders>
              <w:top w:val="nil"/>
              <w:left w:val="nil"/>
              <w:bottom w:val="single" w:sz="4" w:space="0" w:color="auto"/>
              <w:right w:val="single" w:sz="4" w:space="0" w:color="auto"/>
            </w:tcBorders>
            <w:shd w:val="clear" w:color="000000" w:fill="FFF2CC"/>
            <w:vAlign w:val="center"/>
            <w:hideMark/>
          </w:tcPr>
          <w:p w14:paraId="7C065F6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20,000</w:t>
            </w:r>
          </w:p>
        </w:tc>
        <w:tc>
          <w:tcPr>
            <w:tcW w:w="1335" w:type="dxa"/>
            <w:tcBorders>
              <w:top w:val="nil"/>
              <w:left w:val="nil"/>
              <w:bottom w:val="single" w:sz="4" w:space="0" w:color="auto"/>
              <w:right w:val="single" w:sz="4" w:space="0" w:color="auto"/>
            </w:tcBorders>
            <w:shd w:val="clear" w:color="000000" w:fill="FFF2CC"/>
            <w:vAlign w:val="center"/>
            <w:hideMark/>
          </w:tcPr>
          <w:p w14:paraId="1B86907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460F8EE"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br/>
              <w:t xml:space="preserve">Odjeljenje za stručne i administrativne poslove </w:t>
            </w:r>
          </w:p>
        </w:tc>
        <w:tc>
          <w:tcPr>
            <w:tcW w:w="236" w:type="dxa"/>
            <w:vAlign w:val="center"/>
            <w:hideMark/>
          </w:tcPr>
          <w:p w14:paraId="673A71D0"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347F7D98"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FFF2CC"/>
            <w:vAlign w:val="center"/>
            <w:hideMark/>
          </w:tcPr>
          <w:p w14:paraId="08BC9654"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Identifikacija ključnih datuma i događaja značajnih za kulturnu baštinu Brčko distrikta BiH, koji će poslužiti kao temelj za planiranje manifestacija</w:t>
            </w:r>
          </w:p>
        </w:tc>
        <w:tc>
          <w:tcPr>
            <w:tcW w:w="876" w:type="dxa"/>
            <w:tcBorders>
              <w:top w:val="nil"/>
              <w:left w:val="nil"/>
              <w:bottom w:val="single" w:sz="4" w:space="0" w:color="auto"/>
              <w:right w:val="single" w:sz="4" w:space="0" w:color="auto"/>
            </w:tcBorders>
            <w:shd w:val="clear" w:color="000000" w:fill="FFF2CC"/>
            <w:vAlign w:val="center"/>
            <w:hideMark/>
          </w:tcPr>
          <w:p w14:paraId="45DFCE2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35F3E25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683F045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5496443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23C2C35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FF2CC"/>
            <w:vAlign w:val="center"/>
            <w:hideMark/>
          </w:tcPr>
          <w:p w14:paraId="01CC117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F2CC"/>
            <w:vAlign w:val="center"/>
            <w:hideMark/>
          </w:tcPr>
          <w:p w14:paraId="0CC77CB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5C085AF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F2CC"/>
            <w:vAlign w:val="center"/>
            <w:hideMark/>
          </w:tcPr>
          <w:p w14:paraId="47958D95"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4F6566F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Turistička organizacija Brčko distrikta BiH, </w:t>
            </w:r>
            <w:r w:rsidRPr="00C0113F">
              <w:rPr>
                <w:rFonts w:ascii="Calibri" w:eastAsia="Times New Roman" w:hAnsi="Calibri" w:cs="Calibri"/>
                <w:color w:val="000000"/>
                <w:sz w:val="20"/>
                <w:szCs w:val="20"/>
                <w:lang w:eastAsia="en-US"/>
              </w:rPr>
              <w:br/>
              <w:t>Odjeljenje za stručne i administrativne poslove</w:t>
            </w:r>
          </w:p>
        </w:tc>
        <w:tc>
          <w:tcPr>
            <w:tcW w:w="236" w:type="dxa"/>
            <w:vAlign w:val="center"/>
            <w:hideMark/>
          </w:tcPr>
          <w:p w14:paraId="002C09C5"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2E74DC1" w14:textId="77777777" w:rsidTr="00A26502">
        <w:trPr>
          <w:trHeight w:val="864"/>
        </w:trPr>
        <w:tc>
          <w:tcPr>
            <w:tcW w:w="4765" w:type="dxa"/>
            <w:tcBorders>
              <w:top w:val="nil"/>
              <w:left w:val="single" w:sz="4" w:space="0" w:color="auto"/>
              <w:bottom w:val="single" w:sz="4" w:space="0" w:color="auto"/>
              <w:right w:val="single" w:sz="4" w:space="0" w:color="auto"/>
            </w:tcBorders>
            <w:shd w:val="clear" w:color="000000" w:fill="FFF2CC"/>
            <w:noWrap/>
            <w:vAlign w:val="center"/>
            <w:hideMark/>
          </w:tcPr>
          <w:p w14:paraId="1A01FE73" w14:textId="77777777" w:rsidR="00C0113F" w:rsidRPr="00C0113F" w:rsidRDefault="00C0113F" w:rsidP="00C0113F">
            <w:pPr>
              <w:spacing w:after="0" w:line="240" w:lineRule="auto"/>
              <w:jc w:val="both"/>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Osnivanje organizacionog odbora, u kojem će biti predstavnici lokalnih kulturnih institucija, iseljeništva i stručnjaci za organizaciju događaja.</w:t>
            </w:r>
          </w:p>
        </w:tc>
        <w:tc>
          <w:tcPr>
            <w:tcW w:w="876" w:type="dxa"/>
            <w:tcBorders>
              <w:top w:val="nil"/>
              <w:left w:val="nil"/>
              <w:bottom w:val="single" w:sz="4" w:space="0" w:color="auto"/>
              <w:right w:val="single" w:sz="4" w:space="0" w:color="auto"/>
            </w:tcBorders>
            <w:shd w:val="clear" w:color="000000" w:fill="FFF2CC"/>
            <w:vAlign w:val="center"/>
            <w:hideMark/>
          </w:tcPr>
          <w:p w14:paraId="598B358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4C924FC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240B017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55444EA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388B4D3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FF2CC"/>
            <w:vAlign w:val="center"/>
            <w:hideMark/>
          </w:tcPr>
          <w:p w14:paraId="531F09C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F2CC"/>
            <w:vAlign w:val="center"/>
            <w:hideMark/>
          </w:tcPr>
          <w:p w14:paraId="68C80C3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5D894E6E"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F2CC"/>
            <w:vAlign w:val="center"/>
            <w:hideMark/>
          </w:tcPr>
          <w:p w14:paraId="7792B17E"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51B01F51"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Turistička organizacija Brčko distrikta BiH, </w:t>
            </w:r>
            <w:r w:rsidRPr="00C0113F">
              <w:rPr>
                <w:rFonts w:ascii="Calibri" w:eastAsia="Times New Roman" w:hAnsi="Calibri" w:cs="Calibri"/>
                <w:color w:val="000000"/>
                <w:sz w:val="20"/>
                <w:szCs w:val="20"/>
                <w:lang w:eastAsia="en-US"/>
              </w:rPr>
              <w:br/>
              <w:t>Odjeljenje za privredu, sport i kulturu</w:t>
            </w:r>
          </w:p>
        </w:tc>
        <w:tc>
          <w:tcPr>
            <w:tcW w:w="236" w:type="dxa"/>
            <w:vAlign w:val="center"/>
            <w:hideMark/>
          </w:tcPr>
          <w:p w14:paraId="6CAE39AB"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13BCBCFA" w14:textId="77777777" w:rsidTr="00A26502">
        <w:trPr>
          <w:trHeight w:val="1007"/>
        </w:trPr>
        <w:tc>
          <w:tcPr>
            <w:tcW w:w="4765" w:type="dxa"/>
            <w:tcBorders>
              <w:top w:val="nil"/>
              <w:left w:val="single" w:sz="4" w:space="0" w:color="auto"/>
              <w:bottom w:val="single" w:sz="4" w:space="0" w:color="auto"/>
              <w:right w:val="single" w:sz="4" w:space="0" w:color="auto"/>
            </w:tcBorders>
            <w:shd w:val="clear" w:color="000000" w:fill="FFF2CC"/>
            <w:vAlign w:val="center"/>
            <w:hideMark/>
          </w:tcPr>
          <w:p w14:paraId="2E9ED00A"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lastRenderedPageBreak/>
              <w:t xml:space="preserve">Realizacija manifestacija koje će uključivati folklorne nastupe, izložbe tradicionalnih rukotvorina, gastronomske sajmove i koncerte domaćih izvođača. </w:t>
            </w:r>
          </w:p>
          <w:p w14:paraId="1D9FCAE7"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p>
        </w:tc>
        <w:tc>
          <w:tcPr>
            <w:tcW w:w="876" w:type="dxa"/>
            <w:tcBorders>
              <w:top w:val="nil"/>
              <w:left w:val="nil"/>
              <w:bottom w:val="single" w:sz="4" w:space="0" w:color="auto"/>
              <w:right w:val="single" w:sz="4" w:space="0" w:color="auto"/>
            </w:tcBorders>
            <w:shd w:val="clear" w:color="000000" w:fill="FFF2CC"/>
            <w:vAlign w:val="center"/>
            <w:hideMark/>
          </w:tcPr>
          <w:p w14:paraId="1637CD6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75CF6E7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31CE803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5A1A5AE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FF2CC"/>
            <w:vAlign w:val="center"/>
            <w:hideMark/>
          </w:tcPr>
          <w:p w14:paraId="401F543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FF2CC"/>
            <w:vAlign w:val="center"/>
            <w:hideMark/>
          </w:tcPr>
          <w:p w14:paraId="0CEDE60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FF2CC"/>
            <w:vAlign w:val="center"/>
            <w:hideMark/>
          </w:tcPr>
          <w:p w14:paraId="1D9F12B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FF2CC"/>
            <w:vAlign w:val="center"/>
            <w:hideMark/>
          </w:tcPr>
          <w:p w14:paraId="7A9D7401"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FF2CC"/>
            <w:vAlign w:val="center"/>
            <w:hideMark/>
          </w:tcPr>
          <w:p w14:paraId="05784AC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2DA0E1B"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Turistička organizacija Brčko distrikta BiH, </w:t>
            </w:r>
            <w:r w:rsidRPr="00C0113F">
              <w:rPr>
                <w:rFonts w:ascii="Calibri" w:eastAsia="Times New Roman" w:hAnsi="Calibri" w:cs="Calibri"/>
                <w:color w:val="000000"/>
                <w:sz w:val="20"/>
                <w:szCs w:val="20"/>
                <w:lang w:eastAsia="en-US"/>
              </w:rPr>
              <w:br/>
              <w:t>Odjeljenje za privredu, sport i kulturu, Odjeljenje za stručne i administrativne poslove</w:t>
            </w:r>
          </w:p>
        </w:tc>
        <w:tc>
          <w:tcPr>
            <w:tcW w:w="236" w:type="dxa"/>
            <w:vAlign w:val="center"/>
            <w:hideMark/>
          </w:tcPr>
          <w:p w14:paraId="325C2323"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0C0195BE" w14:textId="77777777" w:rsidTr="00A26502">
        <w:trPr>
          <w:trHeight w:val="552"/>
        </w:trPr>
        <w:tc>
          <w:tcPr>
            <w:tcW w:w="4765" w:type="dxa"/>
            <w:tcBorders>
              <w:top w:val="nil"/>
              <w:left w:val="single" w:sz="4" w:space="0" w:color="auto"/>
              <w:bottom w:val="single" w:sz="4" w:space="0" w:color="auto"/>
              <w:right w:val="single" w:sz="4" w:space="0" w:color="auto"/>
            </w:tcBorders>
            <w:shd w:val="clear" w:color="000000" w:fill="FCE4D6"/>
            <w:vAlign w:val="center"/>
            <w:hideMark/>
          </w:tcPr>
          <w:p w14:paraId="4AAA6C55" w14:textId="77777777" w:rsidR="00C0113F" w:rsidRPr="00C0113F" w:rsidRDefault="00C0113F" w:rsidP="00C0113F">
            <w:pPr>
              <w:spacing w:after="0" w:line="240" w:lineRule="auto"/>
              <w:rPr>
                <w:rFonts w:ascii="Calibri" w:eastAsia="Times New Roman" w:hAnsi="Calibri" w:cs="Calibri"/>
                <w:b/>
                <w:color w:val="000000"/>
                <w:sz w:val="20"/>
                <w:szCs w:val="20"/>
                <w:lang w:eastAsia="en-US"/>
              </w:rPr>
            </w:pPr>
            <w:r w:rsidRPr="00C0113F">
              <w:rPr>
                <w:rFonts w:ascii="Calibri" w:eastAsia="Times New Roman" w:hAnsi="Calibri" w:cs="Calibri"/>
                <w:b/>
                <w:color w:val="000000"/>
                <w:sz w:val="20"/>
                <w:szCs w:val="20"/>
                <w:lang w:eastAsia="en-US"/>
              </w:rPr>
              <w:t>Mjera 3.2.2. Organizacija sportskih događaja s dijasporom</w:t>
            </w:r>
          </w:p>
        </w:tc>
        <w:tc>
          <w:tcPr>
            <w:tcW w:w="876" w:type="dxa"/>
            <w:tcBorders>
              <w:top w:val="nil"/>
              <w:left w:val="nil"/>
              <w:bottom w:val="single" w:sz="4" w:space="0" w:color="auto"/>
              <w:right w:val="single" w:sz="4" w:space="0" w:color="auto"/>
            </w:tcBorders>
            <w:shd w:val="clear" w:color="000000" w:fill="FCE4D6"/>
            <w:vAlign w:val="center"/>
            <w:hideMark/>
          </w:tcPr>
          <w:p w14:paraId="070AC47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4,000</w:t>
            </w:r>
          </w:p>
        </w:tc>
        <w:tc>
          <w:tcPr>
            <w:tcW w:w="876" w:type="dxa"/>
            <w:tcBorders>
              <w:top w:val="nil"/>
              <w:left w:val="nil"/>
              <w:bottom w:val="single" w:sz="4" w:space="0" w:color="auto"/>
              <w:right w:val="single" w:sz="4" w:space="0" w:color="auto"/>
            </w:tcBorders>
            <w:shd w:val="clear" w:color="000000" w:fill="FCE4D6"/>
            <w:vAlign w:val="center"/>
            <w:hideMark/>
          </w:tcPr>
          <w:p w14:paraId="4320871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4,000</w:t>
            </w:r>
          </w:p>
        </w:tc>
        <w:tc>
          <w:tcPr>
            <w:tcW w:w="876" w:type="dxa"/>
            <w:tcBorders>
              <w:top w:val="nil"/>
              <w:left w:val="nil"/>
              <w:bottom w:val="single" w:sz="4" w:space="0" w:color="auto"/>
              <w:right w:val="single" w:sz="4" w:space="0" w:color="auto"/>
            </w:tcBorders>
            <w:shd w:val="clear" w:color="000000" w:fill="FCE4D6"/>
            <w:vAlign w:val="center"/>
            <w:hideMark/>
          </w:tcPr>
          <w:p w14:paraId="51EB401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4,000</w:t>
            </w:r>
          </w:p>
        </w:tc>
        <w:tc>
          <w:tcPr>
            <w:tcW w:w="876" w:type="dxa"/>
            <w:tcBorders>
              <w:top w:val="nil"/>
              <w:left w:val="nil"/>
              <w:bottom w:val="single" w:sz="4" w:space="0" w:color="auto"/>
              <w:right w:val="single" w:sz="4" w:space="0" w:color="auto"/>
            </w:tcBorders>
            <w:shd w:val="clear" w:color="000000" w:fill="FCE4D6"/>
            <w:vAlign w:val="center"/>
            <w:hideMark/>
          </w:tcPr>
          <w:p w14:paraId="490792A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4,000</w:t>
            </w:r>
          </w:p>
        </w:tc>
        <w:tc>
          <w:tcPr>
            <w:tcW w:w="876" w:type="dxa"/>
            <w:tcBorders>
              <w:top w:val="nil"/>
              <w:left w:val="nil"/>
              <w:bottom w:val="single" w:sz="4" w:space="0" w:color="auto"/>
              <w:right w:val="single" w:sz="4" w:space="0" w:color="auto"/>
            </w:tcBorders>
            <w:shd w:val="clear" w:color="000000" w:fill="FCE4D6"/>
            <w:vAlign w:val="center"/>
            <w:hideMark/>
          </w:tcPr>
          <w:p w14:paraId="429286C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4,000</w:t>
            </w:r>
          </w:p>
        </w:tc>
        <w:tc>
          <w:tcPr>
            <w:tcW w:w="1029" w:type="dxa"/>
            <w:tcBorders>
              <w:top w:val="nil"/>
              <w:left w:val="nil"/>
              <w:bottom w:val="single" w:sz="4" w:space="0" w:color="auto"/>
              <w:right w:val="single" w:sz="4" w:space="0" w:color="auto"/>
            </w:tcBorders>
            <w:shd w:val="clear" w:color="000000" w:fill="FCE4D6"/>
            <w:vAlign w:val="center"/>
            <w:hideMark/>
          </w:tcPr>
          <w:p w14:paraId="0A4A812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906" w:type="dxa"/>
            <w:tcBorders>
              <w:top w:val="nil"/>
              <w:left w:val="nil"/>
              <w:bottom w:val="single" w:sz="4" w:space="0" w:color="auto"/>
              <w:right w:val="single" w:sz="4" w:space="0" w:color="auto"/>
            </w:tcBorders>
            <w:shd w:val="clear" w:color="000000" w:fill="FCE4D6"/>
            <w:vAlign w:val="center"/>
            <w:hideMark/>
          </w:tcPr>
          <w:p w14:paraId="67487EDE"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10,000</w:t>
            </w:r>
          </w:p>
        </w:tc>
        <w:tc>
          <w:tcPr>
            <w:tcW w:w="876" w:type="dxa"/>
            <w:tcBorders>
              <w:top w:val="nil"/>
              <w:left w:val="nil"/>
              <w:bottom w:val="single" w:sz="4" w:space="0" w:color="auto"/>
              <w:right w:val="single" w:sz="4" w:space="0" w:color="auto"/>
            </w:tcBorders>
            <w:shd w:val="clear" w:color="000000" w:fill="FCE4D6"/>
            <w:vAlign w:val="center"/>
            <w:hideMark/>
          </w:tcPr>
          <w:p w14:paraId="6337E71C"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10,000</w:t>
            </w:r>
          </w:p>
        </w:tc>
        <w:tc>
          <w:tcPr>
            <w:tcW w:w="1335" w:type="dxa"/>
            <w:tcBorders>
              <w:top w:val="nil"/>
              <w:left w:val="nil"/>
              <w:bottom w:val="single" w:sz="4" w:space="0" w:color="auto"/>
              <w:right w:val="single" w:sz="4" w:space="0" w:color="auto"/>
            </w:tcBorders>
            <w:shd w:val="clear" w:color="000000" w:fill="FCE4D6"/>
            <w:vAlign w:val="center"/>
            <w:hideMark/>
          </w:tcPr>
          <w:p w14:paraId="72A9FC8E"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E4AB630"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privredu, sport i </w:t>
            </w:r>
            <w:r w:rsidRPr="00C0113F">
              <w:rPr>
                <w:rFonts w:ascii="Calibri" w:eastAsia="Times New Roman" w:hAnsi="Calibri" w:cs="Calibri"/>
                <w:color w:val="000000"/>
                <w:sz w:val="20"/>
                <w:szCs w:val="20"/>
                <w:lang w:eastAsia="en-US"/>
              </w:rPr>
              <w:br w:type="page"/>
              <w:t xml:space="preserve">kulturu Vlade Brčko distrikta BiH, </w:t>
            </w:r>
          </w:p>
        </w:tc>
        <w:tc>
          <w:tcPr>
            <w:tcW w:w="236" w:type="dxa"/>
            <w:vAlign w:val="center"/>
            <w:hideMark/>
          </w:tcPr>
          <w:p w14:paraId="133C5124"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3889CC81" w14:textId="77777777" w:rsidTr="00A26502">
        <w:trPr>
          <w:trHeight w:val="552"/>
        </w:trPr>
        <w:tc>
          <w:tcPr>
            <w:tcW w:w="4765"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33DA4E53"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Mapiranje sportskih preferencija iseljenika, uzimajući u obzir lokalne i internacionalne trendove</w:t>
            </w:r>
          </w:p>
          <w:p w14:paraId="58FB97C0"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 xml:space="preserve"> </w:t>
            </w:r>
          </w:p>
        </w:tc>
        <w:tc>
          <w:tcPr>
            <w:tcW w:w="876" w:type="dxa"/>
            <w:tcBorders>
              <w:top w:val="single" w:sz="4" w:space="0" w:color="auto"/>
              <w:left w:val="nil"/>
              <w:bottom w:val="single" w:sz="4" w:space="0" w:color="auto"/>
              <w:right w:val="single" w:sz="4" w:space="0" w:color="auto"/>
            </w:tcBorders>
            <w:shd w:val="clear" w:color="000000" w:fill="FCE4D6"/>
            <w:vAlign w:val="center"/>
            <w:hideMark/>
          </w:tcPr>
          <w:p w14:paraId="46F9732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FCE4D6"/>
            <w:vAlign w:val="center"/>
            <w:hideMark/>
          </w:tcPr>
          <w:p w14:paraId="6AC4315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FCE4D6"/>
            <w:vAlign w:val="center"/>
            <w:hideMark/>
          </w:tcPr>
          <w:p w14:paraId="03A5554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FCE4D6"/>
            <w:vAlign w:val="center"/>
            <w:hideMark/>
          </w:tcPr>
          <w:p w14:paraId="78C4947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FCE4D6"/>
            <w:vAlign w:val="center"/>
            <w:hideMark/>
          </w:tcPr>
          <w:p w14:paraId="2880DB7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single" w:sz="4" w:space="0" w:color="auto"/>
              <w:left w:val="nil"/>
              <w:bottom w:val="single" w:sz="4" w:space="0" w:color="auto"/>
              <w:right w:val="single" w:sz="4" w:space="0" w:color="auto"/>
            </w:tcBorders>
            <w:shd w:val="clear" w:color="000000" w:fill="FCE4D6"/>
            <w:vAlign w:val="center"/>
            <w:hideMark/>
          </w:tcPr>
          <w:p w14:paraId="726F770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FCE4D6"/>
            <w:vAlign w:val="center"/>
            <w:hideMark/>
          </w:tcPr>
          <w:p w14:paraId="393761B3"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CE4D6"/>
            <w:vAlign w:val="center"/>
            <w:hideMark/>
          </w:tcPr>
          <w:p w14:paraId="1CABF58F"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FCE4D6"/>
            <w:vAlign w:val="center"/>
            <w:hideMark/>
          </w:tcPr>
          <w:p w14:paraId="0BF82726"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4A02991F"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privredu, sport i </w:t>
            </w:r>
            <w:r w:rsidRPr="00C0113F">
              <w:rPr>
                <w:rFonts w:ascii="Calibri" w:eastAsia="Times New Roman" w:hAnsi="Calibri" w:cs="Calibri"/>
                <w:color w:val="000000"/>
                <w:sz w:val="20"/>
                <w:szCs w:val="20"/>
                <w:lang w:eastAsia="en-US"/>
              </w:rPr>
              <w:br w:type="page"/>
              <w:t>kulturu</w:t>
            </w:r>
          </w:p>
        </w:tc>
        <w:tc>
          <w:tcPr>
            <w:tcW w:w="236" w:type="dxa"/>
            <w:vAlign w:val="center"/>
            <w:hideMark/>
          </w:tcPr>
          <w:p w14:paraId="60B91C91"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8FCA117" w14:textId="77777777" w:rsidTr="00A26502">
        <w:trPr>
          <w:trHeight w:val="552"/>
        </w:trPr>
        <w:tc>
          <w:tcPr>
            <w:tcW w:w="4765" w:type="dxa"/>
            <w:tcBorders>
              <w:top w:val="nil"/>
              <w:left w:val="single" w:sz="4" w:space="0" w:color="auto"/>
              <w:bottom w:val="single" w:sz="4" w:space="0" w:color="auto"/>
              <w:right w:val="single" w:sz="4" w:space="0" w:color="auto"/>
            </w:tcBorders>
            <w:shd w:val="clear" w:color="000000" w:fill="FCE4D6"/>
            <w:vAlign w:val="center"/>
            <w:hideMark/>
          </w:tcPr>
          <w:p w14:paraId="197744EF"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Uspostavljanje godišnjih sportskih turnira u Brčko distriktu BIH, kao i povremeni događaji u zemljama gdje živi veći broj iseljenika.</w:t>
            </w:r>
          </w:p>
        </w:tc>
        <w:tc>
          <w:tcPr>
            <w:tcW w:w="876" w:type="dxa"/>
            <w:tcBorders>
              <w:top w:val="nil"/>
              <w:left w:val="nil"/>
              <w:bottom w:val="single" w:sz="4" w:space="0" w:color="auto"/>
              <w:right w:val="single" w:sz="4" w:space="0" w:color="auto"/>
            </w:tcBorders>
            <w:shd w:val="clear" w:color="000000" w:fill="FCE4D6"/>
            <w:vAlign w:val="center"/>
            <w:hideMark/>
          </w:tcPr>
          <w:p w14:paraId="0F9C570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CE4D6"/>
            <w:vAlign w:val="center"/>
            <w:hideMark/>
          </w:tcPr>
          <w:p w14:paraId="7BC33E9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CE4D6"/>
            <w:vAlign w:val="center"/>
            <w:hideMark/>
          </w:tcPr>
          <w:p w14:paraId="0C463182"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CE4D6"/>
            <w:vAlign w:val="center"/>
            <w:hideMark/>
          </w:tcPr>
          <w:p w14:paraId="7BE5F04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CE4D6"/>
            <w:vAlign w:val="center"/>
            <w:hideMark/>
          </w:tcPr>
          <w:p w14:paraId="3F410DB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CE4D6"/>
            <w:vAlign w:val="center"/>
            <w:hideMark/>
          </w:tcPr>
          <w:p w14:paraId="3DB831F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p w14:paraId="5E61E70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p w14:paraId="6CE92C5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p>
          <w:p w14:paraId="4857114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CE4D6"/>
            <w:vAlign w:val="center"/>
            <w:hideMark/>
          </w:tcPr>
          <w:p w14:paraId="4F3E741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29F838A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CE4D6"/>
            <w:vAlign w:val="center"/>
            <w:hideMark/>
          </w:tcPr>
          <w:p w14:paraId="32A2FFA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32370D2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privredu, sport i </w:t>
            </w:r>
            <w:r w:rsidRPr="00C0113F">
              <w:rPr>
                <w:rFonts w:ascii="Calibri" w:eastAsia="Times New Roman" w:hAnsi="Calibri" w:cs="Calibri"/>
                <w:color w:val="000000"/>
                <w:sz w:val="20"/>
                <w:szCs w:val="20"/>
                <w:lang w:eastAsia="en-US"/>
              </w:rPr>
              <w:br w:type="page"/>
              <w:t xml:space="preserve">kulturu Odjeljenje za evropske integracije i međunarodnu saradnju, </w:t>
            </w:r>
          </w:p>
        </w:tc>
        <w:tc>
          <w:tcPr>
            <w:tcW w:w="236" w:type="dxa"/>
            <w:vAlign w:val="center"/>
            <w:hideMark/>
          </w:tcPr>
          <w:p w14:paraId="05005655"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56CB7921" w14:textId="77777777" w:rsidTr="00A26502">
        <w:trPr>
          <w:trHeight w:val="552"/>
        </w:trPr>
        <w:tc>
          <w:tcPr>
            <w:tcW w:w="4765" w:type="dxa"/>
            <w:tcBorders>
              <w:top w:val="nil"/>
              <w:left w:val="single" w:sz="4" w:space="0" w:color="auto"/>
              <w:bottom w:val="single" w:sz="4" w:space="0" w:color="auto"/>
              <w:right w:val="single" w:sz="4" w:space="0" w:color="auto"/>
            </w:tcBorders>
            <w:shd w:val="clear" w:color="000000" w:fill="FCE4D6"/>
            <w:vAlign w:val="center"/>
            <w:hideMark/>
          </w:tcPr>
          <w:p w14:paraId="0EBCE1A0"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Dopuna Programa finansiranja projekata od javnog interesa s posebnim naglaskom na učešće dijaspore kao posebnom kategorijom u javnom pozivu</w:t>
            </w:r>
          </w:p>
        </w:tc>
        <w:tc>
          <w:tcPr>
            <w:tcW w:w="876" w:type="dxa"/>
            <w:tcBorders>
              <w:top w:val="nil"/>
              <w:left w:val="nil"/>
              <w:bottom w:val="single" w:sz="4" w:space="0" w:color="auto"/>
              <w:right w:val="single" w:sz="4" w:space="0" w:color="auto"/>
            </w:tcBorders>
            <w:shd w:val="clear" w:color="000000" w:fill="FCE4D6"/>
            <w:vAlign w:val="center"/>
            <w:hideMark/>
          </w:tcPr>
          <w:p w14:paraId="7F286AB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CE4D6"/>
            <w:vAlign w:val="center"/>
            <w:hideMark/>
          </w:tcPr>
          <w:p w14:paraId="4C94275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CE4D6"/>
            <w:vAlign w:val="center"/>
            <w:hideMark/>
          </w:tcPr>
          <w:p w14:paraId="6AB6C59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CE4D6"/>
            <w:vAlign w:val="center"/>
            <w:hideMark/>
          </w:tcPr>
          <w:p w14:paraId="00C6410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CE4D6"/>
            <w:vAlign w:val="center"/>
            <w:hideMark/>
          </w:tcPr>
          <w:p w14:paraId="50B8FB2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CE4D6"/>
            <w:vAlign w:val="center"/>
            <w:hideMark/>
          </w:tcPr>
          <w:p w14:paraId="6388436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CE4D6"/>
            <w:vAlign w:val="center"/>
            <w:hideMark/>
          </w:tcPr>
          <w:p w14:paraId="7D8E1D0E"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CE4D6"/>
            <w:vAlign w:val="center"/>
            <w:hideMark/>
          </w:tcPr>
          <w:p w14:paraId="4FFD9819"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CE4D6"/>
            <w:vAlign w:val="center"/>
            <w:hideMark/>
          </w:tcPr>
          <w:p w14:paraId="4EC0D43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000000"/>
              <w:right w:val="single" w:sz="4" w:space="0" w:color="auto"/>
            </w:tcBorders>
            <w:vAlign w:val="center"/>
            <w:hideMark/>
          </w:tcPr>
          <w:p w14:paraId="569A39B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privredu, sport i </w:t>
            </w:r>
            <w:r w:rsidRPr="00C0113F">
              <w:rPr>
                <w:rFonts w:ascii="Calibri" w:eastAsia="Times New Roman" w:hAnsi="Calibri" w:cs="Calibri"/>
                <w:color w:val="000000"/>
                <w:sz w:val="20"/>
                <w:szCs w:val="20"/>
                <w:lang w:eastAsia="en-US"/>
              </w:rPr>
              <w:br w:type="page"/>
              <w:t>kulturu</w:t>
            </w:r>
          </w:p>
        </w:tc>
        <w:tc>
          <w:tcPr>
            <w:tcW w:w="236" w:type="dxa"/>
            <w:vAlign w:val="center"/>
            <w:hideMark/>
          </w:tcPr>
          <w:p w14:paraId="75A5055B"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0C0DFC89" w14:textId="77777777" w:rsidTr="00A26502">
        <w:trPr>
          <w:trHeight w:val="480"/>
        </w:trPr>
        <w:tc>
          <w:tcPr>
            <w:tcW w:w="4765" w:type="dxa"/>
            <w:tcBorders>
              <w:top w:val="nil"/>
              <w:left w:val="single" w:sz="4" w:space="0" w:color="auto"/>
              <w:bottom w:val="single" w:sz="4" w:space="0" w:color="auto"/>
              <w:right w:val="single" w:sz="4" w:space="0" w:color="auto"/>
            </w:tcBorders>
            <w:shd w:val="clear" w:color="000000" w:fill="F4B084"/>
            <w:vAlign w:val="center"/>
            <w:hideMark/>
          </w:tcPr>
          <w:p w14:paraId="56F2D79B"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Mjera 3.2.3. Organizacija porodičnih okupljanja dijaspore</w:t>
            </w:r>
          </w:p>
        </w:tc>
        <w:tc>
          <w:tcPr>
            <w:tcW w:w="876" w:type="dxa"/>
            <w:tcBorders>
              <w:top w:val="nil"/>
              <w:left w:val="nil"/>
              <w:bottom w:val="single" w:sz="4" w:space="0" w:color="auto"/>
              <w:right w:val="single" w:sz="4" w:space="0" w:color="auto"/>
            </w:tcBorders>
            <w:shd w:val="clear" w:color="000000" w:fill="F4B084"/>
            <w:vAlign w:val="center"/>
            <w:hideMark/>
          </w:tcPr>
          <w:p w14:paraId="3D462F5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9,000</w:t>
            </w:r>
          </w:p>
        </w:tc>
        <w:tc>
          <w:tcPr>
            <w:tcW w:w="876" w:type="dxa"/>
            <w:tcBorders>
              <w:top w:val="nil"/>
              <w:left w:val="nil"/>
              <w:bottom w:val="single" w:sz="4" w:space="0" w:color="auto"/>
              <w:right w:val="single" w:sz="4" w:space="0" w:color="auto"/>
            </w:tcBorders>
            <w:shd w:val="clear" w:color="000000" w:fill="F4B084"/>
            <w:vAlign w:val="center"/>
            <w:hideMark/>
          </w:tcPr>
          <w:p w14:paraId="4894361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9,000</w:t>
            </w:r>
          </w:p>
        </w:tc>
        <w:tc>
          <w:tcPr>
            <w:tcW w:w="876" w:type="dxa"/>
            <w:tcBorders>
              <w:top w:val="nil"/>
              <w:left w:val="nil"/>
              <w:bottom w:val="single" w:sz="4" w:space="0" w:color="auto"/>
              <w:right w:val="single" w:sz="4" w:space="0" w:color="auto"/>
            </w:tcBorders>
            <w:shd w:val="clear" w:color="000000" w:fill="F4B084"/>
            <w:vAlign w:val="center"/>
            <w:hideMark/>
          </w:tcPr>
          <w:p w14:paraId="78EBDD6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9,000</w:t>
            </w:r>
          </w:p>
        </w:tc>
        <w:tc>
          <w:tcPr>
            <w:tcW w:w="876" w:type="dxa"/>
            <w:tcBorders>
              <w:top w:val="nil"/>
              <w:left w:val="nil"/>
              <w:bottom w:val="single" w:sz="4" w:space="0" w:color="auto"/>
              <w:right w:val="single" w:sz="4" w:space="0" w:color="auto"/>
            </w:tcBorders>
            <w:shd w:val="clear" w:color="000000" w:fill="F4B084"/>
            <w:vAlign w:val="center"/>
            <w:hideMark/>
          </w:tcPr>
          <w:p w14:paraId="0B98C7F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9,000</w:t>
            </w:r>
          </w:p>
        </w:tc>
        <w:tc>
          <w:tcPr>
            <w:tcW w:w="876" w:type="dxa"/>
            <w:tcBorders>
              <w:top w:val="nil"/>
              <w:left w:val="nil"/>
              <w:bottom w:val="single" w:sz="4" w:space="0" w:color="auto"/>
              <w:right w:val="single" w:sz="4" w:space="0" w:color="auto"/>
            </w:tcBorders>
            <w:shd w:val="clear" w:color="000000" w:fill="F4B084"/>
            <w:vAlign w:val="center"/>
            <w:hideMark/>
          </w:tcPr>
          <w:p w14:paraId="7F3B9CE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9,000</w:t>
            </w:r>
          </w:p>
        </w:tc>
        <w:tc>
          <w:tcPr>
            <w:tcW w:w="1029" w:type="dxa"/>
            <w:tcBorders>
              <w:top w:val="nil"/>
              <w:left w:val="nil"/>
              <w:bottom w:val="single" w:sz="4" w:space="0" w:color="auto"/>
              <w:right w:val="single" w:sz="4" w:space="0" w:color="auto"/>
            </w:tcBorders>
            <w:shd w:val="clear" w:color="000000" w:fill="F4B084"/>
            <w:vAlign w:val="center"/>
            <w:hideMark/>
          </w:tcPr>
          <w:p w14:paraId="2CFF2BC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45,000</w:t>
            </w:r>
          </w:p>
        </w:tc>
        <w:tc>
          <w:tcPr>
            <w:tcW w:w="906" w:type="dxa"/>
            <w:tcBorders>
              <w:top w:val="nil"/>
              <w:left w:val="nil"/>
              <w:bottom w:val="single" w:sz="4" w:space="0" w:color="auto"/>
              <w:right w:val="single" w:sz="4" w:space="0" w:color="auto"/>
            </w:tcBorders>
            <w:shd w:val="clear" w:color="000000" w:fill="F4B084"/>
            <w:vAlign w:val="center"/>
            <w:hideMark/>
          </w:tcPr>
          <w:p w14:paraId="543F2D76"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22,500</w:t>
            </w:r>
          </w:p>
        </w:tc>
        <w:tc>
          <w:tcPr>
            <w:tcW w:w="876" w:type="dxa"/>
            <w:tcBorders>
              <w:top w:val="nil"/>
              <w:left w:val="nil"/>
              <w:bottom w:val="single" w:sz="4" w:space="0" w:color="auto"/>
              <w:right w:val="single" w:sz="4" w:space="0" w:color="auto"/>
            </w:tcBorders>
            <w:shd w:val="clear" w:color="000000" w:fill="F4B084"/>
            <w:vAlign w:val="center"/>
            <w:hideMark/>
          </w:tcPr>
          <w:p w14:paraId="16BFDC3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22,500</w:t>
            </w:r>
          </w:p>
        </w:tc>
        <w:tc>
          <w:tcPr>
            <w:tcW w:w="1335" w:type="dxa"/>
            <w:tcBorders>
              <w:top w:val="nil"/>
              <w:left w:val="nil"/>
              <w:bottom w:val="single" w:sz="4" w:space="0" w:color="auto"/>
              <w:right w:val="single" w:sz="4" w:space="0" w:color="auto"/>
            </w:tcBorders>
            <w:shd w:val="clear" w:color="000000" w:fill="F4B084"/>
            <w:vAlign w:val="center"/>
            <w:hideMark/>
          </w:tcPr>
          <w:p w14:paraId="5970D7DE"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nil"/>
              <w:left w:val="single" w:sz="4" w:space="0" w:color="auto"/>
              <w:bottom w:val="single" w:sz="4" w:space="0" w:color="auto"/>
              <w:right w:val="single" w:sz="4" w:space="0" w:color="auto"/>
            </w:tcBorders>
            <w:shd w:val="clear" w:color="000000" w:fill="F4B084"/>
            <w:vAlign w:val="center"/>
            <w:hideMark/>
          </w:tcPr>
          <w:p w14:paraId="591632F8"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stručne i administrativne poslove Vlade Brčko distrikta BiH</w:t>
            </w:r>
          </w:p>
        </w:tc>
        <w:tc>
          <w:tcPr>
            <w:tcW w:w="236" w:type="dxa"/>
            <w:vAlign w:val="center"/>
            <w:hideMark/>
          </w:tcPr>
          <w:p w14:paraId="43AE2D55"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194FB02D" w14:textId="77777777" w:rsidTr="00A26502">
        <w:trPr>
          <w:trHeight w:val="928"/>
        </w:trPr>
        <w:tc>
          <w:tcPr>
            <w:tcW w:w="4765" w:type="dxa"/>
            <w:tcBorders>
              <w:top w:val="nil"/>
              <w:left w:val="single" w:sz="4" w:space="0" w:color="auto"/>
              <w:bottom w:val="single" w:sz="4" w:space="0" w:color="auto"/>
              <w:right w:val="single" w:sz="4" w:space="0" w:color="auto"/>
            </w:tcBorders>
            <w:shd w:val="clear" w:color="000000" w:fill="F4B084"/>
            <w:vAlign w:val="center"/>
            <w:hideMark/>
          </w:tcPr>
          <w:p w14:paraId="0F9DC167"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Identifikacija mjesnih zajednica spremnih za organizaciju događaja</w:t>
            </w:r>
          </w:p>
        </w:tc>
        <w:tc>
          <w:tcPr>
            <w:tcW w:w="876" w:type="dxa"/>
            <w:tcBorders>
              <w:top w:val="nil"/>
              <w:left w:val="nil"/>
              <w:bottom w:val="single" w:sz="4" w:space="0" w:color="auto"/>
              <w:right w:val="single" w:sz="4" w:space="0" w:color="auto"/>
            </w:tcBorders>
            <w:shd w:val="clear" w:color="000000" w:fill="F4B084"/>
            <w:vAlign w:val="center"/>
            <w:hideMark/>
          </w:tcPr>
          <w:p w14:paraId="321157A6"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4B084"/>
            <w:vAlign w:val="center"/>
            <w:hideMark/>
          </w:tcPr>
          <w:p w14:paraId="5E5C3CD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4B084"/>
            <w:vAlign w:val="center"/>
            <w:hideMark/>
          </w:tcPr>
          <w:p w14:paraId="1397E80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4B084"/>
            <w:vAlign w:val="center"/>
            <w:hideMark/>
          </w:tcPr>
          <w:p w14:paraId="45ACB35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nil"/>
              <w:left w:val="nil"/>
              <w:bottom w:val="single" w:sz="4" w:space="0" w:color="auto"/>
              <w:right w:val="single" w:sz="4" w:space="0" w:color="auto"/>
            </w:tcBorders>
            <w:shd w:val="clear" w:color="000000" w:fill="F4B084"/>
            <w:vAlign w:val="center"/>
            <w:hideMark/>
          </w:tcPr>
          <w:p w14:paraId="0D694BA1"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nil"/>
              <w:left w:val="nil"/>
              <w:bottom w:val="single" w:sz="4" w:space="0" w:color="auto"/>
              <w:right w:val="single" w:sz="4" w:space="0" w:color="auto"/>
            </w:tcBorders>
            <w:shd w:val="clear" w:color="000000" w:fill="F4B084"/>
            <w:vAlign w:val="center"/>
            <w:hideMark/>
          </w:tcPr>
          <w:p w14:paraId="1B87215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4B084"/>
            <w:vAlign w:val="center"/>
            <w:hideMark/>
          </w:tcPr>
          <w:p w14:paraId="2A174693"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4B084"/>
            <w:vAlign w:val="center"/>
            <w:hideMark/>
          </w:tcPr>
          <w:p w14:paraId="59FB36D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4B084"/>
            <w:vAlign w:val="center"/>
            <w:hideMark/>
          </w:tcPr>
          <w:p w14:paraId="1572B95C"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p>
        </w:tc>
        <w:tc>
          <w:tcPr>
            <w:tcW w:w="2433" w:type="dxa"/>
            <w:tcBorders>
              <w:top w:val="single" w:sz="4" w:space="0" w:color="auto"/>
              <w:left w:val="single" w:sz="4" w:space="0" w:color="auto"/>
              <w:right w:val="single" w:sz="4" w:space="0" w:color="auto"/>
            </w:tcBorders>
            <w:vAlign w:val="center"/>
            <w:hideMark/>
          </w:tcPr>
          <w:p w14:paraId="6D3DB232"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stručne i administrativne poslove </w:t>
            </w:r>
          </w:p>
        </w:tc>
        <w:tc>
          <w:tcPr>
            <w:tcW w:w="236" w:type="dxa"/>
            <w:vAlign w:val="center"/>
            <w:hideMark/>
          </w:tcPr>
          <w:p w14:paraId="72EA15B5"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704092E" w14:textId="77777777" w:rsidTr="00A26502">
        <w:trPr>
          <w:trHeight w:val="288"/>
        </w:trPr>
        <w:tc>
          <w:tcPr>
            <w:tcW w:w="4765"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212665B9"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Izrada programa prilagođenih porodičnim potrebama.</w:t>
            </w:r>
          </w:p>
        </w:tc>
        <w:tc>
          <w:tcPr>
            <w:tcW w:w="876" w:type="dxa"/>
            <w:tcBorders>
              <w:top w:val="single" w:sz="4" w:space="0" w:color="auto"/>
              <w:left w:val="nil"/>
              <w:bottom w:val="single" w:sz="4" w:space="0" w:color="auto"/>
              <w:right w:val="single" w:sz="4" w:space="0" w:color="auto"/>
            </w:tcBorders>
            <w:shd w:val="clear" w:color="000000" w:fill="F4B084"/>
            <w:vAlign w:val="center"/>
            <w:hideMark/>
          </w:tcPr>
          <w:p w14:paraId="59192699"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F4B084"/>
            <w:vAlign w:val="center"/>
            <w:hideMark/>
          </w:tcPr>
          <w:p w14:paraId="34EAA4D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F4B084"/>
            <w:vAlign w:val="center"/>
            <w:hideMark/>
          </w:tcPr>
          <w:p w14:paraId="28C3474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4B084"/>
            <w:vAlign w:val="center"/>
            <w:hideMark/>
          </w:tcPr>
          <w:p w14:paraId="6691D025"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4B084"/>
            <w:vAlign w:val="center"/>
            <w:hideMark/>
          </w:tcPr>
          <w:p w14:paraId="02EB107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1029" w:type="dxa"/>
            <w:tcBorders>
              <w:top w:val="single" w:sz="4" w:space="0" w:color="auto"/>
              <w:left w:val="nil"/>
              <w:bottom w:val="single" w:sz="4" w:space="0" w:color="auto"/>
              <w:right w:val="single" w:sz="4" w:space="0" w:color="auto"/>
            </w:tcBorders>
            <w:shd w:val="clear" w:color="000000" w:fill="F4B084"/>
            <w:vAlign w:val="center"/>
            <w:hideMark/>
          </w:tcPr>
          <w:p w14:paraId="0EE40DE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F4B084"/>
            <w:vAlign w:val="center"/>
            <w:hideMark/>
          </w:tcPr>
          <w:p w14:paraId="5DF570B7"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F4B084"/>
            <w:vAlign w:val="center"/>
            <w:hideMark/>
          </w:tcPr>
          <w:p w14:paraId="2BF2169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F4B084"/>
            <w:vAlign w:val="center"/>
            <w:hideMark/>
          </w:tcPr>
          <w:p w14:paraId="015A61BA"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363C423"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stručne i administrativne poslove </w:t>
            </w:r>
          </w:p>
        </w:tc>
        <w:tc>
          <w:tcPr>
            <w:tcW w:w="236" w:type="dxa"/>
            <w:vAlign w:val="center"/>
            <w:hideMark/>
          </w:tcPr>
          <w:p w14:paraId="25682299"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7AB01DF0" w14:textId="77777777" w:rsidTr="00A26502">
        <w:trPr>
          <w:trHeight w:val="1083"/>
        </w:trPr>
        <w:tc>
          <w:tcPr>
            <w:tcW w:w="4765" w:type="dxa"/>
            <w:tcBorders>
              <w:top w:val="nil"/>
              <w:left w:val="single" w:sz="4" w:space="0" w:color="auto"/>
              <w:bottom w:val="single" w:sz="4" w:space="0" w:color="auto"/>
              <w:right w:val="single" w:sz="4" w:space="0" w:color="auto"/>
            </w:tcBorders>
            <w:shd w:val="clear" w:color="000000" w:fill="F4B084"/>
            <w:vAlign w:val="center"/>
            <w:hideMark/>
          </w:tcPr>
          <w:p w14:paraId="60E0E9BC"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 xml:space="preserve">Organizacija okupljanja - koja će uključivati piknike, zajedničke obroke, tradicionalne igre i večeri sjećanja na prošlost kroz priče i multimedijalne prezentacije. </w:t>
            </w:r>
          </w:p>
        </w:tc>
        <w:tc>
          <w:tcPr>
            <w:tcW w:w="876" w:type="dxa"/>
            <w:tcBorders>
              <w:top w:val="nil"/>
              <w:left w:val="nil"/>
              <w:bottom w:val="single" w:sz="4" w:space="0" w:color="auto"/>
              <w:right w:val="single" w:sz="4" w:space="0" w:color="auto"/>
            </w:tcBorders>
            <w:shd w:val="clear" w:color="000000" w:fill="F4B084"/>
            <w:vAlign w:val="center"/>
            <w:hideMark/>
          </w:tcPr>
          <w:p w14:paraId="2F73C67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4B084"/>
            <w:vAlign w:val="center"/>
            <w:hideMark/>
          </w:tcPr>
          <w:p w14:paraId="0790F03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4B084"/>
            <w:vAlign w:val="center"/>
            <w:hideMark/>
          </w:tcPr>
          <w:p w14:paraId="5E5C179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4B084"/>
            <w:vAlign w:val="center"/>
            <w:hideMark/>
          </w:tcPr>
          <w:p w14:paraId="0E00E84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876" w:type="dxa"/>
            <w:tcBorders>
              <w:top w:val="nil"/>
              <w:left w:val="nil"/>
              <w:bottom w:val="single" w:sz="4" w:space="0" w:color="auto"/>
              <w:right w:val="single" w:sz="4" w:space="0" w:color="auto"/>
            </w:tcBorders>
            <w:shd w:val="clear" w:color="000000" w:fill="F4B084"/>
            <w:vAlign w:val="center"/>
            <w:hideMark/>
          </w:tcPr>
          <w:p w14:paraId="53DA992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X</w:t>
            </w:r>
          </w:p>
        </w:tc>
        <w:tc>
          <w:tcPr>
            <w:tcW w:w="1029" w:type="dxa"/>
            <w:tcBorders>
              <w:top w:val="nil"/>
              <w:left w:val="nil"/>
              <w:bottom w:val="single" w:sz="4" w:space="0" w:color="auto"/>
              <w:right w:val="single" w:sz="4" w:space="0" w:color="auto"/>
            </w:tcBorders>
            <w:shd w:val="clear" w:color="000000" w:fill="F4B084"/>
            <w:vAlign w:val="center"/>
            <w:hideMark/>
          </w:tcPr>
          <w:p w14:paraId="0432F02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F4B084"/>
            <w:vAlign w:val="center"/>
            <w:hideMark/>
          </w:tcPr>
          <w:p w14:paraId="3132A583"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F4B084"/>
            <w:vAlign w:val="center"/>
            <w:hideMark/>
          </w:tcPr>
          <w:p w14:paraId="7F045AA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nil"/>
              <w:left w:val="nil"/>
              <w:bottom w:val="single" w:sz="4" w:space="0" w:color="auto"/>
              <w:right w:val="single" w:sz="4" w:space="0" w:color="auto"/>
            </w:tcBorders>
            <w:shd w:val="clear" w:color="000000" w:fill="F4B084"/>
            <w:vAlign w:val="center"/>
            <w:hideMark/>
          </w:tcPr>
          <w:p w14:paraId="6517484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000000"/>
              <w:right w:val="single" w:sz="4" w:space="0" w:color="auto"/>
            </w:tcBorders>
            <w:vAlign w:val="center"/>
            <w:hideMark/>
          </w:tcPr>
          <w:p w14:paraId="493CDD3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xml:space="preserve">Odjeljenje za stručne i administrativne poslove </w:t>
            </w:r>
          </w:p>
        </w:tc>
        <w:tc>
          <w:tcPr>
            <w:tcW w:w="236" w:type="dxa"/>
            <w:vAlign w:val="center"/>
            <w:hideMark/>
          </w:tcPr>
          <w:p w14:paraId="3EFFE990"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2C3839E3" w14:textId="77777777" w:rsidTr="00A26502">
        <w:trPr>
          <w:trHeight w:val="660"/>
        </w:trPr>
        <w:tc>
          <w:tcPr>
            <w:tcW w:w="4765" w:type="dxa"/>
            <w:tcBorders>
              <w:top w:val="nil"/>
              <w:left w:val="single" w:sz="4" w:space="0" w:color="auto"/>
              <w:bottom w:val="single" w:sz="4" w:space="0" w:color="auto"/>
              <w:right w:val="single" w:sz="4" w:space="0" w:color="auto"/>
            </w:tcBorders>
            <w:shd w:val="clear" w:color="000000" w:fill="EDEDED"/>
            <w:vAlign w:val="center"/>
            <w:hideMark/>
          </w:tcPr>
          <w:p w14:paraId="51797E37" w14:textId="77777777" w:rsidR="00C0113F" w:rsidRPr="00C0113F" w:rsidRDefault="00C0113F" w:rsidP="00C0113F">
            <w:pPr>
              <w:spacing w:after="0" w:line="240" w:lineRule="auto"/>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lastRenderedPageBreak/>
              <w:t>Mjera 3.2.4. Razvoj ambasadorskog programa za dijasporu</w:t>
            </w:r>
          </w:p>
        </w:tc>
        <w:tc>
          <w:tcPr>
            <w:tcW w:w="876" w:type="dxa"/>
            <w:tcBorders>
              <w:top w:val="nil"/>
              <w:left w:val="nil"/>
              <w:bottom w:val="single" w:sz="4" w:space="0" w:color="auto"/>
              <w:right w:val="single" w:sz="4" w:space="0" w:color="auto"/>
            </w:tcBorders>
            <w:shd w:val="clear" w:color="000000" w:fill="EDEDED"/>
            <w:vAlign w:val="center"/>
            <w:hideMark/>
          </w:tcPr>
          <w:p w14:paraId="3CEBF1E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0</w:t>
            </w:r>
          </w:p>
        </w:tc>
        <w:tc>
          <w:tcPr>
            <w:tcW w:w="876" w:type="dxa"/>
            <w:tcBorders>
              <w:top w:val="nil"/>
              <w:left w:val="nil"/>
              <w:bottom w:val="single" w:sz="4" w:space="0" w:color="auto"/>
              <w:right w:val="single" w:sz="4" w:space="0" w:color="auto"/>
            </w:tcBorders>
            <w:shd w:val="clear" w:color="000000" w:fill="EDEDED"/>
            <w:vAlign w:val="center"/>
            <w:hideMark/>
          </w:tcPr>
          <w:p w14:paraId="42ABF04D"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nil"/>
              <w:left w:val="nil"/>
              <w:bottom w:val="single" w:sz="4" w:space="0" w:color="auto"/>
              <w:right w:val="single" w:sz="4" w:space="0" w:color="auto"/>
            </w:tcBorders>
            <w:shd w:val="clear" w:color="000000" w:fill="EDEDED"/>
            <w:vAlign w:val="center"/>
            <w:hideMark/>
          </w:tcPr>
          <w:p w14:paraId="592E9B7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nil"/>
              <w:left w:val="nil"/>
              <w:bottom w:val="single" w:sz="4" w:space="0" w:color="auto"/>
              <w:right w:val="single" w:sz="4" w:space="0" w:color="auto"/>
            </w:tcBorders>
            <w:shd w:val="clear" w:color="000000" w:fill="EDEDED"/>
            <w:vAlign w:val="center"/>
            <w:hideMark/>
          </w:tcPr>
          <w:p w14:paraId="6C0E970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876" w:type="dxa"/>
            <w:tcBorders>
              <w:top w:val="nil"/>
              <w:left w:val="nil"/>
              <w:bottom w:val="single" w:sz="4" w:space="0" w:color="auto"/>
              <w:right w:val="single" w:sz="4" w:space="0" w:color="auto"/>
            </w:tcBorders>
            <w:shd w:val="clear" w:color="000000" w:fill="EDEDED"/>
            <w:vAlign w:val="center"/>
            <w:hideMark/>
          </w:tcPr>
          <w:p w14:paraId="06C55C0A"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5,000</w:t>
            </w:r>
          </w:p>
        </w:tc>
        <w:tc>
          <w:tcPr>
            <w:tcW w:w="1029" w:type="dxa"/>
            <w:tcBorders>
              <w:top w:val="nil"/>
              <w:left w:val="nil"/>
              <w:bottom w:val="single" w:sz="4" w:space="0" w:color="auto"/>
              <w:right w:val="single" w:sz="4" w:space="0" w:color="auto"/>
            </w:tcBorders>
            <w:shd w:val="clear" w:color="000000" w:fill="EDEDED"/>
            <w:vAlign w:val="center"/>
            <w:hideMark/>
          </w:tcPr>
          <w:p w14:paraId="5C68936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20,000</w:t>
            </w:r>
          </w:p>
        </w:tc>
        <w:tc>
          <w:tcPr>
            <w:tcW w:w="906" w:type="dxa"/>
            <w:tcBorders>
              <w:top w:val="nil"/>
              <w:left w:val="nil"/>
              <w:bottom w:val="single" w:sz="4" w:space="0" w:color="auto"/>
              <w:right w:val="single" w:sz="4" w:space="0" w:color="auto"/>
            </w:tcBorders>
            <w:shd w:val="clear" w:color="000000" w:fill="EDEDED"/>
            <w:vAlign w:val="center"/>
            <w:hideMark/>
          </w:tcPr>
          <w:p w14:paraId="32EC5B05"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12,000</w:t>
            </w:r>
          </w:p>
        </w:tc>
        <w:tc>
          <w:tcPr>
            <w:tcW w:w="876" w:type="dxa"/>
            <w:tcBorders>
              <w:top w:val="nil"/>
              <w:left w:val="nil"/>
              <w:bottom w:val="single" w:sz="4" w:space="0" w:color="auto"/>
              <w:right w:val="single" w:sz="4" w:space="0" w:color="auto"/>
            </w:tcBorders>
            <w:shd w:val="clear" w:color="000000" w:fill="EDEDED"/>
            <w:vAlign w:val="center"/>
            <w:hideMark/>
          </w:tcPr>
          <w:p w14:paraId="306C9EE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8,000</w:t>
            </w:r>
          </w:p>
        </w:tc>
        <w:tc>
          <w:tcPr>
            <w:tcW w:w="1335" w:type="dxa"/>
            <w:tcBorders>
              <w:top w:val="nil"/>
              <w:left w:val="nil"/>
              <w:bottom w:val="single" w:sz="4" w:space="0" w:color="auto"/>
              <w:right w:val="single" w:sz="4" w:space="0" w:color="auto"/>
            </w:tcBorders>
            <w:shd w:val="clear" w:color="000000" w:fill="EDEDED"/>
            <w:vAlign w:val="center"/>
            <w:hideMark/>
          </w:tcPr>
          <w:p w14:paraId="52195784"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Međunarodni donatori, projekti, organizacije</w:t>
            </w:r>
          </w:p>
        </w:tc>
        <w:tc>
          <w:tcPr>
            <w:tcW w:w="2433"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313F3AFF"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w:t>
            </w:r>
          </w:p>
        </w:tc>
        <w:tc>
          <w:tcPr>
            <w:tcW w:w="236" w:type="dxa"/>
            <w:vAlign w:val="center"/>
            <w:hideMark/>
          </w:tcPr>
          <w:p w14:paraId="61C70C85"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2B73E96" w14:textId="77777777" w:rsidTr="00A26502">
        <w:trPr>
          <w:trHeight w:val="660"/>
        </w:trPr>
        <w:tc>
          <w:tcPr>
            <w:tcW w:w="4765" w:type="dxa"/>
            <w:tcBorders>
              <w:top w:val="nil"/>
              <w:left w:val="single" w:sz="4" w:space="0" w:color="auto"/>
              <w:bottom w:val="single" w:sz="4" w:space="0" w:color="auto"/>
              <w:right w:val="single" w:sz="4" w:space="0" w:color="auto"/>
            </w:tcBorders>
            <w:shd w:val="clear" w:color="000000" w:fill="EDEDED"/>
            <w:vAlign w:val="center"/>
            <w:hideMark/>
          </w:tcPr>
          <w:p w14:paraId="04117EB4"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Identifikacija iseljenika s izuzetnim postignućima u različitim oblastima.</w:t>
            </w:r>
          </w:p>
        </w:tc>
        <w:tc>
          <w:tcPr>
            <w:tcW w:w="876" w:type="dxa"/>
            <w:tcBorders>
              <w:top w:val="nil"/>
              <w:left w:val="nil"/>
              <w:bottom w:val="single" w:sz="4" w:space="0" w:color="auto"/>
              <w:right w:val="single" w:sz="4" w:space="0" w:color="auto"/>
            </w:tcBorders>
            <w:shd w:val="clear" w:color="000000" w:fill="EDEDED"/>
            <w:noWrap/>
            <w:vAlign w:val="bottom"/>
            <w:hideMark/>
          </w:tcPr>
          <w:p w14:paraId="2E366C93"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X</w:t>
            </w:r>
          </w:p>
        </w:tc>
        <w:tc>
          <w:tcPr>
            <w:tcW w:w="876" w:type="dxa"/>
            <w:tcBorders>
              <w:top w:val="nil"/>
              <w:left w:val="nil"/>
              <w:bottom w:val="single" w:sz="4" w:space="0" w:color="auto"/>
              <w:right w:val="single" w:sz="4" w:space="0" w:color="auto"/>
            </w:tcBorders>
            <w:shd w:val="clear" w:color="000000" w:fill="EDEDED"/>
            <w:noWrap/>
            <w:vAlign w:val="bottom"/>
            <w:hideMark/>
          </w:tcPr>
          <w:p w14:paraId="78F00B2E"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EDEDED"/>
            <w:noWrap/>
            <w:vAlign w:val="bottom"/>
            <w:hideMark/>
          </w:tcPr>
          <w:p w14:paraId="2BE9E45D"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EDEDED"/>
            <w:noWrap/>
            <w:vAlign w:val="bottom"/>
            <w:hideMark/>
          </w:tcPr>
          <w:p w14:paraId="46EA98FB"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EDEDED"/>
            <w:noWrap/>
            <w:vAlign w:val="bottom"/>
            <w:hideMark/>
          </w:tcPr>
          <w:p w14:paraId="30FB9CD1"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1029" w:type="dxa"/>
            <w:tcBorders>
              <w:top w:val="nil"/>
              <w:left w:val="nil"/>
              <w:bottom w:val="single" w:sz="4" w:space="0" w:color="auto"/>
              <w:right w:val="single" w:sz="4" w:space="0" w:color="auto"/>
            </w:tcBorders>
            <w:shd w:val="clear" w:color="000000" w:fill="EDEDED"/>
            <w:vAlign w:val="center"/>
            <w:hideMark/>
          </w:tcPr>
          <w:p w14:paraId="3FBBCA47"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EDEDED"/>
            <w:vAlign w:val="center"/>
            <w:hideMark/>
          </w:tcPr>
          <w:p w14:paraId="224BE328"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EDEDED"/>
            <w:vAlign w:val="center"/>
            <w:hideMark/>
          </w:tcPr>
          <w:p w14:paraId="5456357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EDEDED"/>
            <w:vAlign w:val="center"/>
            <w:hideMark/>
          </w:tcPr>
          <w:p w14:paraId="0A4D2DEF"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4DE7E34B"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 Odjeljenje za obrazovanje, Odjeljenje za stručne i administrativne poslove, Odjeljenje za privredu, sport i kulturu</w:t>
            </w:r>
          </w:p>
        </w:tc>
        <w:tc>
          <w:tcPr>
            <w:tcW w:w="236" w:type="dxa"/>
            <w:vAlign w:val="center"/>
            <w:hideMark/>
          </w:tcPr>
          <w:p w14:paraId="54079A4C"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078C6DD6" w14:textId="77777777" w:rsidTr="00A26502">
        <w:trPr>
          <w:trHeight w:val="840"/>
        </w:trPr>
        <w:tc>
          <w:tcPr>
            <w:tcW w:w="4765" w:type="dxa"/>
            <w:tcBorders>
              <w:top w:val="nil"/>
              <w:left w:val="single" w:sz="4" w:space="0" w:color="auto"/>
              <w:bottom w:val="single" w:sz="4" w:space="0" w:color="auto"/>
              <w:right w:val="single" w:sz="4" w:space="0" w:color="auto"/>
            </w:tcBorders>
            <w:shd w:val="clear" w:color="000000" w:fill="EDEDED"/>
            <w:vAlign w:val="center"/>
            <w:hideMark/>
          </w:tcPr>
          <w:p w14:paraId="0AE8C654"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 xml:space="preserve">Izrada programa formalnog priznanja i uključenja u aktivnosti poput promocije Distrikta na međunarodnim događajima, vođenja kampanja i mentorstva za mlade. </w:t>
            </w:r>
          </w:p>
        </w:tc>
        <w:tc>
          <w:tcPr>
            <w:tcW w:w="876" w:type="dxa"/>
            <w:tcBorders>
              <w:top w:val="nil"/>
              <w:left w:val="nil"/>
              <w:bottom w:val="single" w:sz="4" w:space="0" w:color="auto"/>
              <w:right w:val="single" w:sz="4" w:space="0" w:color="auto"/>
            </w:tcBorders>
            <w:shd w:val="clear" w:color="000000" w:fill="EDEDED"/>
            <w:noWrap/>
            <w:vAlign w:val="bottom"/>
            <w:hideMark/>
          </w:tcPr>
          <w:p w14:paraId="1F0D4315"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EDEDED"/>
            <w:noWrap/>
            <w:vAlign w:val="bottom"/>
            <w:hideMark/>
          </w:tcPr>
          <w:p w14:paraId="5AD349CE"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X</w:t>
            </w:r>
          </w:p>
        </w:tc>
        <w:tc>
          <w:tcPr>
            <w:tcW w:w="876" w:type="dxa"/>
            <w:tcBorders>
              <w:top w:val="nil"/>
              <w:left w:val="nil"/>
              <w:bottom w:val="single" w:sz="4" w:space="0" w:color="auto"/>
              <w:right w:val="single" w:sz="4" w:space="0" w:color="auto"/>
            </w:tcBorders>
            <w:shd w:val="clear" w:color="000000" w:fill="EDEDED"/>
            <w:noWrap/>
            <w:vAlign w:val="bottom"/>
            <w:hideMark/>
          </w:tcPr>
          <w:p w14:paraId="76C3411E"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EDEDED"/>
            <w:noWrap/>
            <w:vAlign w:val="bottom"/>
            <w:hideMark/>
          </w:tcPr>
          <w:p w14:paraId="3BA62192"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EDEDED"/>
            <w:noWrap/>
            <w:vAlign w:val="bottom"/>
            <w:hideMark/>
          </w:tcPr>
          <w:p w14:paraId="6F62B9AC"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1029" w:type="dxa"/>
            <w:tcBorders>
              <w:top w:val="nil"/>
              <w:left w:val="nil"/>
              <w:bottom w:val="single" w:sz="4" w:space="0" w:color="auto"/>
              <w:right w:val="single" w:sz="4" w:space="0" w:color="auto"/>
            </w:tcBorders>
            <w:shd w:val="clear" w:color="000000" w:fill="EDEDED"/>
            <w:vAlign w:val="center"/>
            <w:hideMark/>
          </w:tcPr>
          <w:p w14:paraId="397A014F"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nil"/>
              <w:left w:val="nil"/>
              <w:bottom w:val="single" w:sz="4" w:space="0" w:color="auto"/>
              <w:right w:val="single" w:sz="4" w:space="0" w:color="auto"/>
            </w:tcBorders>
            <w:shd w:val="clear" w:color="000000" w:fill="EDEDED"/>
            <w:vAlign w:val="center"/>
            <w:hideMark/>
          </w:tcPr>
          <w:p w14:paraId="1890F710"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nil"/>
              <w:left w:val="nil"/>
              <w:bottom w:val="single" w:sz="4" w:space="0" w:color="auto"/>
              <w:right w:val="single" w:sz="4" w:space="0" w:color="auto"/>
            </w:tcBorders>
            <w:shd w:val="clear" w:color="000000" w:fill="EDEDED"/>
            <w:vAlign w:val="center"/>
            <w:hideMark/>
          </w:tcPr>
          <w:p w14:paraId="0C62DF9B"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EDEDED"/>
            <w:vAlign w:val="center"/>
            <w:hideMark/>
          </w:tcPr>
          <w:p w14:paraId="4828F907"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auto"/>
              <w:right w:val="single" w:sz="4" w:space="0" w:color="auto"/>
            </w:tcBorders>
            <w:vAlign w:val="center"/>
            <w:hideMark/>
          </w:tcPr>
          <w:p w14:paraId="66E65277"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evropske integracije i međunarodnu saradnju, Odjeljenje za obrazovanje, Odjeljenje za stručne i administrativne poslove, Odjeljenje za privredu, sport i kulturu</w:t>
            </w:r>
          </w:p>
        </w:tc>
        <w:tc>
          <w:tcPr>
            <w:tcW w:w="236" w:type="dxa"/>
            <w:vAlign w:val="center"/>
            <w:hideMark/>
          </w:tcPr>
          <w:p w14:paraId="2CF67FAA"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4506571B" w14:textId="77777777" w:rsidTr="00A26502">
        <w:trPr>
          <w:trHeight w:val="660"/>
        </w:trPr>
        <w:tc>
          <w:tcPr>
            <w:tcW w:w="4765"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315E4C63" w14:textId="77777777" w:rsidR="00C0113F" w:rsidRPr="00C0113F" w:rsidRDefault="00C0113F" w:rsidP="00C0113F">
            <w:pPr>
              <w:spacing w:after="0" w:line="240" w:lineRule="auto"/>
              <w:rPr>
                <w:rFonts w:ascii="Calibri" w:eastAsia="Times New Roman" w:hAnsi="Calibri" w:cs="Calibri"/>
                <w:i/>
                <w:iCs/>
                <w:color w:val="000000"/>
                <w:sz w:val="20"/>
                <w:szCs w:val="20"/>
                <w:lang w:eastAsia="en-US"/>
              </w:rPr>
            </w:pPr>
            <w:r w:rsidRPr="00C0113F">
              <w:rPr>
                <w:rFonts w:ascii="Calibri" w:eastAsia="Times New Roman" w:hAnsi="Calibri" w:cs="Calibri"/>
                <w:i/>
                <w:iCs/>
                <w:color w:val="000000"/>
                <w:sz w:val="20"/>
                <w:szCs w:val="20"/>
                <w:lang w:eastAsia="en-US"/>
              </w:rPr>
              <w:t>Kreiranje posebnog status ambasadora, uz simbolična priznanja i redovno praćenje njihovog doprinosa.</w:t>
            </w:r>
          </w:p>
        </w:tc>
        <w:tc>
          <w:tcPr>
            <w:tcW w:w="876" w:type="dxa"/>
            <w:tcBorders>
              <w:top w:val="single" w:sz="4" w:space="0" w:color="auto"/>
              <w:left w:val="nil"/>
              <w:bottom w:val="single" w:sz="4" w:space="0" w:color="auto"/>
              <w:right w:val="single" w:sz="4" w:space="0" w:color="auto"/>
            </w:tcBorders>
            <w:shd w:val="clear" w:color="000000" w:fill="EDEDED"/>
            <w:noWrap/>
            <w:vAlign w:val="bottom"/>
            <w:hideMark/>
          </w:tcPr>
          <w:p w14:paraId="09A53ACC"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DEDED"/>
            <w:noWrap/>
            <w:vAlign w:val="bottom"/>
            <w:hideMark/>
          </w:tcPr>
          <w:p w14:paraId="22CD6CDE"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EDEDED"/>
            <w:noWrap/>
            <w:vAlign w:val="bottom"/>
            <w:hideMark/>
          </w:tcPr>
          <w:p w14:paraId="3DD64270"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EDEDED"/>
            <w:noWrap/>
            <w:vAlign w:val="bottom"/>
            <w:hideMark/>
          </w:tcPr>
          <w:p w14:paraId="5FBF8898"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X</w:t>
            </w:r>
          </w:p>
        </w:tc>
        <w:tc>
          <w:tcPr>
            <w:tcW w:w="876" w:type="dxa"/>
            <w:tcBorders>
              <w:top w:val="single" w:sz="4" w:space="0" w:color="auto"/>
              <w:left w:val="nil"/>
              <w:bottom w:val="single" w:sz="4" w:space="0" w:color="auto"/>
              <w:right w:val="single" w:sz="4" w:space="0" w:color="auto"/>
            </w:tcBorders>
            <w:shd w:val="clear" w:color="000000" w:fill="EDEDED"/>
            <w:noWrap/>
            <w:vAlign w:val="bottom"/>
            <w:hideMark/>
          </w:tcPr>
          <w:p w14:paraId="51E81B1D" w14:textId="77777777" w:rsidR="00C0113F" w:rsidRPr="00C0113F" w:rsidRDefault="00C0113F" w:rsidP="00C0113F">
            <w:pPr>
              <w:spacing w:after="0" w:line="240" w:lineRule="auto"/>
              <w:jc w:val="center"/>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X</w:t>
            </w:r>
          </w:p>
        </w:tc>
        <w:tc>
          <w:tcPr>
            <w:tcW w:w="1029" w:type="dxa"/>
            <w:tcBorders>
              <w:top w:val="single" w:sz="4" w:space="0" w:color="auto"/>
              <w:left w:val="nil"/>
              <w:bottom w:val="single" w:sz="4" w:space="0" w:color="auto"/>
              <w:right w:val="single" w:sz="4" w:space="0" w:color="auto"/>
            </w:tcBorders>
            <w:shd w:val="clear" w:color="000000" w:fill="EDEDED"/>
            <w:vAlign w:val="center"/>
            <w:hideMark/>
          </w:tcPr>
          <w:p w14:paraId="506516F4"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 </w:t>
            </w:r>
          </w:p>
        </w:tc>
        <w:tc>
          <w:tcPr>
            <w:tcW w:w="906" w:type="dxa"/>
            <w:tcBorders>
              <w:top w:val="single" w:sz="4" w:space="0" w:color="auto"/>
              <w:left w:val="nil"/>
              <w:bottom w:val="single" w:sz="4" w:space="0" w:color="auto"/>
              <w:right w:val="single" w:sz="4" w:space="0" w:color="auto"/>
            </w:tcBorders>
            <w:shd w:val="clear" w:color="000000" w:fill="EDEDED"/>
            <w:vAlign w:val="center"/>
            <w:hideMark/>
          </w:tcPr>
          <w:p w14:paraId="512E6C4D"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876" w:type="dxa"/>
            <w:tcBorders>
              <w:top w:val="single" w:sz="4" w:space="0" w:color="auto"/>
              <w:left w:val="nil"/>
              <w:bottom w:val="single" w:sz="4" w:space="0" w:color="auto"/>
              <w:right w:val="single" w:sz="4" w:space="0" w:color="auto"/>
            </w:tcBorders>
            <w:shd w:val="clear" w:color="000000" w:fill="EDEDED"/>
            <w:vAlign w:val="center"/>
            <w:hideMark/>
          </w:tcPr>
          <w:p w14:paraId="7CFDA1C2" w14:textId="77777777" w:rsidR="00C0113F" w:rsidRPr="00C0113F" w:rsidRDefault="00C0113F" w:rsidP="00C0113F">
            <w:pPr>
              <w:spacing w:after="0" w:line="240" w:lineRule="auto"/>
              <w:jc w:val="right"/>
              <w:rPr>
                <w:rFonts w:ascii="Calibri" w:eastAsia="Times New Roman" w:hAnsi="Calibri" w:cs="Calibri"/>
                <w:b/>
                <w:bCs/>
                <w:color w:val="000000"/>
                <w:sz w:val="20"/>
                <w:szCs w:val="20"/>
                <w:lang w:eastAsia="en-US"/>
              </w:rPr>
            </w:pPr>
            <w:r w:rsidRPr="00C0113F">
              <w:rPr>
                <w:rFonts w:ascii="Calibri" w:eastAsia="Times New Roman" w:hAnsi="Calibri" w:cs="Calibri"/>
                <w:b/>
                <w:bCs/>
                <w:color w:val="000000"/>
                <w:sz w:val="20"/>
                <w:szCs w:val="20"/>
                <w:lang w:eastAsia="en-US"/>
              </w:rPr>
              <w:t> </w:t>
            </w:r>
          </w:p>
        </w:tc>
        <w:tc>
          <w:tcPr>
            <w:tcW w:w="1335" w:type="dxa"/>
            <w:tcBorders>
              <w:top w:val="single" w:sz="4" w:space="0" w:color="auto"/>
              <w:left w:val="nil"/>
              <w:bottom w:val="single" w:sz="4" w:space="0" w:color="auto"/>
              <w:right w:val="single" w:sz="4" w:space="0" w:color="auto"/>
            </w:tcBorders>
            <w:shd w:val="clear" w:color="000000" w:fill="EDEDED"/>
            <w:vAlign w:val="center"/>
            <w:hideMark/>
          </w:tcPr>
          <w:p w14:paraId="29337CE0"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 </w:t>
            </w:r>
          </w:p>
        </w:tc>
        <w:tc>
          <w:tcPr>
            <w:tcW w:w="2433" w:type="dxa"/>
            <w:tcBorders>
              <w:top w:val="single" w:sz="4" w:space="0" w:color="auto"/>
              <w:left w:val="single" w:sz="4" w:space="0" w:color="auto"/>
              <w:bottom w:val="single" w:sz="4" w:space="0" w:color="000000"/>
              <w:right w:val="single" w:sz="4" w:space="0" w:color="auto"/>
            </w:tcBorders>
            <w:vAlign w:val="center"/>
            <w:hideMark/>
          </w:tcPr>
          <w:p w14:paraId="374A5858"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Odjeljenje za stručne i administrativne poslove, Odjeljenje za evropske integracije i međunarodnu saradnju, Kancelarija gradonačelnika</w:t>
            </w:r>
          </w:p>
        </w:tc>
        <w:tc>
          <w:tcPr>
            <w:tcW w:w="236" w:type="dxa"/>
            <w:vAlign w:val="center"/>
            <w:hideMark/>
          </w:tcPr>
          <w:p w14:paraId="3A2BFFEF" w14:textId="77777777" w:rsidR="00C0113F" w:rsidRPr="00C0113F" w:rsidRDefault="00C0113F" w:rsidP="00C0113F">
            <w:pPr>
              <w:spacing w:after="0" w:line="240" w:lineRule="auto"/>
              <w:rPr>
                <w:rFonts w:ascii="Calibri" w:eastAsia="Times New Roman" w:hAnsi="Calibri" w:cs="Calibri"/>
                <w:sz w:val="20"/>
                <w:szCs w:val="20"/>
                <w:lang w:eastAsia="en-US"/>
              </w:rPr>
            </w:pPr>
          </w:p>
        </w:tc>
      </w:tr>
      <w:tr w:rsidR="00C0113F" w:rsidRPr="00C0113F" w14:paraId="0E462779" w14:textId="77777777" w:rsidTr="00A26502">
        <w:trPr>
          <w:trHeight w:val="288"/>
        </w:trPr>
        <w:tc>
          <w:tcPr>
            <w:tcW w:w="4765" w:type="dxa"/>
            <w:tcBorders>
              <w:top w:val="nil"/>
              <w:left w:val="single" w:sz="4" w:space="0" w:color="auto"/>
              <w:bottom w:val="single" w:sz="4" w:space="0" w:color="auto"/>
              <w:right w:val="single" w:sz="4" w:space="0" w:color="auto"/>
            </w:tcBorders>
            <w:shd w:val="clear" w:color="auto" w:fill="auto"/>
            <w:vAlign w:val="center"/>
            <w:hideMark/>
          </w:tcPr>
          <w:p w14:paraId="1F487423" w14:textId="77777777" w:rsidR="00C0113F" w:rsidRPr="00C0113F" w:rsidRDefault="00C0113F" w:rsidP="00C0113F">
            <w:pPr>
              <w:spacing w:after="0" w:line="240" w:lineRule="auto"/>
              <w:rPr>
                <w:rFonts w:ascii="Calibri" w:eastAsia="Times New Roman" w:hAnsi="Calibri" w:cs="Calibri"/>
                <w:color w:val="000000"/>
                <w:sz w:val="20"/>
                <w:szCs w:val="20"/>
                <w:lang w:eastAsia="en-US"/>
              </w:rPr>
            </w:pPr>
            <w:r w:rsidRPr="00C0113F">
              <w:rPr>
                <w:rFonts w:ascii="Calibri" w:eastAsia="Times New Roman" w:hAnsi="Calibri" w:cs="Calibri"/>
                <w:color w:val="000000"/>
                <w:sz w:val="20"/>
                <w:szCs w:val="20"/>
                <w:lang w:eastAsia="en-US"/>
              </w:rPr>
              <w:t>Ukupno</w:t>
            </w:r>
          </w:p>
        </w:tc>
        <w:tc>
          <w:tcPr>
            <w:tcW w:w="876" w:type="dxa"/>
            <w:tcBorders>
              <w:top w:val="nil"/>
              <w:left w:val="nil"/>
              <w:bottom w:val="single" w:sz="4" w:space="0" w:color="auto"/>
              <w:right w:val="single" w:sz="4" w:space="0" w:color="auto"/>
            </w:tcBorders>
            <w:shd w:val="clear" w:color="000000" w:fill="D9E1F2"/>
            <w:vAlign w:val="center"/>
            <w:hideMark/>
          </w:tcPr>
          <w:p w14:paraId="399C2793"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121,000</w:t>
            </w:r>
          </w:p>
        </w:tc>
        <w:tc>
          <w:tcPr>
            <w:tcW w:w="876" w:type="dxa"/>
            <w:tcBorders>
              <w:top w:val="nil"/>
              <w:left w:val="nil"/>
              <w:bottom w:val="single" w:sz="4" w:space="0" w:color="auto"/>
              <w:right w:val="single" w:sz="4" w:space="0" w:color="auto"/>
            </w:tcBorders>
            <w:shd w:val="clear" w:color="000000" w:fill="D9E1F2"/>
            <w:vAlign w:val="center"/>
            <w:hideMark/>
          </w:tcPr>
          <w:p w14:paraId="36A7097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301,000</w:t>
            </w:r>
          </w:p>
        </w:tc>
        <w:tc>
          <w:tcPr>
            <w:tcW w:w="876" w:type="dxa"/>
            <w:tcBorders>
              <w:top w:val="nil"/>
              <w:left w:val="nil"/>
              <w:bottom w:val="single" w:sz="4" w:space="0" w:color="auto"/>
              <w:right w:val="single" w:sz="4" w:space="0" w:color="auto"/>
            </w:tcBorders>
            <w:shd w:val="clear" w:color="000000" w:fill="D9E1F2"/>
            <w:vAlign w:val="center"/>
            <w:hideMark/>
          </w:tcPr>
          <w:p w14:paraId="41231CFB"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367,000</w:t>
            </w:r>
          </w:p>
        </w:tc>
        <w:tc>
          <w:tcPr>
            <w:tcW w:w="876" w:type="dxa"/>
            <w:tcBorders>
              <w:top w:val="nil"/>
              <w:left w:val="nil"/>
              <w:bottom w:val="single" w:sz="4" w:space="0" w:color="auto"/>
              <w:right w:val="single" w:sz="4" w:space="0" w:color="auto"/>
            </w:tcBorders>
            <w:shd w:val="clear" w:color="000000" w:fill="D9E1F2"/>
            <w:vAlign w:val="center"/>
            <w:hideMark/>
          </w:tcPr>
          <w:p w14:paraId="7B1BA198"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258,000</w:t>
            </w:r>
          </w:p>
        </w:tc>
        <w:tc>
          <w:tcPr>
            <w:tcW w:w="876" w:type="dxa"/>
            <w:tcBorders>
              <w:top w:val="nil"/>
              <w:left w:val="nil"/>
              <w:bottom w:val="single" w:sz="4" w:space="0" w:color="auto"/>
              <w:right w:val="single" w:sz="4" w:space="0" w:color="auto"/>
            </w:tcBorders>
            <w:shd w:val="clear" w:color="000000" w:fill="D9E1F2"/>
            <w:vAlign w:val="center"/>
            <w:hideMark/>
          </w:tcPr>
          <w:p w14:paraId="6E13514E"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203,000</w:t>
            </w:r>
          </w:p>
        </w:tc>
        <w:tc>
          <w:tcPr>
            <w:tcW w:w="1029" w:type="dxa"/>
            <w:tcBorders>
              <w:top w:val="nil"/>
              <w:left w:val="nil"/>
              <w:bottom w:val="single" w:sz="4" w:space="0" w:color="auto"/>
              <w:right w:val="single" w:sz="4" w:space="0" w:color="auto"/>
            </w:tcBorders>
            <w:shd w:val="clear" w:color="000000" w:fill="D9E1F2"/>
            <w:vAlign w:val="center"/>
            <w:hideMark/>
          </w:tcPr>
          <w:p w14:paraId="76231EB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1,250,000</w:t>
            </w:r>
          </w:p>
        </w:tc>
        <w:tc>
          <w:tcPr>
            <w:tcW w:w="906" w:type="dxa"/>
            <w:tcBorders>
              <w:top w:val="nil"/>
              <w:left w:val="nil"/>
              <w:bottom w:val="single" w:sz="4" w:space="0" w:color="auto"/>
              <w:right w:val="single" w:sz="4" w:space="0" w:color="auto"/>
            </w:tcBorders>
            <w:shd w:val="clear" w:color="000000" w:fill="D9E1F2"/>
            <w:vAlign w:val="center"/>
            <w:hideMark/>
          </w:tcPr>
          <w:p w14:paraId="3C5F06D0"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667,000</w:t>
            </w:r>
          </w:p>
        </w:tc>
        <w:tc>
          <w:tcPr>
            <w:tcW w:w="876" w:type="dxa"/>
            <w:tcBorders>
              <w:top w:val="nil"/>
              <w:left w:val="nil"/>
              <w:bottom w:val="single" w:sz="4" w:space="0" w:color="auto"/>
              <w:right w:val="single" w:sz="4" w:space="0" w:color="auto"/>
            </w:tcBorders>
            <w:shd w:val="clear" w:color="000000" w:fill="D9E1F2"/>
            <w:vAlign w:val="center"/>
            <w:hideMark/>
          </w:tcPr>
          <w:p w14:paraId="24951E6C" w14:textId="77777777" w:rsidR="00C0113F" w:rsidRPr="00C0113F" w:rsidRDefault="00C0113F" w:rsidP="00C0113F">
            <w:pPr>
              <w:spacing w:after="0" w:line="240" w:lineRule="auto"/>
              <w:jc w:val="center"/>
              <w:rPr>
                <w:rFonts w:ascii="Calibri" w:eastAsia="Times New Roman" w:hAnsi="Calibri" w:cs="Calibri"/>
                <w:b/>
                <w:bCs/>
                <w:sz w:val="20"/>
                <w:szCs w:val="20"/>
                <w:lang w:eastAsia="en-US"/>
              </w:rPr>
            </w:pPr>
            <w:r w:rsidRPr="00C0113F">
              <w:rPr>
                <w:rFonts w:ascii="Calibri" w:eastAsia="Times New Roman" w:hAnsi="Calibri" w:cs="Calibri"/>
                <w:b/>
                <w:bCs/>
                <w:sz w:val="20"/>
                <w:szCs w:val="20"/>
                <w:lang w:eastAsia="en-US"/>
              </w:rPr>
              <w:t>583,000</w:t>
            </w:r>
          </w:p>
        </w:tc>
        <w:tc>
          <w:tcPr>
            <w:tcW w:w="1335" w:type="dxa"/>
            <w:tcBorders>
              <w:top w:val="single" w:sz="4" w:space="0" w:color="auto"/>
              <w:left w:val="nil"/>
              <w:bottom w:val="single" w:sz="4" w:space="0" w:color="auto"/>
              <w:right w:val="single" w:sz="4" w:space="0" w:color="auto"/>
            </w:tcBorders>
            <w:shd w:val="clear" w:color="000000" w:fill="D9E1F2"/>
            <w:vAlign w:val="center"/>
            <w:hideMark/>
          </w:tcPr>
          <w:p w14:paraId="07BCEC4E" w14:textId="77777777" w:rsidR="00C0113F" w:rsidRPr="00C0113F" w:rsidRDefault="00C0113F" w:rsidP="00C0113F">
            <w:pPr>
              <w:spacing w:after="0" w:line="240" w:lineRule="auto"/>
              <w:jc w:val="center"/>
              <w:rPr>
                <w:rFonts w:ascii="Calibri" w:eastAsia="Times New Roman" w:hAnsi="Calibri" w:cs="Calibri"/>
                <w:sz w:val="20"/>
                <w:szCs w:val="20"/>
                <w:lang w:eastAsia="en-US"/>
              </w:rPr>
            </w:pPr>
          </w:p>
        </w:tc>
        <w:tc>
          <w:tcPr>
            <w:tcW w:w="2433" w:type="dxa"/>
            <w:tcBorders>
              <w:top w:val="single" w:sz="4" w:space="0" w:color="auto"/>
              <w:left w:val="single" w:sz="4" w:space="0" w:color="auto"/>
              <w:bottom w:val="single" w:sz="4" w:space="0" w:color="auto"/>
              <w:right w:val="single" w:sz="4" w:space="0" w:color="000000"/>
            </w:tcBorders>
            <w:shd w:val="clear" w:color="000000" w:fill="D9E1F2"/>
            <w:vAlign w:val="center"/>
          </w:tcPr>
          <w:p w14:paraId="75C2225B" w14:textId="77777777" w:rsidR="00C0113F" w:rsidRPr="00C0113F" w:rsidRDefault="00C0113F" w:rsidP="00C0113F">
            <w:pPr>
              <w:spacing w:after="0" w:line="240" w:lineRule="auto"/>
              <w:jc w:val="center"/>
              <w:rPr>
                <w:rFonts w:ascii="Calibri" w:eastAsia="Times New Roman" w:hAnsi="Calibri" w:cs="Calibri"/>
                <w:sz w:val="20"/>
                <w:szCs w:val="20"/>
                <w:lang w:eastAsia="en-US"/>
              </w:rPr>
            </w:pPr>
            <w:r w:rsidRPr="00C0113F">
              <w:rPr>
                <w:rFonts w:ascii="Calibri" w:eastAsia="Times New Roman" w:hAnsi="Calibri" w:cs="Calibri"/>
                <w:sz w:val="20"/>
                <w:szCs w:val="20"/>
                <w:lang w:eastAsia="en-US"/>
              </w:rPr>
              <w:t> </w:t>
            </w:r>
          </w:p>
        </w:tc>
        <w:tc>
          <w:tcPr>
            <w:tcW w:w="236" w:type="dxa"/>
            <w:vAlign w:val="center"/>
            <w:hideMark/>
          </w:tcPr>
          <w:p w14:paraId="33ACFBD7" w14:textId="77777777" w:rsidR="00C0113F" w:rsidRPr="00C0113F" w:rsidRDefault="00C0113F" w:rsidP="00C0113F">
            <w:pPr>
              <w:spacing w:after="0" w:line="240" w:lineRule="auto"/>
              <w:rPr>
                <w:rFonts w:ascii="Calibri" w:eastAsia="Times New Roman" w:hAnsi="Calibri" w:cs="Calibri"/>
                <w:sz w:val="20"/>
                <w:szCs w:val="20"/>
                <w:lang w:eastAsia="en-US"/>
              </w:rPr>
            </w:pPr>
          </w:p>
        </w:tc>
      </w:tr>
    </w:tbl>
    <w:p w14:paraId="05A7171C" w14:textId="77777777" w:rsidR="003A3BF7" w:rsidRDefault="003A3BF7" w:rsidP="003A3BF7">
      <w:pPr>
        <w:ind w:left="-1080"/>
      </w:pPr>
    </w:p>
    <w:p w14:paraId="66EFC5D9" w14:textId="77777777" w:rsidR="003A3BF7" w:rsidRDefault="003A3BF7" w:rsidP="003A3BF7">
      <w:pPr>
        <w:ind w:left="-1080"/>
      </w:pPr>
    </w:p>
    <w:p w14:paraId="2B37FD86" w14:textId="77777777" w:rsidR="003A3BF7" w:rsidRDefault="003A3BF7" w:rsidP="003A3BF7">
      <w:pPr>
        <w:ind w:left="-1080"/>
      </w:pPr>
    </w:p>
    <w:p w14:paraId="5D5886F5" w14:textId="77777777" w:rsidR="003A3BF7" w:rsidRDefault="003A3BF7" w:rsidP="003A3BF7">
      <w:pPr>
        <w:ind w:left="-1080"/>
      </w:pPr>
    </w:p>
    <w:p w14:paraId="79EED441" w14:textId="77777777" w:rsidR="003A3BF7" w:rsidRDefault="003A3BF7" w:rsidP="003A3BF7">
      <w:pPr>
        <w:ind w:left="-1080"/>
      </w:pPr>
    </w:p>
    <w:p w14:paraId="391BCE59" w14:textId="77777777" w:rsidR="003A3BF7" w:rsidRDefault="003A3BF7" w:rsidP="003A3BF7">
      <w:pPr>
        <w:ind w:left="-1080"/>
      </w:pPr>
    </w:p>
    <w:p w14:paraId="7BC80FD2" w14:textId="488EE541" w:rsidR="003A3BF7" w:rsidRDefault="003A3BF7" w:rsidP="00C0113F">
      <w:pPr>
        <w:sectPr w:rsidR="003A3BF7" w:rsidSect="003A3BF7">
          <w:pgSz w:w="16840" w:h="11900" w:orient="landscape"/>
          <w:pgMar w:top="1440" w:right="1440" w:bottom="1440" w:left="1440" w:header="706" w:footer="706" w:gutter="0"/>
          <w:cols w:space="720"/>
        </w:sectPr>
      </w:pPr>
    </w:p>
    <w:p w14:paraId="6111F22B" w14:textId="3C78A37C" w:rsidR="00F46BA5" w:rsidRPr="00850A6F" w:rsidRDefault="005B2EBF" w:rsidP="004D4F2B">
      <w:pPr>
        <w:pStyle w:val="Heading1"/>
        <w:spacing w:line="30" w:lineRule="atLeast"/>
        <w:rPr>
          <w:rFonts w:asciiTheme="minorHAnsi" w:hAnsiTheme="minorHAnsi" w:cstheme="minorHAnsi"/>
          <w:sz w:val="22"/>
          <w:szCs w:val="22"/>
        </w:rPr>
      </w:pPr>
      <w:bookmarkStart w:id="113" w:name="_Prilog_3._Detaljna"/>
      <w:bookmarkStart w:id="114" w:name="_Toc188508812"/>
      <w:bookmarkEnd w:id="113"/>
      <w:r w:rsidRPr="00850A6F">
        <w:rPr>
          <w:rFonts w:asciiTheme="minorHAnsi" w:hAnsiTheme="minorHAnsi" w:cstheme="minorHAnsi"/>
          <w:sz w:val="22"/>
          <w:szCs w:val="22"/>
        </w:rPr>
        <w:lastRenderedPageBreak/>
        <w:t xml:space="preserve">Prilog </w:t>
      </w:r>
      <w:r w:rsidR="001959A4">
        <w:rPr>
          <w:rFonts w:asciiTheme="minorHAnsi" w:hAnsiTheme="minorHAnsi" w:cstheme="minorHAnsi"/>
          <w:sz w:val="22"/>
          <w:szCs w:val="22"/>
        </w:rPr>
        <w:t>3</w:t>
      </w:r>
      <w:r w:rsidRPr="00850A6F">
        <w:rPr>
          <w:rFonts w:asciiTheme="minorHAnsi" w:hAnsiTheme="minorHAnsi" w:cstheme="minorHAnsi"/>
          <w:sz w:val="22"/>
          <w:szCs w:val="22"/>
        </w:rPr>
        <w:t>.</w:t>
      </w:r>
      <w:r w:rsidR="004D4F2B" w:rsidRPr="00850A6F">
        <w:rPr>
          <w:rFonts w:asciiTheme="minorHAnsi" w:hAnsiTheme="minorHAnsi" w:cstheme="minorHAnsi"/>
          <w:sz w:val="22"/>
          <w:szCs w:val="22"/>
        </w:rPr>
        <w:t xml:space="preserve"> </w:t>
      </w:r>
      <w:r w:rsidR="00F46BA5" w:rsidRPr="00850A6F">
        <w:rPr>
          <w:rFonts w:asciiTheme="minorHAnsi" w:hAnsiTheme="minorHAnsi" w:cstheme="minorHAnsi"/>
          <w:sz w:val="22"/>
          <w:szCs w:val="22"/>
        </w:rPr>
        <w:t>Detaljna situaciona analiza</w:t>
      </w:r>
      <w:bookmarkEnd w:id="114"/>
    </w:p>
    <w:p w14:paraId="7D9EE3AA" w14:textId="77777777" w:rsidR="004D4F2B" w:rsidRPr="00850A6F" w:rsidRDefault="004D4F2B" w:rsidP="004D4F2B">
      <w:pPr>
        <w:jc w:val="both"/>
        <w:rPr>
          <w:rFonts w:cstheme="minorHAnsi"/>
          <w:sz w:val="22"/>
          <w:szCs w:val="22"/>
        </w:rPr>
      </w:pPr>
      <w:r w:rsidRPr="00850A6F">
        <w:rPr>
          <w:rFonts w:cstheme="minorHAnsi"/>
          <w:sz w:val="22"/>
          <w:szCs w:val="22"/>
        </w:rPr>
        <w:t>Prema informacijama pribavljenim iz studije “Održivost emigracija iz BiH”</w:t>
      </w:r>
      <w:r w:rsidRPr="00850A6F">
        <w:rPr>
          <w:rStyle w:val="FootnoteReference"/>
          <w:rFonts w:cstheme="minorHAnsi"/>
          <w:sz w:val="22"/>
          <w:szCs w:val="22"/>
        </w:rPr>
        <w:footnoteReference w:id="2"/>
      </w:r>
      <w:r w:rsidRPr="00850A6F">
        <w:rPr>
          <w:rFonts w:cstheme="minorHAnsi"/>
          <w:sz w:val="22"/>
          <w:szCs w:val="22"/>
        </w:rPr>
        <w:t>, Bosna i Hercegovina se suočava sa značajnim emigracijskim pritiscima, pozicionirajući se kao jedna od vodećih zemalja Evrope i svijeta po stopi iseljavanja. Do 2019. godine procjenjuje se da je broj stanovnika smanjen za skoro milion u odnosu na popis iz 2013, prvenstveno zbog intenzivnih emigracija i pada prirodnog priraštaja. Više od 1,7 miliona ljudi iz BiH danas živi u inostranstvu, čineći iseljeništvo koja uveliko nadmašuje brojnost mnogih lokalnih zajednica u zemljigracije Faktori koji potiču iseljavanje građana BiH obuhvataju socijalno-ekonomske uslove, političku nestabilnost, nizak životni standard, te nezadovoljstvo javnim uslugama. Anketa provedena među potencijalnim emigrantima i članovima iseljeništva potvrđuje da se glavni motivi odlaska svode na potragu za boljim životnim standardom i sigurnijim okruženjem za porodicu. Visoka stopa nezaposlenosti, niske plate, te perspektive ograničenog napretka u karijeri dodatno podstiču iseljavanje, posebno među mlađom, obrazovanijom populacijom.</w:t>
      </w:r>
    </w:p>
    <w:p w14:paraId="5390ED10" w14:textId="77777777" w:rsidR="004D4F2B" w:rsidRPr="00850A6F" w:rsidRDefault="004D4F2B" w:rsidP="004D4F2B">
      <w:pPr>
        <w:jc w:val="both"/>
        <w:rPr>
          <w:rFonts w:cstheme="minorHAnsi"/>
          <w:sz w:val="22"/>
          <w:szCs w:val="22"/>
        </w:rPr>
      </w:pPr>
      <w:r w:rsidRPr="00850A6F">
        <w:rPr>
          <w:rFonts w:cstheme="minorHAnsi"/>
          <w:sz w:val="22"/>
          <w:szCs w:val="22"/>
        </w:rPr>
        <w:t xml:space="preserve">Naime, BiH prolazi kroz izrazito starenje stanovništva. Indeks starenja, koji predstavlja omjer populacije starije od 60 godina prema populaciji do 20 godina, porastao je sa 13,7% u 1971. godini na visokih 92,3% u 2013. godini, što ukazuje da se broj starijih gotovo izjednačio s brojem mladih, </w:t>
      </w:r>
      <w:r w:rsidRPr="00850A6F">
        <w:rPr>
          <w:rFonts w:cstheme="minorHAnsi"/>
          <w:sz w:val="22"/>
          <w:szCs w:val="22"/>
          <w:lang w:val="bs-Latn-BA"/>
        </w:rPr>
        <w:t>što je djelomično kompenzovano smanjenjem ovog procenta na 62% u 2023. godini</w:t>
      </w:r>
      <w:r w:rsidRPr="00850A6F">
        <w:rPr>
          <w:rFonts w:cstheme="minorHAnsi"/>
          <w:sz w:val="22"/>
          <w:szCs w:val="22"/>
        </w:rPr>
        <w:t xml:space="preserve">. Dodatno, indeks ovisnosti, koji mjeri udio starijih od 65 godina u odnosu na radno sposobne od 15 do 64 godine, naglo je porastao sa niskih 7,8% u 1971. godini na 20,2% u 2013. godini pa do 29,4% u 2023. godini​. Demografski utjecaji ubrzali su proces starenja stanovništva. Indeks starenja u BiH dostigao je visokih 92,3% u 2013. godini, što znači da je broj starijih skoro jednak broju mladih. Osim toga, smanjenje broja učenika u osnovnim i srednjim školama, kao i na univerzitetima, reflektira pad broja mladih koji ostaju u zemlji. Sa smanjenjem radne snage i porastom starije populacije, pritisak na socijalne usluge, naročito u zdravstvu, postaje sve </w:t>
      </w:r>
      <w:proofErr w:type="gramStart"/>
      <w:r w:rsidRPr="00850A6F">
        <w:rPr>
          <w:rFonts w:cstheme="minorHAnsi"/>
          <w:sz w:val="22"/>
          <w:szCs w:val="22"/>
        </w:rPr>
        <w:t>veći .</w:t>
      </w:r>
      <w:proofErr w:type="gramEnd"/>
    </w:p>
    <w:p w14:paraId="79E365D6" w14:textId="77777777" w:rsidR="004D4F2B" w:rsidRPr="00850A6F" w:rsidRDefault="004D4F2B" w:rsidP="004D4F2B">
      <w:pPr>
        <w:jc w:val="both"/>
        <w:rPr>
          <w:rFonts w:cstheme="minorHAnsi"/>
          <w:sz w:val="22"/>
          <w:szCs w:val="22"/>
        </w:rPr>
      </w:pPr>
      <w:r w:rsidRPr="00850A6F">
        <w:rPr>
          <w:rFonts w:cstheme="minorHAnsi"/>
          <w:sz w:val="22"/>
          <w:szCs w:val="22"/>
        </w:rPr>
        <w:t>Kada govorimo o migracijskim tokova i strukturi iseljeništva, procjene pokazuju da više od 1,7 miliona ljudi porijeklom iz BiH živi u iseljeništvu, što predstavlja oko 60,7% domaće populacije. Primarne destinacije emigranata iz BiH su Njemačka, Austrija, SAD, Švicarska i zemlje regiona. Struktura iseljeništva po obrazovnom nivou ukazuje na visok udio visokoobrazovanih građana, među kojima se ističe veliki broj visoko kvalifikovanih profesionalaca. Istraživanje je pokazalo i različitosti u dobnim grupama, pri čemu su najmlađi članovi iseljeništva dominantno u dobi od 18 do 35 godina.</w:t>
      </w:r>
    </w:p>
    <w:p w14:paraId="23C6B995" w14:textId="77777777" w:rsidR="004D4F2B" w:rsidRPr="00850A6F" w:rsidRDefault="004D4F2B" w:rsidP="004D4F2B">
      <w:pPr>
        <w:jc w:val="both"/>
        <w:rPr>
          <w:rFonts w:cstheme="minorHAnsi"/>
          <w:sz w:val="22"/>
          <w:szCs w:val="22"/>
        </w:rPr>
      </w:pPr>
      <w:r w:rsidRPr="00850A6F">
        <w:rPr>
          <w:rFonts w:cstheme="minorHAnsi"/>
          <w:sz w:val="22"/>
          <w:szCs w:val="22"/>
        </w:rPr>
        <w:t>Osim ekonomskih efekata, emigracija uzrokuje i širok spektar socijalnih problema. Stanje na tržištu rada i obrazovnog sistema ne odgovara potrebama privrede, što rezultira disbalansom između ponude i potražnje na tržištu rada. Tako, obrazovni sistem proizvodi kadrove za zanimanja koja nisu potrebna privredi, dok se mladi sve češće odlučuju na školovanje u inostranstvu ili na emigraciju u potrazi za boljim prilikama. Migracijske aspiracije među mladima su visoke zbog ograničenih prilika za zapošljavanje, niskih plata i nefleksibilnog tržišta rada u lokalnom okruženju.</w:t>
      </w:r>
    </w:p>
    <w:p w14:paraId="19CA3FE7" w14:textId="77777777" w:rsidR="004D4F2B" w:rsidRPr="00850A6F" w:rsidRDefault="004D4F2B" w:rsidP="004D4F2B">
      <w:pPr>
        <w:jc w:val="both"/>
        <w:rPr>
          <w:rFonts w:cstheme="minorHAnsi"/>
          <w:sz w:val="22"/>
          <w:szCs w:val="22"/>
        </w:rPr>
      </w:pPr>
      <w:r w:rsidRPr="00850A6F">
        <w:rPr>
          <w:rFonts w:cstheme="minorHAnsi"/>
          <w:sz w:val="22"/>
          <w:szCs w:val="22"/>
        </w:rPr>
        <w:t xml:space="preserve">Povratak u BiH, za veliki broj članova iseljeništva, ostaje upitan. Mnogi izražavaju vezu sa zemljom kroz emotivne i kulturne aspekte, ali zadržavaju rezerve prema stvarnim koracima povratka zbog niskog </w:t>
      </w:r>
      <w:r w:rsidRPr="00850A6F">
        <w:rPr>
          <w:rFonts w:cstheme="minorHAnsi"/>
          <w:sz w:val="22"/>
          <w:szCs w:val="22"/>
        </w:rPr>
        <w:lastRenderedPageBreak/>
        <w:t>povjerenja u institucije. Ispitanici pokazuju nizak nivo zadovoljstva prema uslugama u konzularnim i diplomatskim misijama BiH, kao i prema općoj saradnji BiH s iseljeništvom. Česte posjete BiH dijelom su motivisane porodičnim vezama, ali manji broj ispitanika pokazuje interes za dugoročna ulaganja ili povratak na radno tržište u domovini.</w:t>
      </w:r>
    </w:p>
    <w:p w14:paraId="7F025249" w14:textId="77777777" w:rsidR="004D4F2B" w:rsidRPr="00850A6F" w:rsidRDefault="004D4F2B" w:rsidP="004D4F2B">
      <w:pPr>
        <w:jc w:val="both"/>
        <w:rPr>
          <w:rFonts w:cstheme="minorHAnsi"/>
          <w:sz w:val="22"/>
          <w:szCs w:val="22"/>
        </w:rPr>
      </w:pPr>
      <w:r w:rsidRPr="00850A6F">
        <w:rPr>
          <w:rFonts w:cstheme="minorHAnsi"/>
          <w:sz w:val="22"/>
          <w:szCs w:val="22"/>
        </w:rPr>
        <w:t xml:space="preserve">Kulturni identitet i jezik ostaju važni za iseljeništvo. Mnogi roditelji u iseljeništvu pokazuju interes za očuvanje jezika kod svoje djece, ali često nedostaje infrastruktura za formalnu nastavu na maternjem jeziku, posebno u zemljama gdje nema snažnih </w:t>
      </w:r>
      <w:proofErr w:type="gramStart"/>
      <w:r w:rsidRPr="00850A6F">
        <w:rPr>
          <w:rFonts w:cstheme="minorHAnsi"/>
          <w:sz w:val="22"/>
          <w:szCs w:val="22"/>
        </w:rPr>
        <w:t>iseljeničkih  udruženja</w:t>
      </w:r>
      <w:proofErr w:type="gramEnd"/>
      <w:r w:rsidRPr="00850A6F">
        <w:rPr>
          <w:rFonts w:cstheme="minorHAnsi"/>
          <w:sz w:val="22"/>
          <w:szCs w:val="22"/>
        </w:rPr>
        <w:t>. Djeca iseljeništva, posebno druga generacija, rijetko pohađaju škole na maternjem jeziku, osim u zemljama gdje su uspostavljeni programi dopunske nastave.</w:t>
      </w:r>
    </w:p>
    <w:p w14:paraId="171BC4C4" w14:textId="77777777" w:rsidR="004D4F2B" w:rsidRPr="00850A6F" w:rsidRDefault="004D4F2B" w:rsidP="004D4F2B">
      <w:pPr>
        <w:jc w:val="both"/>
        <w:rPr>
          <w:rFonts w:cstheme="minorHAnsi"/>
          <w:sz w:val="22"/>
          <w:szCs w:val="22"/>
        </w:rPr>
      </w:pPr>
      <w:r w:rsidRPr="00850A6F">
        <w:rPr>
          <w:rFonts w:cstheme="minorHAnsi"/>
          <w:sz w:val="22"/>
          <w:szCs w:val="22"/>
        </w:rPr>
        <w:t xml:space="preserve">Kada govorimo o ekonomskim pokazateljima i utjecaju iseljeništva, prema dostupnim podacima, trošak ljudskog kapitala izgubljenog kroz iseljavanje je značajan. Između 2018 - 2023. godine ukupni troškovi obrazovanja, usavršavanja i zdravstvene zaštite osoba koje su emigrirale iznosili su 4,49 milijardi KM (56.872 KM po osobi). Ovo obuhvata troškove obrazovanja za visokoobrazovane, srednje obrazovane i osobe s osnovnim obrazovanjem. Teško je procijeniti ekonomske gubitke koje ovaj odliv radne snage predstavlja za društvo, ali je jasno da negativni utjecaji na radnu snagu, privredu i socijalne usluge postaju sve </w:t>
      </w:r>
      <w:proofErr w:type="gramStart"/>
      <w:r w:rsidRPr="00850A6F">
        <w:rPr>
          <w:rFonts w:cstheme="minorHAnsi"/>
          <w:sz w:val="22"/>
          <w:szCs w:val="22"/>
        </w:rPr>
        <w:t>izraženiji .</w:t>
      </w:r>
      <w:proofErr w:type="gramEnd"/>
      <w:r w:rsidRPr="00850A6F">
        <w:rPr>
          <w:rFonts w:cstheme="minorHAnsi"/>
          <w:color w:val="0D0D0D"/>
          <w:sz w:val="22"/>
          <w:szCs w:val="22"/>
          <w:shd w:val="clear" w:color="auto" w:fill="FFFFFF"/>
        </w:rPr>
        <w:t xml:space="preserve"> O</w:t>
      </w:r>
      <w:r w:rsidRPr="00850A6F">
        <w:rPr>
          <w:rFonts w:cstheme="minorHAnsi"/>
          <w:sz w:val="22"/>
          <w:szCs w:val="22"/>
        </w:rPr>
        <w:t>dlazak mladih ljekara i medicinskog osoblja ozbiljno ugrožava održivost zdravstvenog sektora. U posljednjih pet godina, zemlju je napustilo preko 1.000 ljekara i oko 2.500 medicinskih radnika srednje stručne spreme, čime se povećava pritisak na zdravstveni sistem koji se već suočava s finansijskim i kadrovskim problemima, iz čega ni Brčko distrikt BiH nije isključen.  Finansijski transferi od strane iseljeništva su značajni, ali su često ograničeni na podršku porodici i rijetko prelaze u investicije. Mnogi pripadnici iseljeništva preferiraju slanje novca za svakodnevne potrebe porodice u BiH, dok je spremnost za investicije u projekte i otvaranje biznisa niska, zbog nesigurnog poslovnog ambijenta u BiH. Većina ispitanika smatra da ekonomski uslovi nisu povoljni za povratak i ulaganje, iako postoji izražen interes za podršku kroz savjetodavne usluge i transfer znanja. Iseljeništvo se često angažuje kroz virtuelno volontiranje, obnovu domova i povezivanje sa stručnjacima u BiH i Brčko distriktu BiH.</w:t>
      </w:r>
    </w:p>
    <w:p w14:paraId="1F584BA0" w14:textId="77777777" w:rsidR="004D4F2B" w:rsidRPr="00850A6F" w:rsidRDefault="004D4F2B" w:rsidP="004D4F2B">
      <w:pPr>
        <w:jc w:val="both"/>
        <w:rPr>
          <w:rFonts w:cstheme="minorHAnsi"/>
          <w:b/>
          <w:bCs/>
          <w:sz w:val="22"/>
          <w:szCs w:val="22"/>
        </w:rPr>
      </w:pPr>
      <w:r w:rsidRPr="00850A6F">
        <w:rPr>
          <w:rFonts w:cstheme="minorHAnsi"/>
          <w:b/>
          <w:bCs/>
          <w:sz w:val="22"/>
          <w:szCs w:val="22"/>
        </w:rPr>
        <w:t>Specifična situacija u Brčko distriktu BiH</w:t>
      </w:r>
    </w:p>
    <w:p w14:paraId="195A0A5A" w14:textId="51BD6450" w:rsidR="004D4F2B" w:rsidRPr="00850A6F" w:rsidRDefault="004D4F2B" w:rsidP="004D4F2B">
      <w:pPr>
        <w:jc w:val="both"/>
        <w:rPr>
          <w:rFonts w:cstheme="minorHAnsi"/>
          <w:sz w:val="22"/>
          <w:szCs w:val="22"/>
        </w:rPr>
      </w:pPr>
      <w:r w:rsidRPr="00850A6F">
        <w:rPr>
          <w:rFonts w:cstheme="minorHAnsi"/>
          <w:sz w:val="22"/>
          <w:szCs w:val="22"/>
        </w:rPr>
        <w:t xml:space="preserve">U svrhu detaljnije analize stanja, potrebe i viđenja situacije u Brčko distriktu BiH, Radna grupa za izradu Strrategije </w:t>
      </w:r>
      <w:r w:rsidRPr="00850A6F">
        <w:rPr>
          <w:rFonts w:cstheme="minorHAnsi"/>
          <w:sz w:val="22"/>
          <w:szCs w:val="22"/>
          <w:lang w:eastAsia="hr-HR"/>
        </w:rPr>
        <w:t xml:space="preserve">razvoja saradnje sa iseljeništvom </w:t>
      </w:r>
      <w:r w:rsidRPr="00850A6F">
        <w:rPr>
          <w:rFonts w:cstheme="minorHAnsi"/>
          <w:sz w:val="22"/>
          <w:szCs w:val="22"/>
        </w:rPr>
        <w:t>Brčko distrikta BiH 202</w:t>
      </w:r>
      <w:r w:rsidR="000F3808">
        <w:rPr>
          <w:rFonts w:cstheme="minorHAnsi"/>
          <w:sz w:val="22"/>
          <w:szCs w:val="22"/>
        </w:rPr>
        <w:t>5</w:t>
      </w:r>
      <w:r w:rsidRPr="00850A6F">
        <w:rPr>
          <w:rFonts w:cstheme="minorHAnsi"/>
          <w:sz w:val="22"/>
          <w:szCs w:val="22"/>
        </w:rPr>
        <w:t>-202</w:t>
      </w:r>
      <w:r w:rsidR="000F3808">
        <w:rPr>
          <w:rFonts w:cstheme="minorHAnsi"/>
          <w:sz w:val="22"/>
          <w:szCs w:val="22"/>
        </w:rPr>
        <w:t>9</w:t>
      </w:r>
      <w:r w:rsidRPr="00850A6F">
        <w:rPr>
          <w:rFonts w:cstheme="minorHAnsi"/>
          <w:sz w:val="22"/>
          <w:szCs w:val="22"/>
        </w:rPr>
        <w:t xml:space="preserve">. godina je izradila Anketu iseljeništva a koja je provedena u oktobru-novembru 2024. godine, a koja je prezentovana kao </w:t>
      </w:r>
      <w:hyperlink w:anchor="_Prilog_1._Forma" w:history="1">
        <w:r w:rsidRPr="00850A6F">
          <w:rPr>
            <w:rStyle w:val="Hyperlink"/>
            <w:rFonts w:cstheme="minorHAnsi"/>
            <w:sz w:val="22"/>
            <w:szCs w:val="22"/>
          </w:rPr>
          <w:t xml:space="preserve">Prilog </w:t>
        </w:r>
        <w:r w:rsidR="00E31A0E">
          <w:rPr>
            <w:rStyle w:val="Hyperlink"/>
            <w:rFonts w:cstheme="minorHAnsi"/>
            <w:sz w:val="22"/>
            <w:szCs w:val="22"/>
          </w:rPr>
          <w:t>3</w:t>
        </w:r>
        <w:r w:rsidRPr="00850A6F">
          <w:rPr>
            <w:rStyle w:val="Hyperlink"/>
            <w:rFonts w:cstheme="minorHAnsi"/>
            <w:sz w:val="22"/>
            <w:szCs w:val="22"/>
          </w:rPr>
          <w:t>.</w:t>
        </w:r>
      </w:hyperlink>
      <w:r w:rsidR="00C6002F" w:rsidRPr="00850A6F">
        <w:rPr>
          <w:rStyle w:val="Hyperlink"/>
          <w:rFonts w:cstheme="minorHAnsi"/>
          <w:sz w:val="22"/>
          <w:szCs w:val="22"/>
        </w:rPr>
        <w:t>1.</w:t>
      </w:r>
      <w:r w:rsidRPr="00850A6F">
        <w:rPr>
          <w:rFonts w:cstheme="minorHAnsi"/>
          <w:sz w:val="22"/>
          <w:szCs w:val="22"/>
        </w:rPr>
        <w:t xml:space="preserve"> ovoj situacionoj analizi. Konkretno, anketu je popunilo 156 osoba nastanjenih u iseljeništvu, od čega 48% žena i 52% muškaraca.</w:t>
      </w:r>
    </w:p>
    <w:p w14:paraId="2E4BCE47" w14:textId="77777777" w:rsidR="004D4F2B" w:rsidRPr="00850A6F" w:rsidRDefault="004D4F2B" w:rsidP="004D4F2B">
      <w:pPr>
        <w:jc w:val="both"/>
        <w:rPr>
          <w:rFonts w:cstheme="minorHAnsi"/>
          <w:sz w:val="22"/>
          <w:szCs w:val="22"/>
        </w:rPr>
      </w:pPr>
      <w:r w:rsidRPr="00850A6F">
        <w:rPr>
          <w:rFonts w:cstheme="minorHAnsi"/>
          <w:sz w:val="22"/>
          <w:szCs w:val="22"/>
        </w:rPr>
        <w:t>Analizom podataka o zemljama u kojima iseljenici iz Brčko distrikta trenutno žive ili borave, vidljivo je da je iseljeništvo najbrojnija u Austriji, gdje se nalazi 33,97% ukupnog broja iseljenika. Njemačka slijedi s 29,49%, što zajedno čini više od dvije trećine ukupnog iseljeništva. Ovi podaci jasno pokazuju da Austrija i Njemačka imaju ključnu ulogu u kontekstu migracijskih tokova i povezanosti s Distriktom – kako je to prikazano na grafikonu dole.</w:t>
      </w:r>
    </w:p>
    <w:p w14:paraId="2D353A62"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1</w:t>
      </w:r>
      <w:r w:rsidRPr="00850A6F">
        <w:rPr>
          <w:rFonts w:cstheme="minorHAnsi"/>
          <w:noProof/>
          <w:sz w:val="22"/>
          <w:szCs w:val="22"/>
        </w:rPr>
        <w:fldChar w:fldCharType="end"/>
      </w:r>
      <w:r w:rsidRPr="00850A6F">
        <w:rPr>
          <w:rFonts w:cstheme="minorHAnsi"/>
          <w:sz w:val="22"/>
          <w:szCs w:val="22"/>
        </w:rPr>
        <w:t>. Pregled zemalja u kojima žive ili borave iseljenici Brčko distrikta BiH</w:t>
      </w:r>
    </w:p>
    <w:p w14:paraId="6E0D8B1B" w14:textId="77777777" w:rsidR="004D4F2B" w:rsidRPr="00850A6F" w:rsidRDefault="004D4F2B" w:rsidP="004D4F2B">
      <w:pPr>
        <w:jc w:val="both"/>
        <w:rPr>
          <w:rFonts w:cstheme="minorHAnsi"/>
          <w:sz w:val="22"/>
          <w:szCs w:val="22"/>
        </w:rPr>
      </w:pPr>
      <w:r w:rsidRPr="00850A6F">
        <w:rPr>
          <w:rFonts w:cstheme="minorHAnsi"/>
          <w:noProof/>
          <w:sz w:val="22"/>
          <w:szCs w:val="22"/>
          <w:lang w:val="en-GB" w:eastAsia="en-GB"/>
        </w:rPr>
        <w:lastRenderedPageBreak/>
        <w:drawing>
          <wp:inline distT="0" distB="0" distL="0" distR="0" wp14:anchorId="1BAACE44" wp14:editId="02B7D708">
            <wp:extent cx="5943600" cy="3538220"/>
            <wp:effectExtent l="0" t="0" r="0" b="5080"/>
            <wp:docPr id="1435172629" name="Chart 1">
              <a:extLst xmlns:a="http://schemas.openxmlformats.org/drawingml/2006/main">
                <a:ext uri="{FF2B5EF4-FFF2-40B4-BE49-F238E27FC236}">
                  <a16:creationId xmlns:a16="http://schemas.microsoft.com/office/drawing/2014/main" id="{F352A423-75DF-47C7-CF4D-47315BCE90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9E6BEB" w14:textId="77777777" w:rsidR="004D4F2B" w:rsidRPr="00850A6F" w:rsidRDefault="004D4F2B" w:rsidP="004D4F2B">
      <w:pPr>
        <w:jc w:val="both"/>
        <w:rPr>
          <w:rFonts w:cstheme="minorHAnsi"/>
          <w:sz w:val="22"/>
          <w:szCs w:val="22"/>
        </w:rPr>
      </w:pPr>
      <w:r w:rsidRPr="00850A6F">
        <w:rPr>
          <w:rFonts w:cstheme="minorHAnsi"/>
          <w:sz w:val="22"/>
          <w:szCs w:val="22"/>
        </w:rPr>
        <w:t>Pored ovih zemalja, značajniji udio iseljenika živi u Češkoj (8,33%), Italiji (5,13%) i Švicarskoj (5,13%), dok je prisutnost u drugim zemljama, poput Francuske (3,85%), SAD-a (2,56%), znatno manja. Minimalna koncentracija iseljenika evidentirana je u Norveškoj, Australiji i Holandiji, gdje svaka od tih zemalja čini tek 1,28% ukupnog broja. Ovi rezultati ukazuju na značajnu migracijsku povezanost s Austrijom i Njemačkom, koje se ističu kao ključne destinacije. Razlozi za ovu koncentraciju mogu se tražiti u tradicionalno razvijenim ekonomskim vezama, mogućnostima zapošljavanja i bliskoj geografskoj povezanosti s Brčko distriktom BIH. Češka, Italija i Švicarska takođe pokazuju potencijal za značajniju saradnju, iako je njihov udio manji u odnosu na vodeće dvije zemlje. S druge strane, prisutnost u zemljama poput Australije i SAD-a može se tumačiti kao rezultat specifičnih migracijskih tokova koji su, iako manjeg obima, važni za raznolikost iseljeništva Distrikta.</w:t>
      </w:r>
    </w:p>
    <w:p w14:paraId="109ED96F" w14:textId="77777777" w:rsidR="004D4F2B" w:rsidRPr="00850A6F" w:rsidRDefault="004D4F2B" w:rsidP="004D4F2B">
      <w:pPr>
        <w:jc w:val="both"/>
        <w:rPr>
          <w:rFonts w:cstheme="minorHAnsi"/>
          <w:sz w:val="22"/>
          <w:szCs w:val="22"/>
        </w:rPr>
      </w:pPr>
      <w:r w:rsidRPr="00850A6F">
        <w:rPr>
          <w:rFonts w:cstheme="minorHAnsi"/>
          <w:sz w:val="22"/>
          <w:szCs w:val="22"/>
        </w:rPr>
        <w:t>Analizom podataka o dužini boravka iseljenika izvan Brčko distrikta BiH ili BiH, primjećuju se značajne razlike među anketiranim koji su popunjavali ankete na različitim jezicima/pismima, koje otkrivaju obrasce migracija kroz različite vremenske periode. Ova razlika može biti povezana s istorijskim, ekonomskim i društvenim faktorima, a nalazi ukazuju na nekoliko ključnih trendova – kako je to prikazano na grafikonu dole.</w:t>
      </w:r>
    </w:p>
    <w:p w14:paraId="3908409B"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2</w:t>
      </w:r>
      <w:r w:rsidRPr="00850A6F">
        <w:rPr>
          <w:rFonts w:cstheme="minorHAnsi"/>
          <w:noProof/>
          <w:sz w:val="22"/>
          <w:szCs w:val="22"/>
        </w:rPr>
        <w:fldChar w:fldCharType="end"/>
      </w:r>
      <w:r w:rsidRPr="00850A6F">
        <w:rPr>
          <w:rFonts w:cstheme="minorHAnsi"/>
          <w:sz w:val="22"/>
          <w:szCs w:val="22"/>
        </w:rPr>
        <w:t xml:space="preserve">. Dužina boravka izvan Brčko distrikta BiH I BiH </w:t>
      </w:r>
    </w:p>
    <w:p w14:paraId="0CA34684" w14:textId="77777777" w:rsidR="004D4F2B" w:rsidRPr="00850A6F" w:rsidRDefault="004D4F2B" w:rsidP="004D4F2B">
      <w:pPr>
        <w:jc w:val="center"/>
        <w:rPr>
          <w:rFonts w:cstheme="minorHAnsi"/>
          <w:sz w:val="22"/>
          <w:szCs w:val="22"/>
        </w:rPr>
      </w:pPr>
      <w:r w:rsidRPr="00850A6F">
        <w:rPr>
          <w:rFonts w:cstheme="minorHAnsi"/>
          <w:noProof/>
          <w:sz w:val="22"/>
          <w:szCs w:val="22"/>
          <w:lang w:val="en-GB" w:eastAsia="en-GB"/>
        </w:rPr>
        <w:lastRenderedPageBreak/>
        <w:drawing>
          <wp:inline distT="0" distB="0" distL="0" distR="0" wp14:anchorId="61C0F697" wp14:editId="42C0F0E6">
            <wp:extent cx="5090160" cy="3261497"/>
            <wp:effectExtent l="0" t="0" r="15240" b="15240"/>
            <wp:docPr id="185040191" name="Chart 1">
              <a:extLst xmlns:a="http://schemas.openxmlformats.org/drawingml/2006/main">
                <a:ext uri="{FF2B5EF4-FFF2-40B4-BE49-F238E27FC236}">
                  <a16:creationId xmlns:a16="http://schemas.microsoft.com/office/drawing/2014/main" id="{BB838964-B286-E19C-671B-111EDD5B9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D4DF03" w14:textId="77777777" w:rsidR="004D4F2B" w:rsidRPr="00850A6F" w:rsidRDefault="004D4F2B" w:rsidP="004D4F2B">
      <w:pPr>
        <w:jc w:val="both"/>
        <w:rPr>
          <w:rFonts w:cstheme="minorHAnsi"/>
          <w:sz w:val="22"/>
          <w:szCs w:val="22"/>
        </w:rPr>
      </w:pPr>
      <w:r w:rsidRPr="00850A6F">
        <w:rPr>
          <w:rFonts w:cstheme="minorHAnsi"/>
          <w:sz w:val="22"/>
          <w:szCs w:val="22"/>
        </w:rPr>
        <w:t xml:space="preserve">Kod osoba koje su popunile anketu na bosanskom jeziku, najveći udio, čak 46,15%, boravi izvan Brčko distrikta BiH duže od 20 godina. To sugerira da su migracijski tokovi kod ovih anketiranih intenzivirani u prošlosti, posebno tokom ranijih migracijskih valova. Manji, ali značajan procenat (23,08%) živi izvan Distrikta između 10 i 20 godina, dok isti procenat (23,08%) čini one koji su napustili Distrikt u posljednjih pet godina. Tek 7,69% anketiranih po ovoj anketi boravi izvan Distrikta između 5 i 10 godina, što ukazuje na manju migracijsku aktivnost u ovom periodu. Kod osoba koje su popunile anketu na hrvatskom jeziku se ističe visok procenat onih koji borave izvan Distrikta duže od 20 godina (57,14%). Ovaj podatak ukazuje na još ranije migracijske tokove u odnosu na prethodnu grupu, vjerovatno motivisane ekonomskim faktorima. Udio anketiranih u ovoj formi ankete koji žive izvan Distrikta između 10 i 20 godina (21,43%) nešto je niži, dok samo 10,71% pripada kategorijama od 0 do 5 i od 5 do 10 godina boravka. Ovi podaci sugeriraju smanjen priliv novih iseljenika u posljednjoj deceniji. Kod anketiranih koji su popunili anketu na srpskom jeziku, najveći udio (47,06%) pripada kategoriji od 5 do 10 godina boravka izvan Distrikta, što ukazuje na intenzivnije migracijske tokove u novije vrijeme. Manji procenat anketiranih ove grupe boravi izvan Distrikta više od 20 godina (23,53%) i između 10 i 20 godina (17,65%), dok je samo 11,76% napustilo Distrikt u posljednjih pet godina. Ova dinamika može ukazivati na različite socio-ekonomske faktore koji su uticali na odluke o migraciji u novije vrijeme. No, prosječni podaci ukazuju na to da najveći procenat ukupnog iseljeništva (42,28%) boravi izvan Brčko distrikta BiH više od 20 godina, dok je najniži prosjek u kategoriji od 5 do 10 godina (21,82%). Ovi prosjeci sugeriraju dugotrajan karakter migracija, ali i različite obrasce među anketiranim koje su popunjavale ankete po “jeziku”. U svrhu planiranja Strategije razvoja saradnje s iseljeništvom, ovi nalazi ukazuju na potrebu prilagođavanja pristupa prema grupama s obzirom na njihovu dužinu boravka. S obzirom na to da su prve dvije kategorije u anketiranim najbrojniji u kategoriji od više od 20 godina boravka, preporučuje se fokus na očuvanje identiteta i kulturnih veza kroz zajedničke projekte, jezičke programe i kulturne manifestacije. Kod anketiranih iz grupe koja je popunjavala anketu na srpskom jeziku, s obzirom na veći udio u kategoriji od 5 do 10 godina, važnije bi bilo uspostaviti ekonomske i investicione programe koji odgovaraju potrebama iseljeništva, no </w:t>
      </w:r>
      <w:r w:rsidRPr="00850A6F">
        <w:rPr>
          <w:rFonts w:cstheme="minorHAnsi"/>
          <w:sz w:val="22"/>
          <w:szCs w:val="22"/>
        </w:rPr>
        <w:lastRenderedPageBreak/>
        <w:t>poštujući mogućnost statističke greške, ipak je potrebno se zadržati na pružanje svih usluga svim anketiranim.</w:t>
      </w:r>
    </w:p>
    <w:p w14:paraId="777C649B" w14:textId="77777777" w:rsidR="004D4F2B" w:rsidRPr="00850A6F" w:rsidRDefault="004D4F2B" w:rsidP="004D4F2B">
      <w:pPr>
        <w:jc w:val="both"/>
        <w:rPr>
          <w:rFonts w:cstheme="minorHAnsi"/>
          <w:sz w:val="22"/>
          <w:szCs w:val="22"/>
        </w:rPr>
      </w:pPr>
      <w:r w:rsidRPr="00850A6F">
        <w:rPr>
          <w:rFonts w:cstheme="minorHAnsi"/>
          <w:sz w:val="22"/>
          <w:szCs w:val="22"/>
        </w:rPr>
        <w:t>Dodatno, analiza podataka o starosnoj strukturi iseljenika iz Brčko distrikta BiH otkriva značajne razlike među anketiranim po popunjenim anketama na tri jezika i pisma, koje reflektuju demografske karakteristike iseljeništva, kao i potencijalne faktore koji su uticali na migracije – kako je to prezentovano na grafikonu dole.</w:t>
      </w:r>
    </w:p>
    <w:p w14:paraId="7A2C8B83"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3</w:t>
      </w:r>
      <w:r w:rsidRPr="00850A6F">
        <w:rPr>
          <w:rFonts w:cstheme="minorHAnsi"/>
          <w:noProof/>
          <w:sz w:val="22"/>
          <w:szCs w:val="22"/>
        </w:rPr>
        <w:fldChar w:fldCharType="end"/>
      </w:r>
      <w:r w:rsidRPr="00850A6F">
        <w:rPr>
          <w:rFonts w:cstheme="minorHAnsi"/>
          <w:sz w:val="22"/>
          <w:szCs w:val="22"/>
        </w:rPr>
        <w:t xml:space="preserve">. Starosna struktura iseljenika po jeziku anketiranja </w:t>
      </w:r>
    </w:p>
    <w:p w14:paraId="19F10E83" w14:textId="77777777" w:rsidR="004D4F2B" w:rsidRPr="00850A6F" w:rsidRDefault="004D4F2B" w:rsidP="004D4F2B">
      <w:pPr>
        <w:ind w:left="-630"/>
        <w:jc w:val="center"/>
        <w:rPr>
          <w:rFonts w:cstheme="minorHAnsi"/>
          <w:sz w:val="22"/>
          <w:szCs w:val="22"/>
        </w:rPr>
      </w:pPr>
      <w:r w:rsidRPr="00850A6F">
        <w:rPr>
          <w:rFonts w:cstheme="minorHAnsi"/>
          <w:noProof/>
          <w:sz w:val="22"/>
          <w:szCs w:val="22"/>
          <w:lang w:val="en-GB" w:eastAsia="en-GB"/>
        </w:rPr>
        <w:drawing>
          <wp:inline distT="0" distB="0" distL="0" distR="0" wp14:anchorId="7EE68390" wp14:editId="6C522D9C">
            <wp:extent cx="4572000" cy="2825660"/>
            <wp:effectExtent l="0" t="0" r="0" b="13335"/>
            <wp:docPr id="1487482679" name="Chart 1">
              <a:extLst xmlns:a="http://schemas.openxmlformats.org/drawingml/2006/main">
                <a:ext uri="{FF2B5EF4-FFF2-40B4-BE49-F238E27FC236}">
                  <a16:creationId xmlns:a16="http://schemas.microsoft.com/office/drawing/2014/main" id="{1B94236A-3B86-4BEA-F149-66F5F9D08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C67D0C" w14:textId="77777777" w:rsidR="004D4F2B" w:rsidRPr="00850A6F" w:rsidRDefault="004D4F2B" w:rsidP="004D4F2B">
      <w:pPr>
        <w:jc w:val="both"/>
        <w:rPr>
          <w:rFonts w:cstheme="minorHAnsi"/>
          <w:sz w:val="22"/>
          <w:szCs w:val="22"/>
        </w:rPr>
      </w:pPr>
      <w:r w:rsidRPr="00850A6F">
        <w:rPr>
          <w:rFonts w:cstheme="minorHAnsi"/>
          <w:sz w:val="22"/>
          <w:szCs w:val="22"/>
        </w:rPr>
        <w:t xml:space="preserve">Kod anketiranih koji su popunili anketu na bosanskom jeziku, najveći procenat iseljenika pripada starosnoj grupi od 51 do 65 godina (38,46%), što ukazuje na to da značajan dio iseljeništva čine osobe koje su migrirale u radno sposobnoj dobi, vjerovatno u prethodnim decenijama, a sada su blizu penzionisanja. Slijedi starosna grupa od 31 do 50 godina s 34,62%, koja čini značajan udio radno aktivnog stanovništva. Zanimljivo je da mlađi od 30 godina čine 26,92%, dok u kategoriji preko 65 godina nema zabilježenih iseljenika. Ova struktura ukazuje na balans između radno aktivnog iseljeništva i mlađe populacije, ali odsustvo starijih može značiti da se penzioneri uglavnom vraćaju u Distrikt ili nisu dio migracijskog toka. Kod anketiranih koji su popunjavali ankete na hrvatskom jeziku je najzastupljenija starosna grupa između 31 i 50 godina, koja čini 55,17% iseljeništva. Ovo ukazuje na to da su iseljenici iz ove grupe većinom radno aktivni i vjerovatno uključeni u ekonomske aktivnosti u zemljama boravka. Grupa od 51 do 65 godina čini 31,03%, dok mlađi od 30 godina čine samo 6,90%, što ukazuje na znatno manji priliv mlađih iseljenika. Takođe, 6,90% anketiranih u ovoj grupi je starije od 65 godina, što odražava prisustvo manjih grupa starijih osoba u iseljeništvu. Kod anketiranih koji su popunili anketu na srpskom jeziku je dominantna starosna grupa između 31 i 50 godina, koja čini čak 88,24% ukupnog iseljeništva. Ovo ukazuje na izrazito fokusiran migracijski obrazac kod radno sposobnih pojedinaca, dok je u grupama mlađih od 30 godina zastupljeno 11,76%, a u starijim kategorijama (51–65 i preko 65 godina) nema zabilježenih slučajeva. Ovakva koncentracija u jednoj starosnoj grupi može biti rezultat specifičnih socio-ekonomskih faktora koji su oblikovali migraciju u novije vrijeme. Prosječno gledano, iseljeništvo Brčko distrikta BiH najviše pripada grupi od 31 do 50 godina, koja čini 59,34% ukupnog uzorka. Manji udio čine osobe mlađe od 30 godina (15,19%), dok su </w:t>
      </w:r>
      <w:r w:rsidRPr="00850A6F">
        <w:rPr>
          <w:rFonts w:cstheme="minorHAnsi"/>
          <w:sz w:val="22"/>
          <w:szCs w:val="22"/>
        </w:rPr>
        <w:lastRenderedPageBreak/>
        <w:t>grupe od 51 do 65 godina (23,17%) i stariji od 65 godina (2,30%) manje zastupljene. Ova prosječna distribucija naglašava dominantno radno sposobnu populaciju u iseljeništvu.</w:t>
      </w:r>
    </w:p>
    <w:p w14:paraId="0CB81DD0" w14:textId="77777777" w:rsidR="004D4F2B" w:rsidRPr="00850A6F" w:rsidRDefault="004D4F2B" w:rsidP="004D4F2B">
      <w:pPr>
        <w:jc w:val="both"/>
        <w:rPr>
          <w:rFonts w:cstheme="minorHAnsi"/>
          <w:sz w:val="22"/>
          <w:szCs w:val="22"/>
        </w:rPr>
      </w:pPr>
      <w:r w:rsidRPr="00850A6F">
        <w:rPr>
          <w:rFonts w:cstheme="minorHAnsi"/>
          <w:sz w:val="22"/>
          <w:szCs w:val="22"/>
        </w:rPr>
        <w:t>Analiza podataka o vremenskim periodima napuštanja Brčko distrikta BiH pruža uvid u nekoliko ključnih trendova migracija iseljeništva – kako je to prezentovano na grafikonu dole.</w:t>
      </w:r>
    </w:p>
    <w:p w14:paraId="0E5C6FFC"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4</w:t>
      </w:r>
      <w:r w:rsidRPr="00850A6F">
        <w:rPr>
          <w:rFonts w:cstheme="minorHAnsi"/>
          <w:noProof/>
          <w:sz w:val="22"/>
          <w:szCs w:val="22"/>
        </w:rPr>
        <w:fldChar w:fldCharType="end"/>
      </w:r>
      <w:r w:rsidRPr="00850A6F">
        <w:rPr>
          <w:rFonts w:cstheme="minorHAnsi"/>
          <w:sz w:val="22"/>
          <w:szCs w:val="22"/>
        </w:rPr>
        <w:t>. Vrijeme napuštanja Brčko distrikta BiH</w:t>
      </w:r>
    </w:p>
    <w:p w14:paraId="0B40CB9A" w14:textId="77777777" w:rsidR="004D4F2B" w:rsidRPr="00850A6F" w:rsidRDefault="004D4F2B" w:rsidP="004D4F2B">
      <w:pPr>
        <w:jc w:val="center"/>
        <w:rPr>
          <w:rFonts w:cstheme="minorHAnsi"/>
          <w:sz w:val="22"/>
          <w:szCs w:val="22"/>
        </w:rPr>
      </w:pPr>
      <w:r w:rsidRPr="00850A6F">
        <w:rPr>
          <w:rFonts w:cstheme="minorHAnsi"/>
          <w:noProof/>
          <w:sz w:val="22"/>
          <w:szCs w:val="22"/>
          <w:lang w:val="en-GB" w:eastAsia="en-GB"/>
        </w:rPr>
        <w:drawing>
          <wp:inline distT="0" distB="0" distL="0" distR="0" wp14:anchorId="27ACB515" wp14:editId="27ABA067">
            <wp:extent cx="4577715" cy="2812053"/>
            <wp:effectExtent l="0" t="0" r="13335" b="7620"/>
            <wp:docPr id="752944953" name="Chart 1">
              <a:extLst xmlns:a="http://schemas.openxmlformats.org/drawingml/2006/main">
                <a:ext uri="{FF2B5EF4-FFF2-40B4-BE49-F238E27FC236}">
                  <a16:creationId xmlns:a16="http://schemas.microsoft.com/office/drawing/2014/main" id="{4B1843A8-48F1-3179-ACFB-6977878F02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CF7723" w14:textId="77777777" w:rsidR="004D4F2B" w:rsidRPr="00850A6F" w:rsidRDefault="004D4F2B" w:rsidP="004D4F2B">
      <w:pPr>
        <w:jc w:val="both"/>
        <w:rPr>
          <w:rFonts w:cstheme="minorHAnsi"/>
          <w:sz w:val="22"/>
          <w:szCs w:val="22"/>
        </w:rPr>
      </w:pPr>
      <w:r w:rsidRPr="00850A6F">
        <w:rPr>
          <w:rFonts w:cstheme="minorHAnsi"/>
          <w:sz w:val="22"/>
          <w:szCs w:val="22"/>
        </w:rPr>
        <w:t>Najveći procenat ispitanika (28,85%) napustio je Brčko u periodu između 1995. i 2005. godine, što se može povezati s posljedicama rata i socioekonomskim izazovima u poslijeratnom periodu. Ova faza odražava intenzivan proces traženja sigurnijih i stabilnijih životnih uslova, najčešće u inostranstvu. Drugi značajan val odlazaka desio se između 2015. i 2020. godine (26,92%), kada su ekonomski razlozi, uključujući nezaposlenost i bolje prilike u razvijenijim zemljama, bili glavni motivatori migracija. Manji, ali značajan udio iseljavanja registrovan je u periodu od 1992. do 1995. godine (16,67%), što direktno korespondira s ratnim sukobima, dok su migracije između 2005. i 2015. godine (15,38%) rezultat sporog ekonomskog oporavka i nedostatka perspektiva za mlade. Posebno zanimljiv trend je drastično smanjenje migracija nakon 2020. godine, gdje samo 1,92% ispitanika navodi da su napustili Brčko u tom periodu. Ova promjena može biti povezana s globalnim utjecajem pandemije COVID-19, ali i s mogućim promjenama u lokalnim socio-ekonomskim okolnostima. Najmanji udio iseljavanja (10,26%) zabilježen je prije 1992. godine, što ukazuje na ranije ekonomske migracije pojedinaca ili porodica.</w:t>
      </w:r>
    </w:p>
    <w:p w14:paraId="651A4949" w14:textId="77777777" w:rsidR="004D4F2B" w:rsidRPr="00850A6F" w:rsidRDefault="004D4F2B" w:rsidP="004D4F2B">
      <w:pPr>
        <w:jc w:val="both"/>
        <w:rPr>
          <w:rFonts w:cstheme="minorHAnsi"/>
          <w:sz w:val="22"/>
          <w:szCs w:val="22"/>
        </w:rPr>
      </w:pPr>
      <w:r w:rsidRPr="00850A6F">
        <w:rPr>
          <w:rFonts w:cstheme="minorHAnsi"/>
          <w:sz w:val="22"/>
          <w:szCs w:val="22"/>
        </w:rPr>
        <w:t>Analiza učestalosti posjeta iseljeništva Brčko distriktu BiH otkriva da najveći broj ispitanika dolazi 1-3 puta godišnje (33,33%), dok je značajan procenat njih (28,21%) prisutan nešto češće, 4-5 puta godišnje. Ovi podaci ukazuju na to da većina iseljenika održava redovne veze sa zavičajem, što je pozitivan pokazatelj za potencijalni razvoj saradnje s iseljeništvom. Manji, ali i dalje relevantan procenat dolazi više od pet puta godišnje (17,95%), što sugeriše posebno jak osjećaj povezanosti sa zajednicom i češću uključenost u lokalne aktivnosti - kako je to prezentovano na grafikonu dole.</w:t>
      </w:r>
    </w:p>
    <w:p w14:paraId="3C7A71FA"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5</w:t>
      </w:r>
      <w:r w:rsidRPr="00850A6F">
        <w:rPr>
          <w:rFonts w:cstheme="minorHAnsi"/>
          <w:noProof/>
          <w:sz w:val="22"/>
          <w:szCs w:val="22"/>
        </w:rPr>
        <w:fldChar w:fldCharType="end"/>
      </w:r>
      <w:r w:rsidRPr="00850A6F">
        <w:rPr>
          <w:rFonts w:cstheme="minorHAnsi"/>
          <w:sz w:val="22"/>
          <w:szCs w:val="22"/>
        </w:rPr>
        <w:t>. Učestalost dolazaka u Brčko distrikt BiH</w:t>
      </w:r>
    </w:p>
    <w:p w14:paraId="40735258" w14:textId="77777777" w:rsidR="004D4F2B" w:rsidRPr="00850A6F" w:rsidRDefault="004D4F2B" w:rsidP="004D4F2B">
      <w:pPr>
        <w:jc w:val="both"/>
        <w:rPr>
          <w:rFonts w:cstheme="minorHAnsi"/>
          <w:sz w:val="22"/>
          <w:szCs w:val="22"/>
        </w:rPr>
      </w:pPr>
      <w:r w:rsidRPr="00850A6F">
        <w:rPr>
          <w:rFonts w:cstheme="minorHAnsi"/>
          <w:noProof/>
          <w:sz w:val="22"/>
          <w:szCs w:val="22"/>
          <w:lang w:val="en-GB" w:eastAsia="en-GB"/>
        </w:rPr>
        <w:lastRenderedPageBreak/>
        <w:drawing>
          <wp:inline distT="0" distB="0" distL="0" distR="0" wp14:anchorId="7E35449D" wp14:editId="5C9639E3">
            <wp:extent cx="5943600" cy="2646045"/>
            <wp:effectExtent l="0" t="0" r="0" b="1905"/>
            <wp:docPr id="1911406807" name="Chart 1">
              <a:extLst xmlns:a="http://schemas.openxmlformats.org/drawingml/2006/main">
                <a:ext uri="{FF2B5EF4-FFF2-40B4-BE49-F238E27FC236}">
                  <a16:creationId xmlns:a16="http://schemas.microsoft.com/office/drawing/2014/main" id="{39850A3A-2E4F-EBC4-F5C1-DF88209311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32AE199" w14:textId="77777777" w:rsidR="004D4F2B" w:rsidRPr="00850A6F" w:rsidRDefault="004D4F2B" w:rsidP="004D4F2B">
      <w:pPr>
        <w:jc w:val="both"/>
        <w:rPr>
          <w:rFonts w:cstheme="minorHAnsi"/>
          <w:sz w:val="22"/>
          <w:szCs w:val="22"/>
        </w:rPr>
      </w:pPr>
      <w:r w:rsidRPr="00850A6F">
        <w:rPr>
          <w:rFonts w:cstheme="minorHAnsi"/>
          <w:sz w:val="22"/>
          <w:szCs w:val="22"/>
        </w:rPr>
        <w:t>S druge strane, 18,59% ispitanika posjećuje Brčko samo jednom godišnje, što može ukazivati na praktične prepreke kao što su udaljenost, finansijski troškovi ili obaveze u zemljama prebivališta. Najmanji udio (1,92%) čine oni koji veoma rijetko dolaze, jednom u nekoliko godina, što ukazuje na slabije veze s rodnim krajem.</w:t>
      </w:r>
    </w:p>
    <w:p w14:paraId="3F1D6613" w14:textId="77777777" w:rsidR="004D4F2B" w:rsidRPr="00850A6F" w:rsidRDefault="004D4F2B" w:rsidP="004D4F2B">
      <w:pPr>
        <w:jc w:val="both"/>
        <w:rPr>
          <w:rFonts w:cstheme="minorHAnsi"/>
          <w:sz w:val="22"/>
          <w:szCs w:val="22"/>
        </w:rPr>
      </w:pPr>
      <w:bookmarkStart w:id="115" w:name="_Hlk183154892"/>
      <w:r w:rsidRPr="00850A6F">
        <w:rPr>
          <w:rFonts w:cstheme="minorHAnsi"/>
          <w:sz w:val="22"/>
          <w:szCs w:val="22"/>
        </w:rPr>
        <w:t>Kada govorimo o prosječnom boravku iseljenika u zavičaju u toku jedne godine</w:t>
      </w:r>
      <w:bookmarkEnd w:id="115"/>
      <w:r w:rsidRPr="00850A6F">
        <w:rPr>
          <w:rFonts w:cstheme="minorHAnsi"/>
          <w:sz w:val="22"/>
          <w:szCs w:val="22"/>
        </w:rPr>
        <w:t>, podaci ukazuju na interesantne trendove. Naime, kako je to prezentovano na grafikonu dole, najveći dio ispitanika (43,59%) provodi između 11 i 20 dana godišnje u zavičaju. Ovaj nalaz ukazuje na značajnu posvećenost iseljeništva održavanju veza s Brčkom, što se može dodatno iskoristiti za razvijanje saradnje kroz kulturne, ekonomske i društvene aktivnosti.</w:t>
      </w:r>
    </w:p>
    <w:p w14:paraId="65E1C948"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6</w:t>
      </w:r>
      <w:r w:rsidRPr="00850A6F">
        <w:rPr>
          <w:rFonts w:cstheme="minorHAnsi"/>
          <w:noProof/>
          <w:sz w:val="22"/>
          <w:szCs w:val="22"/>
        </w:rPr>
        <w:fldChar w:fldCharType="end"/>
      </w:r>
      <w:r w:rsidRPr="00850A6F">
        <w:rPr>
          <w:rFonts w:cstheme="minorHAnsi"/>
          <w:sz w:val="22"/>
          <w:szCs w:val="22"/>
        </w:rPr>
        <w:t>. Prikaz prosječnog broja dana boravlka u Brčkom u toku jedne godine</w:t>
      </w:r>
    </w:p>
    <w:p w14:paraId="21F3BBF4" w14:textId="77777777" w:rsidR="004D4F2B" w:rsidRPr="00850A6F" w:rsidRDefault="004D4F2B" w:rsidP="004D4F2B">
      <w:pPr>
        <w:jc w:val="both"/>
        <w:rPr>
          <w:rFonts w:cstheme="minorHAnsi"/>
          <w:sz w:val="22"/>
          <w:szCs w:val="22"/>
        </w:rPr>
      </w:pPr>
      <w:r w:rsidRPr="00850A6F">
        <w:rPr>
          <w:rFonts w:cstheme="minorHAnsi"/>
          <w:noProof/>
          <w:sz w:val="22"/>
          <w:szCs w:val="22"/>
          <w:lang w:val="en-GB" w:eastAsia="en-GB"/>
        </w:rPr>
        <w:drawing>
          <wp:inline distT="0" distB="0" distL="0" distR="0" wp14:anchorId="0A37A73D" wp14:editId="1417869C">
            <wp:extent cx="5943600" cy="2919095"/>
            <wp:effectExtent l="0" t="0" r="0" b="14605"/>
            <wp:docPr id="952068295" name="Chart 1">
              <a:extLst xmlns:a="http://schemas.openxmlformats.org/drawingml/2006/main">
                <a:ext uri="{FF2B5EF4-FFF2-40B4-BE49-F238E27FC236}">
                  <a16:creationId xmlns:a16="http://schemas.microsoft.com/office/drawing/2014/main" id="{2BABE70A-D08F-EE82-0712-504A1B9EC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7E4F97" w14:textId="77777777" w:rsidR="004D4F2B" w:rsidRPr="00850A6F" w:rsidRDefault="004D4F2B" w:rsidP="004D4F2B">
      <w:pPr>
        <w:jc w:val="both"/>
        <w:rPr>
          <w:rFonts w:cstheme="minorHAnsi"/>
          <w:sz w:val="22"/>
          <w:szCs w:val="22"/>
        </w:rPr>
      </w:pPr>
      <w:r w:rsidRPr="00850A6F">
        <w:rPr>
          <w:rFonts w:cstheme="minorHAnsi"/>
          <w:sz w:val="22"/>
          <w:szCs w:val="22"/>
        </w:rPr>
        <w:t xml:space="preserve">Manji, ali značajan procenat (20,51%) boravi 5-10 dana godišnje, što vjerovatno odražava kratke posjete zbog ograničenog slobodnog vremena ili drugih obaveza u zemljama prebivališta. Osim toga, 16,67% ispitanika provodi više od 30 dana godišnje u Brčkom, što ukazuje na posebno snažnu povezanost i potencijalno češće učestvovanje u lokalnim inicijativama ili poslovnim aktivnostima. </w:t>
      </w:r>
      <w:r w:rsidRPr="00850A6F">
        <w:rPr>
          <w:rFonts w:cstheme="minorHAnsi"/>
          <w:sz w:val="22"/>
          <w:szCs w:val="22"/>
        </w:rPr>
        <w:lastRenderedPageBreak/>
        <w:t>Manji udjeli čine oni koji borave do 5 dana godišnje (9,62%) i 21-30 dana godišnje (9,62%), što ukazuje na raznolikost u motivacijama i mogućnostima iseljeništva da boravi u zavičaju. Komplementarno gore navedenom, analiza podataka o broju srodnika koje iseljeništvo ima u Brčko distriktu BiH otkriva da velika većina ispitanika održava značajne porodične veze s rodnim krajem. Najveći procenat (34,62%) navodi da ima preko pet članova porodice u Brčkom, dok dodatnih 28,21% ima 4-5 članova porodice. Ovi podaci ukazuju na snažne porodične veze, što predstavlja osnovu za održavanje emotivne i društvene povezanosti iseljeništva s lokalnom zajednicom. Manji, ali relevantan broj ispitanika (21,79%) ima 2-3 člana porodice, dok 14,10% navodi jednog člana. Najmanji procenat (1,28%) navodi da nema nijednog člana porodice u Brčkom, što može ukazivati na slabije veze sa zavičajem ili na generacijski raskid s lokalnom zajednicom.</w:t>
      </w:r>
    </w:p>
    <w:p w14:paraId="6EC0266D" w14:textId="77777777" w:rsidR="004D4F2B" w:rsidRPr="00850A6F" w:rsidRDefault="004D4F2B" w:rsidP="004D4F2B">
      <w:pPr>
        <w:jc w:val="both"/>
        <w:rPr>
          <w:rFonts w:cstheme="minorHAnsi"/>
          <w:sz w:val="22"/>
          <w:szCs w:val="22"/>
        </w:rPr>
      </w:pPr>
      <w:r w:rsidRPr="00850A6F">
        <w:rPr>
          <w:rFonts w:cstheme="minorHAnsi"/>
          <w:sz w:val="22"/>
          <w:szCs w:val="22"/>
        </w:rPr>
        <w:t>Analiza podataka o interesovanju za povratak u Brčko distrikt BiH ukazuje na različite perspektive među iseljenicima, s izraženim podjelama u stavovima – kako je to prezentovano na grafikonu dole.</w:t>
      </w:r>
    </w:p>
    <w:p w14:paraId="5C8F03E1"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7</w:t>
      </w:r>
      <w:r w:rsidRPr="00850A6F">
        <w:rPr>
          <w:rFonts w:cstheme="minorHAnsi"/>
          <w:noProof/>
          <w:sz w:val="22"/>
          <w:szCs w:val="22"/>
        </w:rPr>
        <w:fldChar w:fldCharType="end"/>
      </w:r>
      <w:r w:rsidRPr="00850A6F">
        <w:rPr>
          <w:rFonts w:cstheme="minorHAnsi"/>
          <w:sz w:val="22"/>
          <w:szCs w:val="22"/>
        </w:rPr>
        <w:t>. Percepcija zainteresovanosti za povratak u Brčko distrikt BiH</w:t>
      </w:r>
    </w:p>
    <w:p w14:paraId="7594B84F" w14:textId="77777777" w:rsidR="004D4F2B" w:rsidRPr="00850A6F" w:rsidRDefault="004D4F2B" w:rsidP="004D4F2B">
      <w:pPr>
        <w:jc w:val="center"/>
        <w:rPr>
          <w:rFonts w:cstheme="minorHAnsi"/>
          <w:sz w:val="22"/>
          <w:szCs w:val="22"/>
        </w:rPr>
      </w:pPr>
      <w:r w:rsidRPr="00850A6F">
        <w:rPr>
          <w:rFonts w:cstheme="minorHAnsi"/>
          <w:noProof/>
          <w:sz w:val="22"/>
          <w:szCs w:val="22"/>
          <w:lang w:val="en-GB" w:eastAsia="en-GB"/>
        </w:rPr>
        <w:drawing>
          <wp:inline distT="0" distB="0" distL="0" distR="0" wp14:anchorId="6593D208" wp14:editId="72ED620F">
            <wp:extent cx="5446395" cy="3015207"/>
            <wp:effectExtent l="0" t="0" r="1905" b="13970"/>
            <wp:docPr id="984880464" name="Chart 1">
              <a:extLst xmlns:a="http://schemas.openxmlformats.org/drawingml/2006/main">
                <a:ext uri="{FF2B5EF4-FFF2-40B4-BE49-F238E27FC236}">
                  <a16:creationId xmlns:a16="http://schemas.microsoft.com/office/drawing/2014/main" id="{FA356FB2-B8F1-CC8E-7060-26D356A7E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6FAC47" w14:textId="77777777" w:rsidR="004D4F2B" w:rsidRPr="00850A6F" w:rsidRDefault="004D4F2B" w:rsidP="004D4F2B">
      <w:pPr>
        <w:jc w:val="both"/>
        <w:rPr>
          <w:rFonts w:cstheme="minorHAnsi"/>
          <w:sz w:val="22"/>
          <w:szCs w:val="22"/>
        </w:rPr>
      </w:pPr>
      <w:r w:rsidRPr="00850A6F">
        <w:rPr>
          <w:rFonts w:cstheme="minorHAnsi"/>
          <w:sz w:val="22"/>
          <w:szCs w:val="22"/>
        </w:rPr>
        <w:t xml:space="preserve">Gotovo trećina ispitanika (29,27%) izražava spremnost za </w:t>
      </w:r>
      <w:bookmarkStart w:id="116" w:name="_Hlk183155237"/>
      <w:r w:rsidRPr="00850A6F">
        <w:rPr>
          <w:rFonts w:cstheme="minorHAnsi"/>
          <w:sz w:val="22"/>
          <w:szCs w:val="22"/>
        </w:rPr>
        <w:t>povratak</w:t>
      </w:r>
      <w:bookmarkEnd w:id="116"/>
      <w:r w:rsidRPr="00850A6F">
        <w:rPr>
          <w:rFonts w:cstheme="minorHAnsi"/>
          <w:sz w:val="22"/>
          <w:szCs w:val="22"/>
        </w:rPr>
        <w:t>, što predstavlja značajan potencijal za jačanje lokalne zajednice i socioekonomski razvoj. Međutim, najveći procenat (39,02%) navodi da nije zainteresovan za povratak, što signalizira prisutnost značajnih prepreka ili nezadovoljenih potreba koje zavičaj ne može trenutno ispuniti. Dodatnih 14,63% ispitanika navodi da bi možda razmotrili povratak ako bi dobili određene koristi, poput podrške u zapošljavanju, stanovanju ili poslovnim poduhvatima. Ovaj segment predstavlja važnu ciljnu grupu za razvoj politika koje bi mogle olakšati proces povratka. Značajan broj (12,20%) još nije siguran, što ukazuje na potrebu za boljom komunikacijom i informisanjem iseljeništva o mogućnostima i prednostima povratka. Najmanji procenat (4,88%) navodi da nikada ne bi razmotrio povratak, što može biti rezultat duboko ukorijenjenih ličnih razloga ili percepcije nepovoljnih uslova u Brčkom.</w:t>
      </w:r>
    </w:p>
    <w:p w14:paraId="08310A1F" w14:textId="77777777" w:rsidR="004D4F2B" w:rsidRPr="00850A6F" w:rsidRDefault="004D4F2B" w:rsidP="004D4F2B">
      <w:pPr>
        <w:jc w:val="both"/>
        <w:rPr>
          <w:rFonts w:cstheme="minorHAnsi"/>
          <w:sz w:val="22"/>
          <w:szCs w:val="22"/>
        </w:rPr>
      </w:pPr>
      <w:r w:rsidRPr="00850A6F">
        <w:rPr>
          <w:rFonts w:cstheme="minorHAnsi"/>
          <w:sz w:val="22"/>
          <w:szCs w:val="22"/>
        </w:rPr>
        <w:t xml:space="preserve">Analiza razloga iseljavanja iz Brčko distrikta BiH ukazuje na raznolikost motivacija koje su podstakle migracije, od ekonomskih i obrazovnih do socio-političkih faktora. Najveći procenat ispitanika (16,84%) navodi obrazovanje kao ključni razlog iseljenja, što uključuje mogućnosti za vlastito obrazovanje ili bolje prilike za djecu i porodicu. Ovaj nalaz ukazuje na percepciju da Brčko, a time i šira regija, ne pruža </w:t>
      </w:r>
      <w:r w:rsidRPr="00850A6F">
        <w:rPr>
          <w:rFonts w:cstheme="minorHAnsi"/>
          <w:sz w:val="22"/>
          <w:szCs w:val="22"/>
        </w:rPr>
        <w:lastRenderedPageBreak/>
        <w:t>dovoljno kvalitetne obrazovne mogućnosti koje bi zadovoljile potrebe građana – kako je to prezentovano na grafikonu dole.</w:t>
      </w:r>
    </w:p>
    <w:p w14:paraId="5C5DF112"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8</w:t>
      </w:r>
      <w:r w:rsidRPr="00850A6F">
        <w:rPr>
          <w:rFonts w:cstheme="minorHAnsi"/>
          <w:noProof/>
          <w:sz w:val="22"/>
          <w:szCs w:val="22"/>
        </w:rPr>
        <w:fldChar w:fldCharType="end"/>
      </w:r>
      <w:r w:rsidRPr="00850A6F">
        <w:rPr>
          <w:rFonts w:cstheme="minorHAnsi"/>
          <w:sz w:val="22"/>
          <w:szCs w:val="22"/>
        </w:rPr>
        <w:t xml:space="preserve">. Osnovni razlozi koji su doveli do odlaska iz Distrikta </w:t>
      </w:r>
    </w:p>
    <w:p w14:paraId="1AF62705" w14:textId="77777777" w:rsidR="004D4F2B" w:rsidRPr="00850A6F" w:rsidRDefault="004D4F2B" w:rsidP="004D4F2B">
      <w:pPr>
        <w:rPr>
          <w:rFonts w:cstheme="minorHAnsi"/>
          <w:sz w:val="22"/>
          <w:szCs w:val="22"/>
        </w:rPr>
      </w:pPr>
      <w:r w:rsidRPr="00850A6F">
        <w:rPr>
          <w:rFonts w:cstheme="minorHAnsi"/>
          <w:noProof/>
          <w:sz w:val="22"/>
          <w:szCs w:val="22"/>
          <w:lang w:val="en-GB" w:eastAsia="en-GB"/>
        </w:rPr>
        <w:drawing>
          <wp:inline distT="0" distB="0" distL="0" distR="0" wp14:anchorId="17D7BB88" wp14:editId="4A422167">
            <wp:extent cx="5943600" cy="3001645"/>
            <wp:effectExtent l="0" t="0" r="0" b="8255"/>
            <wp:docPr id="1102296740" name="Chart 1">
              <a:extLst xmlns:a="http://schemas.openxmlformats.org/drawingml/2006/main">
                <a:ext uri="{FF2B5EF4-FFF2-40B4-BE49-F238E27FC236}">
                  <a16:creationId xmlns:a16="http://schemas.microsoft.com/office/drawing/2014/main" id="{04711215-A16F-AD6B-8F9C-C40F90F0FE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043985F" w14:textId="77777777" w:rsidR="004D4F2B" w:rsidRPr="00850A6F" w:rsidRDefault="004D4F2B" w:rsidP="004D4F2B">
      <w:pPr>
        <w:rPr>
          <w:rFonts w:cstheme="minorHAnsi"/>
          <w:sz w:val="22"/>
          <w:szCs w:val="22"/>
        </w:rPr>
      </w:pPr>
      <w:r w:rsidRPr="00850A6F">
        <w:rPr>
          <w:rFonts w:cstheme="minorHAnsi"/>
          <w:sz w:val="22"/>
          <w:szCs w:val="22"/>
        </w:rPr>
        <w:t>Drugi po zastupljenosti razlog je zapošljavanje (13,68%), koje reflektuje neadekvatnu ponudu poslova, slab ekonomski razvoj i ograničene prilike za karijerni napredak. Porodični razlozi i zdravstveni razlozi (oba po 8,42%) ukazuju na specifične individualne okolnosti, ali su ipak manje zastupljeni u odnosu na ostale faktore. Jednaku zastupljenost od 10,53% imaju razlozi poput opšteg političkog okruženja, osjećaja nesigurnosti, percepcije nepotizma, mita i korupcije, lošeg odnosa institucija prema građanima i opšteg boljeg životnog standarda. Ovi podaci ukazuju na duboko ukorijenjene strukturne probleme koji utiču na odluku o iseljavanju, pri čemu socio-politička klima i manjak povjerenja u institucije igraju ključnu ulogu.</w:t>
      </w:r>
    </w:p>
    <w:p w14:paraId="6C395F22" w14:textId="77777777" w:rsidR="004D4F2B" w:rsidRPr="00850A6F" w:rsidRDefault="004D4F2B" w:rsidP="004D4F2B">
      <w:pPr>
        <w:rPr>
          <w:rFonts w:cstheme="minorHAnsi"/>
          <w:sz w:val="22"/>
          <w:szCs w:val="22"/>
        </w:rPr>
      </w:pPr>
      <w:r w:rsidRPr="00850A6F">
        <w:rPr>
          <w:rFonts w:cstheme="minorHAnsi"/>
          <w:sz w:val="22"/>
          <w:szCs w:val="22"/>
        </w:rPr>
        <w:t>Analiza zadovoljstva iseljenika uslugama u Brčko distriktu BiH ukazuje na značajne varijacije u percepciji različitih oblasti, pri čemu pojedine oblasti pokazuju izrazito nizak nivo zadovoljstva. Ovi podaci pružaju ključne uvide u prioritetne sfere za unapređenje a detaljni prikaz je vidljiv na grafikonu dole:</w:t>
      </w:r>
    </w:p>
    <w:p w14:paraId="70038778"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9</w:t>
      </w:r>
      <w:r w:rsidRPr="00850A6F">
        <w:rPr>
          <w:rFonts w:cstheme="minorHAnsi"/>
          <w:noProof/>
          <w:sz w:val="22"/>
          <w:szCs w:val="22"/>
        </w:rPr>
        <w:fldChar w:fldCharType="end"/>
      </w:r>
      <w:r w:rsidRPr="00850A6F">
        <w:rPr>
          <w:rFonts w:cstheme="minorHAnsi"/>
          <w:sz w:val="22"/>
          <w:szCs w:val="22"/>
        </w:rPr>
        <w:t xml:space="preserve">. Nivo zadovoljstva iseljenika korištenim uslugama u Brčko distriktu BiH po ponuđenim oblastima </w:t>
      </w:r>
    </w:p>
    <w:p w14:paraId="52710AFE" w14:textId="77777777" w:rsidR="004D4F2B" w:rsidRPr="00850A6F" w:rsidRDefault="004D4F2B" w:rsidP="004D4F2B">
      <w:pPr>
        <w:ind w:left="-900" w:hanging="90"/>
        <w:rPr>
          <w:rFonts w:cstheme="minorHAnsi"/>
          <w:sz w:val="22"/>
          <w:szCs w:val="22"/>
        </w:rPr>
      </w:pPr>
      <w:r w:rsidRPr="00850A6F">
        <w:rPr>
          <w:rFonts w:cstheme="minorHAnsi"/>
          <w:noProof/>
          <w:sz w:val="22"/>
          <w:szCs w:val="22"/>
          <w:lang w:val="en-GB" w:eastAsia="en-GB"/>
        </w:rPr>
        <w:lastRenderedPageBreak/>
        <w:drawing>
          <wp:inline distT="0" distB="0" distL="0" distR="0" wp14:anchorId="660853D1" wp14:editId="68846C3D">
            <wp:extent cx="7237562" cy="3105509"/>
            <wp:effectExtent l="0" t="0" r="1905" b="0"/>
            <wp:docPr id="25871568" name="Chart 1">
              <a:extLst xmlns:a="http://schemas.openxmlformats.org/drawingml/2006/main">
                <a:ext uri="{FF2B5EF4-FFF2-40B4-BE49-F238E27FC236}">
                  <a16:creationId xmlns:a16="http://schemas.microsoft.com/office/drawing/2014/main" id="{172FEE58-3A86-F776-074A-3BE66CC78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5BF8A9D" w14:textId="77777777" w:rsidR="004D4F2B" w:rsidRPr="00850A6F" w:rsidRDefault="004D4F2B" w:rsidP="004D4F2B">
      <w:pPr>
        <w:rPr>
          <w:rFonts w:cstheme="minorHAnsi"/>
          <w:sz w:val="22"/>
          <w:szCs w:val="22"/>
        </w:rPr>
      </w:pPr>
      <w:r w:rsidRPr="00850A6F">
        <w:rPr>
          <w:rFonts w:cstheme="minorHAnsi"/>
          <w:sz w:val="22"/>
          <w:szCs w:val="22"/>
        </w:rPr>
        <w:t>Najveće nezadovoljstvo izraženo je u oblasti mogućnosti zapošljavanja i investiranja, gdje nijedan ispitanik nije dao najvišu ocjenu, dok je 17,11% nezadovoljno. Ovo ukazuje na potrebu za razvojem poslovne klime i prilika za ulaganja, kako za lokalno stanovništvo tako i za iseljeništvo. Slično tome, socijalna pomoć i podrška također bilježe nizak nivo zadovoljstva, sa svega 6,25% zadovoljnih i čak 13,16% nezadovoljnih, što ukazuje na slabosti u socijalnim politikama i njihovoj implementaciji. U pogledu pružanja zdravstvenih usluga i društveno-kulturnih sadržaja, situacija je nešto bolja, jer 18,75% ispitanika izražava zadovoljstvo. Međutim, prisutni su i značajni segmenti nezadovoljnih korisnika (15,79% i 7,89% za zdravstvene usluge i kulturne sadržaje, respektivno), što ukazuje na potrebu za daljim unapređenjem kvaliteta ovih usluga. Pravna pomoć i rad pravosuđa su ocijenjeni s visokim procentom djelomično zadovoljnih (17,02%), ali uz nizak procenat potpuno zadovoljnih (6,25%), što odražava nedostatak povjerenja u efikasnost pravnog sistema. Komunalne usluge, kao i usluge javne uprave, bilježe slične obrasce, s malim procentom zadovoljnih korisnika, dok nezadovoljni korisnici ostaju značajan segment. Obrazovne mogućnosti i lični razvoj imaju relativno balansirane ocjene, ali sa značajnim prostorom za napredak, jer samo 12,50% ispitanika izražava zadovoljstvo.</w:t>
      </w:r>
    </w:p>
    <w:p w14:paraId="303588CB" w14:textId="77777777" w:rsidR="004D4F2B" w:rsidRPr="00850A6F" w:rsidRDefault="004D4F2B" w:rsidP="004D4F2B">
      <w:pPr>
        <w:rPr>
          <w:rFonts w:cstheme="minorHAnsi"/>
          <w:sz w:val="22"/>
          <w:szCs w:val="22"/>
        </w:rPr>
      </w:pPr>
      <w:r w:rsidRPr="00850A6F">
        <w:rPr>
          <w:rFonts w:cstheme="minorHAnsi"/>
          <w:sz w:val="22"/>
          <w:szCs w:val="22"/>
        </w:rPr>
        <w:t>Sinergijski posmatrajući sa druge strane ocjenu kvaliteta života u zemlji u kojoj se iseljenici nalaze sada u odnosu na period prije iseljenja iz Brčkog, nalazi predstavljeni na grafikonu dole prikazuju da iako određeni segmenti ispitanika izražavaju zadovoljstvo postignutim standardom života, prisutni su i osjećaji razočaranja i nostalgije, što ukazuje na složene motive i rezultate migracija, kako slijedi:</w:t>
      </w:r>
    </w:p>
    <w:p w14:paraId="10CDB2D5"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10</w:t>
      </w:r>
      <w:r w:rsidRPr="00850A6F">
        <w:rPr>
          <w:rFonts w:cstheme="minorHAnsi"/>
          <w:noProof/>
          <w:sz w:val="22"/>
          <w:szCs w:val="22"/>
        </w:rPr>
        <w:fldChar w:fldCharType="end"/>
      </w:r>
      <w:r w:rsidRPr="00850A6F">
        <w:rPr>
          <w:rFonts w:cstheme="minorHAnsi"/>
          <w:sz w:val="22"/>
          <w:szCs w:val="22"/>
        </w:rPr>
        <w:t>. Ocjena kvalitete života po postavljenim pitanjima iseljenika u zemlji boravka</w:t>
      </w:r>
    </w:p>
    <w:p w14:paraId="3E525C1D" w14:textId="77777777" w:rsidR="004D4F2B" w:rsidRPr="00850A6F" w:rsidRDefault="004D4F2B" w:rsidP="004D4F2B">
      <w:pPr>
        <w:ind w:left="-990" w:right="-1080"/>
        <w:rPr>
          <w:rFonts w:cstheme="minorHAnsi"/>
          <w:sz w:val="22"/>
          <w:szCs w:val="22"/>
        </w:rPr>
      </w:pPr>
      <w:r w:rsidRPr="00850A6F">
        <w:rPr>
          <w:rFonts w:cstheme="minorHAnsi"/>
          <w:noProof/>
          <w:sz w:val="22"/>
          <w:szCs w:val="22"/>
          <w:lang w:val="en-GB" w:eastAsia="en-GB"/>
        </w:rPr>
        <w:lastRenderedPageBreak/>
        <w:drawing>
          <wp:inline distT="0" distB="0" distL="0" distR="0" wp14:anchorId="3B394EE8" wp14:editId="2094DF98">
            <wp:extent cx="7193915" cy="4390845"/>
            <wp:effectExtent l="0" t="0" r="6985" b="10160"/>
            <wp:docPr id="781378612" name="Chart 1">
              <a:extLst xmlns:a="http://schemas.openxmlformats.org/drawingml/2006/main">
                <a:ext uri="{FF2B5EF4-FFF2-40B4-BE49-F238E27FC236}">
                  <a16:creationId xmlns:a16="http://schemas.microsoft.com/office/drawing/2014/main" id="{C35D0EDA-82F0-D982-ECB7-CA88E1C8F6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8A489FE" w14:textId="77777777" w:rsidR="004D4F2B" w:rsidRPr="00850A6F" w:rsidRDefault="004D4F2B" w:rsidP="00C6002F">
      <w:pPr>
        <w:jc w:val="both"/>
        <w:rPr>
          <w:rFonts w:cstheme="minorHAnsi"/>
          <w:sz w:val="22"/>
          <w:szCs w:val="22"/>
        </w:rPr>
      </w:pPr>
      <w:r w:rsidRPr="00850A6F">
        <w:rPr>
          <w:rFonts w:cstheme="minorHAnsi"/>
          <w:sz w:val="22"/>
          <w:szCs w:val="22"/>
        </w:rPr>
        <w:t>Podaci iz ankete jasno ukazuju na pozitivan uticaj iseljeništva na kvalitet života ispitanika. Čak 81.25% smatra da im je kvalitet života znatno bolji, dok isto toliko (81.25%) ističe povećano blagostanje u odnosu na život u Brčkom. Nadalje, 86.67% ispitanika smatra da su proširili svoje vidike o kvalitetu života, a većina je takođe zadovoljna svojim obrazovnim napretkom (80%) i trenutnim profesionalnim statusom (80%), što ukazuje na visok stepen zadovoljstva i uspjeha u iseljeništvu. Međutim, postoji kontrast u emocionalnom i socijalnom aspektu. Iako je 80% ispitanika integrirano u društvo zemlje u kojoj žive i sretno u tom okruženju, čak 60% njih izrazilo je razočaranje iskustvom u iseljeništvu. Ovaj podatak sugeriše da, iako su ekonomski i profesionalno zadovoljni, postoji određeni nivo nezadovoljstva vezan za prilagodbu ili možda nostalgiju. Oslabljena emotivna veza sa Brčko distriktom dodatno se ogleda u činjenici da samo 12.5% ispitanika smatra da im je ta veza jača nego prije, dok većina (50%) navodi suprotno. Širenje pozitivnog narativa o Brčkom i BiH u zemljama iseljeništva zabilježeno je kod 64.29% ispitanika, ali postoji prostor za dalji rad na jačanju ovog aspekta. Kulturni identitet većina ispitanika (73.33%) uspješno održava, što pruža solidnu osnovu za jačanje povezanosti s domovinom.</w:t>
      </w:r>
    </w:p>
    <w:p w14:paraId="5B4EBDB9" w14:textId="77777777" w:rsidR="004D4F2B" w:rsidRPr="00850A6F" w:rsidRDefault="004D4F2B" w:rsidP="00C6002F">
      <w:pPr>
        <w:jc w:val="both"/>
        <w:rPr>
          <w:rFonts w:cstheme="minorHAnsi"/>
          <w:sz w:val="22"/>
          <w:szCs w:val="22"/>
        </w:rPr>
      </w:pPr>
      <w:r w:rsidRPr="00850A6F">
        <w:rPr>
          <w:rFonts w:cstheme="minorHAnsi"/>
          <w:sz w:val="22"/>
          <w:szCs w:val="22"/>
        </w:rPr>
        <w:t>Kada govorimo u budućoj saradnji i razvoju saradnje Brčko distrikta BiH I iseljeništva, podaci o oblastima interesovanja za saradnju sa Brčko distriktom BiH ukazuju na nekoliko važnih trendova i potencijalnih smjerova za izgradnju odnosa s iseljeništvom. Najveće interesovanje pokazuju oblasti ekonomske saradnje i obrazovnih programa, svaka sa po 20.25% odgovora. To sugeriše da iseljenici vide potencijal za uključivanje u razvoj ekonomije i unapređenje obrazovanja kroz partnerstva, investicije, ili prenošenje znanja i iskustava – kako je to prezentovano na grafikonu dole.</w:t>
      </w:r>
    </w:p>
    <w:p w14:paraId="76D14423"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11</w:t>
      </w:r>
      <w:r w:rsidRPr="00850A6F">
        <w:rPr>
          <w:rFonts w:cstheme="minorHAnsi"/>
          <w:noProof/>
          <w:sz w:val="22"/>
          <w:szCs w:val="22"/>
        </w:rPr>
        <w:fldChar w:fldCharType="end"/>
      </w:r>
      <w:r w:rsidRPr="00850A6F">
        <w:rPr>
          <w:rFonts w:cstheme="minorHAnsi"/>
          <w:sz w:val="22"/>
          <w:szCs w:val="22"/>
        </w:rPr>
        <w:t>. Percepcija zainteresovanosti iseljeništva za saradnju po oblastima</w:t>
      </w:r>
    </w:p>
    <w:p w14:paraId="552FDC10" w14:textId="77777777" w:rsidR="004D4F2B" w:rsidRPr="00850A6F" w:rsidRDefault="004D4F2B" w:rsidP="004D4F2B">
      <w:pPr>
        <w:rPr>
          <w:rFonts w:cstheme="minorHAnsi"/>
          <w:sz w:val="22"/>
          <w:szCs w:val="22"/>
        </w:rPr>
      </w:pPr>
      <w:r w:rsidRPr="00850A6F">
        <w:rPr>
          <w:rFonts w:cstheme="minorHAnsi"/>
          <w:noProof/>
          <w:sz w:val="22"/>
          <w:szCs w:val="22"/>
          <w:lang w:val="en-GB" w:eastAsia="en-GB"/>
        </w:rPr>
        <w:lastRenderedPageBreak/>
        <w:drawing>
          <wp:inline distT="0" distB="0" distL="0" distR="0" wp14:anchorId="0A527E5F" wp14:editId="19C6C62D">
            <wp:extent cx="5943600" cy="2475865"/>
            <wp:effectExtent l="0" t="0" r="0" b="635"/>
            <wp:docPr id="910278123" name="Chart 1">
              <a:extLst xmlns:a="http://schemas.openxmlformats.org/drawingml/2006/main">
                <a:ext uri="{FF2B5EF4-FFF2-40B4-BE49-F238E27FC236}">
                  <a16:creationId xmlns:a16="http://schemas.microsoft.com/office/drawing/2014/main" id="{5C1A9DAF-3585-8F73-9D88-8319A849C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81A3AA4" w14:textId="77777777" w:rsidR="004D4F2B" w:rsidRPr="00850A6F" w:rsidRDefault="004D4F2B" w:rsidP="004D4F2B">
      <w:pPr>
        <w:jc w:val="both"/>
        <w:rPr>
          <w:rFonts w:cstheme="minorHAnsi"/>
          <w:sz w:val="22"/>
          <w:szCs w:val="22"/>
        </w:rPr>
      </w:pPr>
      <w:r w:rsidRPr="00850A6F">
        <w:rPr>
          <w:rFonts w:cstheme="minorHAnsi"/>
          <w:sz w:val="22"/>
          <w:szCs w:val="22"/>
        </w:rPr>
        <w:t>Kulturne inicijative također zauzimaju značajno mjesto sa 16.46% odgovora, što ukazuje na potrebu za jačanjem kulturne povezanosti iseljeništva sa Brčko distriktom. Oblast sporta (13.29%) i ambasadorske aktivnosti za širenje pozitivne slike o Brčkom i BiH (10.13%) ukazuju na želju iseljeništva za promocijom distrikta na neformalan, ali vrlo uticajan način u zemljama prijema. S druge strane, oblasti poput nauke (9.49%), savjetodavnih usluga (6.96%) i volontiranja i društvenog rada (3.16%) pokazale su niži nivo interesovanja. Iako ove oblasti imaju manji prioritet, one mogu predstavljati specifične niše za saradnju sa zainteresovanim pojedincima.</w:t>
      </w:r>
    </w:p>
    <w:p w14:paraId="11485D7A" w14:textId="77777777" w:rsidR="004D4F2B" w:rsidRPr="00850A6F" w:rsidRDefault="004D4F2B" w:rsidP="004D4F2B">
      <w:pPr>
        <w:jc w:val="both"/>
        <w:rPr>
          <w:rFonts w:cstheme="minorHAnsi"/>
          <w:sz w:val="22"/>
          <w:szCs w:val="22"/>
        </w:rPr>
      </w:pPr>
      <w:r w:rsidRPr="00850A6F">
        <w:rPr>
          <w:rFonts w:cstheme="minorHAnsi"/>
          <w:sz w:val="22"/>
          <w:szCs w:val="22"/>
        </w:rPr>
        <w:t xml:space="preserve">Nastavno na prethodno navedeno, grafikon dole prikazuje podatke o spremnosti iseljenika da doprinesu razvoju Brčko distrikta kroz projekte i inicijative pružaju vrijedan uvid u potencijal za buduću saradnju. </w:t>
      </w:r>
    </w:p>
    <w:p w14:paraId="2036D821"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12</w:t>
      </w:r>
      <w:r w:rsidRPr="00850A6F">
        <w:rPr>
          <w:rFonts w:cstheme="minorHAnsi"/>
          <w:noProof/>
          <w:sz w:val="22"/>
          <w:szCs w:val="22"/>
        </w:rPr>
        <w:fldChar w:fldCharType="end"/>
      </w:r>
      <w:r w:rsidRPr="00850A6F">
        <w:rPr>
          <w:rFonts w:cstheme="minorHAnsi"/>
          <w:sz w:val="22"/>
          <w:szCs w:val="22"/>
        </w:rPr>
        <w:t xml:space="preserve">. Spremnost rojekata ili </w:t>
      </w:r>
      <w:proofErr w:type="gramStart"/>
      <w:r w:rsidRPr="00850A6F">
        <w:rPr>
          <w:rFonts w:cstheme="minorHAnsi"/>
          <w:sz w:val="22"/>
          <w:szCs w:val="22"/>
        </w:rPr>
        <w:t>inicijativa  (</w:t>
      </w:r>
      <w:proofErr w:type="gramEnd"/>
      <w:r w:rsidRPr="00850A6F">
        <w:rPr>
          <w:rFonts w:cstheme="minorHAnsi"/>
          <w:sz w:val="22"/>
          <w:szCs w:val="22"/>
        </w:rPr>
        <w:t>npr. investicijska ideja, ideja za sportsku ili kulturnu saradnju, razmjenu i slično) koji bi mogli doprinijeti razvoju Brčko distrikta BiH</w:t>
      </w:r>
    </w:p>
    <w:p w14:paraId="730E366A" w14:textId="77777777" w:rsidR="004D4F2B" w:rsidRPr="00850A6F" w:rsidRDefault="004D4F2B" w:rsidP="004D4F2B">
      <w:pPr>
        <w:jc w:val="center"/>
        <w:rPr>
          <w:rFonts w:cstheme="minorHAnsi"/>
          <w:sz w:val="22"/>
          <w:szCs w:val="22"/>
        </w:rPr>
      </w:pPr>
      <w:r w:rsidRPr="00850A6F">
        <w:rPr>
          <w:rFonts w:cstheme="minorHAnsi"/>
          <w:noProof/>
          <w:sz w:val="22"/>
          <w:szCs w:val="22"/>
          <w:lang w:val="en-GB" w:eastAsia="en-GB"/>
        </w:rPr>
        <w:drawing>
          <wp:inline distT="0" distB="0" distL="0" distR="0" wp14:anchorId="79AD60A5" wp14:editId="0B6191E8">
            <wp:extent cx="5943600" cy="2823845"/>
            <wp:effectExtent l="0" t="0" r="0" b="14605"/>
            <wp:docPr id="1882825770" name="Chart 1">
              <a:extLst xmlns:a="http://schemas.openxmlformats.org/drawingml/2006/main">
                <a:ext uri="{FF2B5EF4-FFF2-40B4-BE49-F238E27FC236}">
                  <a16:creationId xmlns:a16="http://schemas.microsoft.com/office/drawing/2014/main" id="{DEB0C3BE-91E7-0656-18B6-F7E3F5D700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34A64D7" w14:textId="77777777" w:rsidR="004D4F2B" w:rsidRPr="00850A6F" w:rsidRDefault="004D4F2B" w:rsidP="004D4F2B">
      <w:pPr>
        <w:rPr>
          <w:rFonts w:cstheme="minorHAnsi"/>
          <w:sz w:val="22"/>
          <w:szCs w:val="22"/>
        </w:rPr>
      </w:pPr>
    </w:p>
    <w:p w14:paraId="580B47F9" w14:textId="77777777" w:rsidR="004D4F2B" w:rsidRPr="00850A6F" w:rsidRDefault="004D4F2B" w:rsidP="004D4F2B">
      <w:pPr>
        <w:jc w:val="both"/>
        <w:rPr>
          <w:rFonts w:cstheme="minorHAnsi"/>
          <w:sz w:val="22"/>
          <w:szCs w:val="22"/>
        </w:rPr>
      </w:pPr>
      <w:r w:rsidRPr="00850A6F">
        <w:rPr>
          <w:rFonts w:cstheme="minorHAnsi"/>
          <w:sz w:val="22"/>
          <w:szCs w:val="22"/>
        </w:rPr>
        <w:t xml:space="preserve">Oni koji već imaju konkretne projekte predstavljaju neposrednu priliku za stratešku saradnju, dok oni čije su ideje još u fazi razrade nude prostor za zajednički rad na daljem razvoju i oblikovanju inicijativa. </w:t>
      </w:r>
      <w:r w:rsidRPr="00850A6F">
        <w:rPr>
          <w:rFonts w:cstheme="minorHAnsi"/>
          <w:sz w:val="22"/>
          <w:szCs w:val="22"/>
        </w:rPr>
        <w:lastRenderedPageBreak/>
        <w:t>Ove dvije grupe, zajedno, ukazuju na postojanje inicijative i spremnosti u iseljeništvu za direktan doprinos razvoju Distrikta. Osobe koje nemaju konkretne planove, ali su zainteresovane za pružanje podrške kroz umrežavanje (poput virtuelnih sastanaka ili konferencija), predstavljaju dodatni resurs za širenje mreža i transfer znanja. Ovaj vid saradnje može biti osnova za dugoročne inicijative i strateške projekte koji uključuju veći broj članova iseljeništva. S druge strane, dio ispitanika koji nisu razmišljali o mogućnostima saradnje ili trenutno nemaju takve planove može ukazivati na manjak informacija, neadekvatan pristup ili nedostatak prilika koje bi motivisale uključivanje. Kada govorimo o finansijskim aspektima potentcijalne saradnje sa iseljeni</w:t>
      </w:r>
      <w:r w:rsidRPr="00850A6F">
        <w:rPr>
          <w:rFonts w:cstheme="minorHAnsi"/>
          <w:sz w:val="22"/>
          <w:szCs w:val="22"/>
          <w:lang w:val="bs-Latn-BA"/>
        </w:rPr>
        <w:t xml:space="preserve">štvom, </w:t>
      </w:r>
      <w:r w:rsidRPr="00850A6F">
        <w:rPr>
          <w:rFonts w:cstheme="minorHAnsi"/>
          <w:sz w:val="22"/>
          <w:szCs w:val="22"/>
        </w:rPr>
        <w:t xml:space="preserve">podaci o potencijalnim izdvajanjima sredstava za finansiranje ili sufinansiranje projekata i programa ukazuju na značajnu spremnost iseljeništva da doprinese razvoju Brčko distrikta BiH. Najveći procenat ispitanika (32%) izdvaja sredstva do 10.000 eura, što ukazuje na široku bazu pojedinaca spremnih da podrže manje projekte ili inicijative. Istovremeno, značajan udio (29%) je spreman izdvojiti preko 50.000 eura, što ukazuje na prisutnost resursno moćnih pojedinaca ili potencijalnih investitora unutar </w:t>
      </w:r>
      <w:proofErr w:type="gramStart"/>
      <w:r w:rsidRPr="00850A6F">
        <w:rPr>
          <w:rFonts w:cstheme="minorHAnsi"/>
          <w:sz w:val="22"/>
          <w:szCs w:val="22"/>
        </w:rPr>
        <w:t>iseljeništva.Srednje</w:t>
      </w:r>
      <w:proofErr w:type="gramEnd"/>
      <w:r w:rsidRPr="00850A6F">
        <w:rPr>
          <w:rFonts w:cstheme="minorHAnsi"/>
          <w:sz w:val="22"/>
          <w:szCs w:val="22"/>
        </w:rPr>
        <w:t xml:space="preserve"> kategorije izdvajanja, od 10.000 do 50.000 eura, obuhvataju ukupno 26%, dok javno-privatno partnerstvo interesuje 13% ispitanika. Ovo ukazuje na potencijal za razvijanje različitih modela saradnje koji uključuju zajedničko finansiranje i investicije između iseljeništva, lokalnih vlasti i privatnog sektora.</w:t>
      </w:r>
    </w:p>
    <w:p w14:paraId="43D4FA52" w14:textId="77777777" w:rsidR="004D4F2B" w:rsidRPr="00850A6F" w:rsidRDefault="004D4F2B" w:rsidP="004D4F2B">
      <w:pPr>
        <w:jc w:val="both"/>
        <w:rPr>
          <w:rFonts w:cstheme="minorHAnsi"/>
          <w:sz w:val="22"/>
          <w:szCs w:val="22"/>
        </w:rPr>
      </w:pPr>
      <w:r w:rsidRPr="00850A6F">
        <w:rPr>
          <w:rFonts w:cstheme="minorHAnsi"/>
          <w:sz w:val="22"/>
          <w:szCs w:val="22"/>
        </w:rPr>
        <w:t xml:space="preserve">No, kada govorimo o glavnim preprekama za veću saradnju sa Brčko distriktom BiH, nalazi su prezentovani na grafikonu dole. </w:t>
      </w:r>
    </w:p>
    <w:p w14:paraId="5C93E49E" w14:textId="77777777" w:rsidR="004D4F2B" w:rsidRPr="00850A6F" w:rsidRDefault="004D4F2B" w:rsidP="004D4F2B">
      <w:pPr>
        <w:pStyle w:val="Caption"/>
        <w:jc w:val="center"/>
        <w:rPr>
          <w:rFonts w:cstheme="minorHAnsi"/>
          <w:sz w:val="22"/>
          <w:szCs w:val="22"/>
        </w:rPr>
      </w:pPr>
      <w:r w:rsidRPr="00850A6F">
        <w:rPr>
          <w:rFonts w:cstheme="minorHAnsi"/>
          <w:sz w:val="22"/>
          <w:szCs w:val="22"/>
        </w:rPr>
        <w:t xml:space="preserve">Grafikon </w:t>
      </w:r>
      <w:r w:rsidRPr="00850A6F">
        <w:rPr>
          <w:rFonts w:cstheme="minorHAnsi"/>
          <w:sz w:val="22"/>
          <w:szCs w:val="22"/>
        </w:rPr>
        <w:fldChar w:fldCharType="begin"/>
      </w:r>
      <w:r w:rsidRPr="00850A6F">
        <w:rPr>
          <w:rFonts w:cstheme="minorHAnsi"/>
          <w:sz w:val="22"/>
          <w:szCs w:val="22"/>
        </w:rPr>
        <w:instrText xml:space="preserve"> SEQ Grafikon \* ARABIC </w:instrText>
      </w:r>
      <w:r w:rsidRPr="00850A6F">
        <w:rPr>
          <w:rFonts w:cstheme="minorHAnsi"/>
          <w:sz w:val="22"/>
          <w:szCs w:val="22"/>
        </w:rPr>
        <w:fldChar w:fldCharType="separate"/>
      </w:r>
      <w:r w:rsidRPr="00850A6F">
        <w:rPr>
          <w:rFonts w:cstheme="minorHAnsi"/>
          <w:noProof/>
          <w:sz w:val="22"/>
          <w:szCs w:val="22"/>
        </w:rPr>
        <w:t>13</w:t>
      </w:r>
      <w:r w:rsidRPr="00850A6F">
        <w:rPr>
          <w:rFonts w:cstheme="minorHAnsi"/>
          <w:noProof/>
          <w:sz w:val="22"/>
          <w:szCs w:val="22"/>
        </w:rPr>
        <w:fldChar w:fldCharType="end"/>
      </w:r>
      <w:r w:rsidRPr="00850A6F">
        <w:rPr>
          <w:rFonts w:cstheme="minorHAnsi"/>
          <w:sz w:val="22"/>
          <w:szCs w:val="22"/>
        </w:rPr>
        <w:t>. Percepcija iseljeništva o glavnim preprekama za veći stepen saradnje sa Distriktrom</w:t>
      </w:r>
    </w:p>
    <w:p w14:paraId="30B67085" w14:textId="77777777" w:rsidR="004D4F2B" w:rsidRPr="00850A6F" w:rsidRDefault="004D4F2B" w:rsidP="004D4F2B">
      <w:pPr>
        <w:jc w:val="center"/>
        <w:rPr>
          <w:rFonts w:cstheme="minorHAnsi"/>
          <w:sz w:val="22"/>
          <w:szCs w:val="22"/>
        </w:rPr>
      </w:pPr>
      <w:r w:rsidRPr="00850A6F">
        <w:rPr>
          <w:rFonts w:cstheme="minorHAnsi"/>
          <w:noProof/>
          <w:sz w:val="22"/>
          <w:szCs w:val="22"/>
          <w:lang w:val="en-GB" w:eastAsia="en-GB"/>
        </w:rPr>
        <w:drawing>
          <wp:inline distT="0" distB="0" distL="0" distR="0" wp14:anchorId="39271D6A" wp14:editId="2CA044D3">
            <wp:extent cx="5943600" cy="2651125"/>
            <wp:effectExtent l="0" t="0" r="0" b="15875"/>
            <wp:docPr id="855290134" name="Chart 1">
              <a:extLst xmlns:a="http://schemas.openxmlformats.org/drawingml/2006/main">
                <a:ext uri="{FF2B5EF4-FFF2-40B4-BE49-F238E27FC236}">
                  <a16:creationId xmlns:a16="http://schemas.microsoft.com/office/drawing/2014/main" id="{EB6A4F68-31C7-8B62-BB5E-BF233F762D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207601A" w14:textId="77777777" w:rsidR="004D4F2B" w:rsidRPr="00850A6F" w:rsidRDefault="004D4F2B" w:rsidP="004D4F2B">
      <w:pPr>
        <w:jc w:val="both"/>
        <w:rPr>
          <w:rFonts w:cstheme="minorHAnsi"/>
          <w:sz w:val="22"/>
          <w:szCs w:val="22"/>
        </w:rPr>
      </w:pPr>
      <w:r w:rsidRPr="00850A6F">
        <w:rPr>
          <w:rFonts w:cstheme="minorHAnsi"/>
          <w:sz w:val="22"/>
          <w:szCs w:val="22"/>
        </w:rPr>
        <w:t xml:space="preserve">Podaci o preprekama za veću saradnju iseljeništva sa Brčko distriktom BiH ukazuju na nekoliko ključnih izazova koje treba adresirati kroz strategiju. Najveća prepreka, prema mišljenju ispitanika, je nedostatak informacija o mogućnostima saradnje, što je navelo 34% učesnika. Ovo ukazuje na potrebu za boljim komunikacionim kanalima i aktivnijim promovisanjem potencijala distrikta među iseljeništvom. Administrativne barijere, koje su istaknule 27% ispitanika, predstavljaju značajan izazov, posebno u pogledu pristupačnih i efikasnih procedura za uključivanje iseljeništva u projekte i inicijative. Nedostatak kontakta sa lokalnim vlastima, koji je naveo 22% ispitanika, dodatno oslikava potrebu za jačanjem direktne veze između iseljeništva i relevantnih institucija distrikta. Percepcija nepotizma i korupcije (14%) predstavlja ozbiljan problem jer podriva povjerenje iseljeništva u institucije i spremnost na saradnju. Iako je nepovoljna pravna i porezna politika prepoznata kao prepreka od samo </w:t>
      </w:r>
      <w:r w:rsidRPr="00850A6F">
        <w:rPr>
          <w:rFonts w:cstheme="minorHAnsi"/>
          <w:sz w:val="22"/>
          <w:szCs w:val="22"/>
        </w:rPr>
        <w:lastRenderedPageBreak/>
        <w:t>3% ispitanika, to ukazuje da postojeći okvir nije najveći izazov, ali je i dalje važan za potencijalne investitore.</w:t>
      </w:r>
    </w:p>
    <w:p w14:paraId="4FFEB1B7" w14:textId="77777777" w:rsidR="004D4F2B" w:rsidRPr="00850A6F" w:rsidRDefault="004D4F2B" w:rsidP="004D4F2B">
      <w:pPr>
        <w:jc w:val="both"/>
        <w:rPr>
          <w:rFonts w:cstheme="minorHAnsi"/>
          <w:sz w:val="22"/>
          <w:szCs w:val="22"/>
        </w:rPr>
      </w:pPr>
      <w:r w:rsidRPr="00850A6F">
        <w:rPr>
          <w:rFonts w:cstheme="minorHAnsi"/>
          <w:sz w:val="22"/>
          <w:szCs w:val="22"/>
        </w:rPr>
        <w:t>Konačno, iseljenici su dali ključno viđenje o važnosti/bitnosti prioritetnih mjera za uvrštavanje u Strategiju razvoja saradnje s iseljeništvom Brčko distrikta BIH a koje bi mogle doprinijeti saradnji sa iseljeništvom i zadovoljstvu, što je prezentovano na donja dva grafikona.</w:t>
      </w:r>
    </w:p>
    <w:p w14:paraId="78F4A560" w14:textId="77777777" w:rsidR="004D4F2B" w:rsidRPr="00850A6F" w:rsidRDefault="004D4F2B" w:rsidP="004D4F2B">
      <w:pPr>
        <w:ind w:left="-810"/>
        <w:jc w:val="both"/>
        <w:rPr>
          <w:rFonts w:cstheme="minorHAnsi"/>
          <w:sz w:val="22"/>
          <w:szCs w:val="22"/>
        </w:rPr>
      </w:pPr>
      <w:r w:rsidRPr="00850A6F">
        <w:rPr>
          <w:rFonts w:cstheme="minorHAnsi"/>
          <w:noProof/>
          <w:sz w:val="22"/>
          <w:szCs w:val="22"/>
          <w:lang w:val="en-GB" w:eastAsia="en-GB"/>
        </w:rPr>
        <w:drawing>
          <wp:inline distT="0" distB="0" distL="0" distR="0" wp14:anchorId="1B7D19E9" wp14:editId="2957CF85">
            <wp:extent cx="7065034" cy="4761781"/>
            <wp:effectExtent l="0" t="0" r="2540" b="1270"/>
            <wp:docPr id="498450773" name="Chart 1">
              <a:extLst xmlns:a="http://schemas.openxmlformats.org/drawingml/2006/main">
                <a:ext uri="{FF2B5EF4-FFF2-40B4-BE49-F238E27FC236}">
                  <a16:creationId xmlns:a16="http://schemas.microsoft.com/office/drawing/2014/main" id="{5625C955-3C46-0EC0-4247-2D3189797E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C79434B" w14:textId="77777777" w:rsidR="004D4F2B" w:rsidRPr="00850A6F" w:rsidRDefault="004D4F2B" w:rsidP="004D4F2B">
      <w:pPr>
        <w:ind w:left="-990" w:right="-1080"/>
        <w:jc w:val="both"/>
        <w:rPr>
          <w:rFonts w:cstheme="minorHAnsi"/>
          <w:sz w:val="22"/>
          <w:szCs w:val="22"/>
        </w:rPr>
      </w:pPr>
      <w:r w:rsidRPr="00850A6F">
        <w:rPr>
          <w:rFonts w:cstheme="minorHAnsi"/>
          <w:noProof/>
          <w:sz w:val="22"/>
          <w:szCs w:val="22"/>
          <w:lang w:val="en-GB" w:eastAsia="en-GB"/>
        </w:rPr>
        <w:lastRenderedPageBreak/>
        <w:drawing>
          <wp:inline distT="0" distB="0" distL="0" distR="0" wp14:anchorId="28C0ECEC" wp14:editId="0C4DD7C7">
            <wp:extent cx="7193915" cy="5037826"/>
            <wp:effectExtent l="0" t="0" r="6985" b="10795"/>
            <wp:docPr id="1668652687" name="Chart 1">
              <a:extLst xmlns:a="http://schemas.openxmlformats.org/drawingml/2006/main">
                <a:ext uri="{FF2B5EF4-FFF2-40B4-BE49-F238E27FC236}">
                  <a16:creationId xmlns:a16="http://schemas.microsoft.com/office/drawing/2014/main" id="{CB1C6400-D1BB-4B15-8239-3EB3FB949B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31771FC" w14:textId="77777777" w:rsidR="004D4F2B" w:rsidRPr="00850A6F" w:rsidRDefault="004D4F2B" w:rsidP="004D4F2B">
      <w:pPr>
        <w:jc w:val="both"/>
        <w:rPr>
          <w:rFonts w:cstheme="minorHAnsi"/>
          <w:sz w:val="22"/>
          <w:szCs w:val="22"/>
        </w:rPr>
      </w:pPr>
      <w:r w:rsidRPr="00850A6F">
        <w:rPr>
          <w:rFonts w:cstheme="minorHAnsi"/>
          <w:sz w:val="22"/>
          <w:szCs w:val="22"/>
        </w:rPr>
        <w:t>Analiza podataka iz ankete o prioritetnim mjerama za Strategiju razvoja saradnje s iseljeništvom Brčko distrikta BiH ukazuje na značajne razlike u percepciji važnosti pojedinih mjera. Mjere koje se ističu kao visok prioritet uključuju digitalizaciju usluga, jačanje pravne i administrativne podrške, te kulturno-obrazovne inicijative, dok druge mjere, poput vjerskog obrazovanja i institucionalnih posjeta, bilježe niži prioritet.</w:t>
      </w:r>
      <w:r w:rsidRPr="00850A6F">
        <w:rPr>
          <w:rFonts w:eastAsia="Times New Roman" w:cstheme="minorHAnsi"/>
          <w:sz w:val="22"/>
          <w:szCs w:val="22"/>
        </w:rPr>
        <w:t xml:space="preserve"> </w:t>
      </w:r>
      <w:r w:rsidRPr="00850A6F">
        <w:rPr>
          <w:rFonts w:cstheme="minorHAnsi"/>
          <w:sz w:val="22"/>
          <w:szCs w:val="22"/>
        </w:rPr>
        <w:t>Najveći prioritet, sa 94,12% ispitanika koji ga smatraju visokim, ima elektronsko plaćanje računa, što jasno ukazuje na potrebu za modernizacijom administrativnih usluga i njihovim prilagođavanjem potrebama iseljenika. Slično tome, kreiranje e-aplikacija za dvosmjerno komuniciranje (93,75%) i usluge pravne i administrativne podrške (86,67%) svjedoče o potrebi za dostupnim, efikasnim i transparentnim servisima. Mjere vezane za organizaciju društvenih sadržaja, poput sportskih i kulturnih inicijativa za djecu i odrasle tokom ljetnih i zimskih mjeseci (82,35%), ljetne i zimske škole kulture i tradicije (76,47%), te podršku članovima porodica iseljenika (73,33%), naglašavaju važnost očuvanja identiteta i jačanja emocionalne povezanosti iseljeništva sa domovinom. Mjere poput olakšavanja slanja novca u Brčko distrikt (73,33%) i uvođenje finansijskih olakšica za povratak (68,75%) dodatno ističu potrebu za ekonomskom povezanošću iseljenika sa lokalnom zajednicom. S druge strane, institucionalno uključivanje iseljeništva u procese odlučivanja (56,25%) pokazuje umjereni prioritet, ukazujući na interes za aktivno sudjelovanje, ali i na potencijalne prepreke koje treba riješiti. Mjere koje su ocijenjene nižim prioritetima uključuju vjersko obrazovanje (20,00%), posjete predstavnika institucija u iseljeništvu (20,00%) i organizaciju „</w:t>
      </w:r>
      <w:proofErr w:type="gramStart"/>
      <w:r w:rsidRPr="00850A6F">
        <w:rPr>
          <w:rFonts w:cstheme="minorHAnsi"/>
          <w:sz w:val="22"/>
          <w:szCs w:val="22"/>
        </w:rPr>
        <w:t>privremenih“ šalter</w:t>
      </w:r>
      <w:proofErr w:type="gramEnd"/>
      <w:r w:rsidRPr="00850A6F">
        <w:rPr>
          <w:rFonts w:cstheme="minorHAnsi"/>
          <w:sz w:val="22"/>
          <w:szCs w:val="22"/>
        </w:rPr>
        <w:t xml:space="preserve"> sala za </w:t>
      </w:r>
      <w:r w:rsidRPr="00850A6F">
        <w:rPr>
          <w:rFonts w:cstheme="minorHAnsi"/>
          <w:sz w:val="22"/>
          <w:szCs w:val="22"/>
        </w:rPr>
        <w:lastRenderedPageBreak/>
        <w:t>iseljeništvo (40,00%), što ukazuje na potrebu preciznog usklađivanja s realnim interesima i potrebama iseljeništva. Konačno, analiza podataka o vrstama informacija koje iseljeništvo želi primati ukazuje na jasan prioritet u vezi s investicijskim potencijalima i ponudama, koje je označilo 37% ispitanika. Ovo sugeriše da postoji snažan interes za ekonomsko angažovanje iseljeništva i informisanost o prilikama koje Brčko distrikt BiH može ponuditi u ovom domenu. Manifestacije i dešavanja vezana za zabavu (22%) i sport i kulturu (18%) su također prepoznate kao značajne teme, što ukazuje na potrebu za jačanjem veza sa domovinom kroz promociju društvenih i kulturnih aktivnosti. Ovi podaci naglašavaju važnost održavanja kulturne povezanosti, ali i kreiranja prostora za socijalizaciju iseljenika tokom njihovih posjeta ili kroz digitalne platforme. Obrazovanje i nauka (12%) te javni pozivi (9%) pokazuju manji, ali i dalje relevantan interes. Ove informacije su posebno važne za iseljenike koji žele profesionalno ili akademski doprinijeti razvoju distrikta. Politička dešavanja, koja su označila samo 2% ispitanika, pokazuju da većina iseljenika nije zainteresovana za direktno političko angažovanje ili informacije iz ove oblasti, što može ukazivati na fokus na praktičnije i personalizovane teme.</w:t>
      </w:r>
    </w:p>
    <w:p w14:paraId="257C8CF1" w14:textId="77777777" w:rsidR="004D4F2B" w:rsidRPr="00850A6F" w:rsidRDefault="004D4F2B" w:rsidP="004D4F2B">
      <w:pPr>
        <w:jc w:val="both"/>
        <w:rPr>
          <w:rFonts w:cstheme="minorHAnsi"/>
          <w:sz w:val="22"/>
          <w:szCs w:val="22"/>
        </w:rPr>
      </w:pPr>
    </w:p>
    <w:p w14:paraId="3637BC76" w14:textId="77777777" w:rsidR="004D4F2B" w:rsidRPr="00E31A0E" w:rsidRDefault="004D4F2B" w:rsidP="00E31A0E">
      <w:pPr>
        <w:rPr>
          <w:b/>
          <w:bCs/>
        </w:rPr>
      </w:pPr>
      <w:r w:rsidRPr="00E31A0E">
        <w:rPr>
          <w:b/>
          <w:bCs/>
        </w:rPr>
        <w:t>Ključna razmatranja i preporuke situacione analize</w:t>
      </w:r>
    </w:p>
    <w:p w14:paraId="7A2BC7D8" w14:textId="77777777" w:rsidR="004D4F2B" w:rsidRPr="00850A6F" w:rsidRDefault="004D4F2B" w:rsidP="004D4F2B">
      <w:pPr>
        <w:jc w:val="both"/>
        <w:rPr>
          <w:rFonts w:cstheme="minorHAnsi"/>
          <w:sz w:val="22"/>
          <w:szCs w:val="22"/>
        </w:rPr>
      </w:pPr>
      <w:r w:rsidRPr="00850A6F">
        <w:rPr>
          <w:rFonts w:cstheme="minorHAnsi"/>
          <w:sz w:val="22"/>
          <w:szCs w:val="22"/>
        </w:rPr>
        <w:t xml:space="preserve">Brčko distrikt BiH, kao i ostatak BiH, pogođen je pitanjem emigracije, što se ogleda u smanjenju broja stanovnika i radne snage, ali i negativnom utjecaju na lokalnu privredu. Brčko se suočava sa ozbiljnim izazovima u očuvanju društvenog kapitala zbog kontinuiranog odljeva mladih i kvalifikovanih radnika, što predstavlja prijetnju održivom razvoju Distrikta u budućnosti. Stoga, neophodno je da Brčko distrikt BiH razvije svoje metode i mjere privlačenje investicija iseljeništva, razvoj tržišta rada, poboljšanje životnih uslova, te podsticanje povratka emigranata. Saradnja sa iseljeništvom mogla bi osigurati prijenos znanja i investicije koje bi pozitivno uticale na ekonomski i društveni razvoj. Međutim, ostvarivanje ovih ciljeva zahtijeva političku volju i aktivno uključivanje svih nivoa vlasti kako bi se spriječili dodatni gubici radne snage i unaprijedio socio-ekonomski status lokalne zajednice. Drugim riječima, odlazak mladih i kvalifikovanih radnika ima ozbiljne posljedice na ekonomiju i demografiju Brčko distrikta BiH. Održavanje održivosti demografskog i ekonomskog razvoja zahtijeva hitne reforme u obrazovanju, zdravstvenom sektoru i politici zapošljavanja, kao i intenziviranje saradnje sa iseljeništvom kako bi se ostvario prijenos znanja i kapitala nazad u Brčko distrikt BiH. Dodatno, raspoložive analize jasno ukazuje da brčansko iseljeništvo ostaje emotivno povezano sa lokalnom zajednicom, ali da prepreke za povratak i investiranje ostaju značajne. Ključni izazovi uključuju potrebu za unapređenjem povjerenja u institucije Distrikta, jačanje institucionalne podrške iseljeništvu i stvaranje sigurnog poslovnog ambijenta koji bi podstakao ulaganja. </w:t>
      </w:r>
    </w:p>
    <w:p w14:paraId="7C9E9E81" w14:textId="77777777" w:rsidR="004D4F2B" w:rsidRPr="00850A6F" w:rsidRDefault="004D4F2B" w:rsidP="004D4F2B">
      <w:pPr>
        <w:jc w:val="both"/>
        <w:rPr>
          <w:rFonts w:cstheme="minorHAnsi"/>
          <w:b/>
          <w:bCs/>
          <w:sz w:val="22"/>
          <w:szCs w:val="22"/>
          <w:lang w:val="bs-Latn-BA"/>
        </w:rPr>
      </w:pPr>
      <w:r w:rsidRPr="00850A6F">
        <w:rPr>
          <w:rFonts w:cstheme="minorHAnsi"/>
          <w:b/>
          <w:bCs/>
          <w:sz w:val="22"/>
          <w:szCs w:val="22"/>
          <w:lang w:val="bs-Latn-BA"/>
        </w:rPr>
        <w:t>Ključne preporuke:</w:t>
      </w:r>
    </w:p>
    <w:p w14:paraId="6C33B093" w14:textId="427A6F52" w:rsidR="004D4F2B" w:rsidRPr="00850A6F" w:rsidRDefault="004D4F2B" w:rsidP="004D4F2B">
      <w:pPr>
        <w:jc w:val="both"/>
        <w:rPr>
          <w:rFonts w:cstheme="minorHAnsi"/>
          <w:sz w:val="22"/>
          <w:szCs w:val="22"/>
        </w:rPr>
      </w:pPr>
      <w:r w:rsidRPr="00850A6F">
        <w:rPr>
          <w:rFonts w:cstheme="minorHAnsi"/>
          <w:sz w:val="22"/>
          <w:szCs w:val="22"/>
        </w:rPr>
        <w:t>Ključne preporuke za dalji razvoj saradnje sa iseljeništvom temelje se na opštim procjenama situacije iseljeništva BiH, dosadšnjoj implementaciji Strategije razvoja saradnje sa iseljeništvom Brčko distrikta BiH 2020-2024 te rezultatima pribavljenih podataka iz institucija Brčko distrikta BIH i nalaza rezultata ankete koja je provedena za potrebe izrade ove Strategije razvoja saradnje sa iseljeništvom Brčko distrikta BiH 202</w:t>
      </w:r>
      <w:r w:rsidR="000F3808">
        <w:rPr>
          <w:rFonts w:cstheme="minorHAnsi"/>
          <w:sz w:val="22"/>
          <w:szCs w:val="22"/>
        </w:rPr>
        <w:t>5</w:t>
      </w:r>
      <w:r w:rsidRPr="00850A6F">
        <w:rPr>
          <w:rFonts w:cstheme="minorHAnsi"/>
          <w:sz w:val="22"/>
          <w:szCs w:val="22"/>
        </w:rPr>
        <w:t>-2029. godina.</w:t>
      </w:r>
    </w:p>
    <w:p w14:paraId="1609DF08" w14:textId="2BCB72F0" w:rsidR="004D4F2B" w:rsidRPr="00850A6F" w:rsidRDefault="004D4F2B" w:rsidP="004D4F2B">
      <w:pPr>
        <w:jc w:val="both"/>
        <w:rPr>
          <w:rFonts w:cstheme="minorHAnsi"/>
          <w:sz w:val="22"/>
          <w:szCs w:val="22"/>
        </w:rPr>
      </w:pPr>
      <w:r w:rsidRPr="00850A6F">
        <w:rPr>
          <w:rFonts w:cstheme="minorHAnsi"/>
          <w:sz w:val="22"/>
          <w:szCs w:val="22"/>
        </w:rPr>
        <w:t>Primarni fokus Strategije razvoja saradnje sa iseljeništvom Brčko distrikta BiH 202</w:t>
      </w:r>
      <w:r w:rsidR="000F3808">
        <w:rPr>
          <w:rFonts w:cstheme="minorHAnsi"/>
          <w:sz w:val="22"/>
          <w:szCs w:val="22"/>
        </w:rPr>
        <w:t>5</w:t>
      </w:r>
      <w:r w:rsidRPr="00850A6F">
        <w:rPr>
          <w:rFonts w:cstheme="minorHAnsi"/>
          <w:sz w:val="22"/>
          <w:szCs w:val="22"/>
        </w:rPr>
        <w:t xml:space="preserve">-2029. godina. treba biti na Austriji i Njemačkoj, gdje se nalazi najveći broj iseljenika. Aktivnosti bi trebale uključivati uspostavljanje direktnih komunikacijskih kanala s organizacijama iseljeništva, poslovne forume te promociju kulturne i ekonomske saradnje s ovim zajednicama. Poseban naglasak treba staviti na </w:t>
      </w:r>
      <w:r w:rsidRPr="00850A6F">
        <w:rPr>
          <w:rFonts w:cstheme="minorHAnsi"/>
          <w:sz w:val="22"/>
          <w:szCs w:val="22"/>
        </w:rPr>
        <w:lastRenderedPageBreak/>
        <w:t>kreiranje zajedničkih projekata koji će iseljenicima omogućiti jednostavnije investiranje u Brčko distrikt BiH ili učestvovanje u razvojnim programima. Istovremeno, potrebno je razvijati saradnju s manjim, ali značajnim zajednicama u Češkoj, Italiji i Švicarskoj. Fokus bi mogao biti na promovisanju njihovog uključivanja kroz kulturne manifestacije, programe za transfer znanja i umrežavanje s poslovnom zajednicom Distrikta. Za zemlje s manjim brojem iseljenika, poput Norveške, Australije i SAD-a, predlaže se razvoj digitalnih platformi koje bi omogućile lakšu komunikaciju i pristup informacijama o mogućnostima saradnje. Pored toga, regionalna saradnja sa susjednim zemljama, poput Hrvatske i Srbije, trebala bi biti dio šireg strateškog pristupa, s obzirom na geografski kontekst i bliske istorijske/povijesne veze. Posebna pažnja mogla bi se posvetiti organizaciji zajedničkih projekata koji bi uključili iseljenike iz ovih zemalja u aktivnosti od značaja za Distrikt. Strategija razvoja saradnje sa iseljeništvom 202</w:t>
      </w:r>
      <w:r w:rsidR="000F3808">
        <w:rPr>
          <w:rFonts w:cstheme="minorHAnsi"/>
          <w:sz w:val="22"/>
          <w:szCs w:val="22"/>
        </w:rPr>
        <w:t>5</w:t>
      </w:r>
      <w:r w:rsidRPr="00850A6F">
        <w:rPr>
          <w:rFonts w:cstheme="minorHAnsi"/>
          <w:sz w:val="22"/>
          <w:szCs w:val="22"/>
        </w:rPr>
        <w:t>-2029. godina treba biti usmjerena ka jačanju postojećih veza s ključnim iseljeničkim destinacijama, dok istovremeno gradi nove modalitete saradnje sa zemljama koje su trenutno slabije zastupljene, ali imaju potencijal za razvoj dugoročnih odnosa s Brčko distriktom BiH. Dodatno, Strategija treba prepoznati dugotrajan karakter migracijskih tokova, ali i prilagoditi aktivnosti u skladu s različitim potrebama i karakteristikama svake etničke grupe, uz očuvanje zajedničkog identiteta i promovisanje saradnje s Brčko distriktom BiH.</w:t>
      </w:r>
    </w:p>
    <w:p w14:paraId="13BDF17A" w14:textId="77777777" w:rsidR="004D4F2B" w:rsidRPr="00850A6F" w:rsidRDefault="004D4F2B" w:rsidP="004D4F2B">
      <w:pPr>
        <w:jc w:val="both"/>
        <w:rPr>
          <w:rFonts w:cstheme="minorHAnsi"/>
          <w:sz w:val="22"/>
          <w:szCs w:val="22"/>
        </w:rPr>
      </w:pPr>
      <w:r w:rsidRPr="00850A6F">
        <w:rPr>
          <w:rFonts w:cstheme="minorHAnsi"/>
          <w:sz w:val="22"/>
          <w:szCs w:val="22"/>
        </w:rPr>
        <w:t>Nalazi dodatno ukazuju na potrebu prilagođavanja pristupa prema grupama s obzirom na njihovu dužinu boravka a preporučuje se da strategija saradnje s iseljeništvom bude usmjerena na radno aktivnu populaciju, posebno na osobe između 31 i 50 godina, koje čine većinu kod sve tri etničke grupe. Fokus bi trebao biti na programima koji podržavaju ekonomsko umrežavanje, investicije i profesionalni razvoj. S obzirom na značajan udio starijih od 51 godinu kod Bošnjaka i Hrvata, važno je uključiti programe koji olakšavaju prijenos znanja, iskustava i potencijalne povratničke projekte. Za mlađu populaciju ispod 30 godina, koja je manje zastupljena, potrebno je razviti aktivnosti usmjerene na očuvanje identiteta, kulturnih veza i uvođenje u profesionalne tokove kroz stipendije, mentorstvo i programe razmjene. Konačno, iako je udio starijih od 65 godina nizak, treba predvidjeti aktivnosti za penzionersku populaciju, poput kulturnih i socijalnih projekata koji omogućavaju njihovo aktivno uključivanje u zajednicu iseljeništva i Distrikta.</w:t>
      </w:r>
    </w:p>
    <w:p w14:paraId="78E5984E" w14:textId="77777777" w:rsidR="004D4F2B" w:rsidRPr="00850A6F" w:rsidRDefault="004D4F2B" w:rsidP="004D4F2B">
      <w:pPr>
        <w:jc w:val="both"/>
        <w:rPr>
          <w:rFonts w:cstheme="minorHAnsi"/>
          <w:sz w:val="22"/>
          <w:szCs w:val="22"/>
        </w:rPr>
      </w:pPr>
      <w:r w:rsidRPr="00850A6F">
        <w:rPr>
          <w:rFonts w:cstheme="minorHAnsi"/>
          <w:sz w:val="22"/>
          <w:szCs w:val="22"/>
          <w:lang w:val="bs-Latn-BA"/>
        </w:rPr>
        <w:t>Kao preporuke vezano za period napuštanja Brčko distrikta BIH, p</w:t>
      </w:r>
      <w:r w:rsidRPr="00850A6F">
        <w:rPr>
          <w:rFonts w:cstheme="minorHAnsi"/>
          <w:sz w:val="22"/>
          <w:szCs w:val="22"/>
        </w:rPr>
        <w:t>otrebno je detaljnije istražiti faktore koji su utjecali na intenzivne migracijske valove, naročito nakon rata i u savremenom ekonomskom kontekstu. Strategija bi trebala uključivati mjere za poboljšanje lokalnih uslova života, uključujući kreiranje radnih mjesta, jačanje infrastrukture i podršku mladima. Također, potrebno je uspostaviti jače veze s iseljeništvom, posebno s onima koji su emigrirali u ključnim periodima, kroz programe ulaganja, kulturne razmjene i poticanje povratka. Za one koji razmatraju povratak, treba osigurati adekvatne programe reintegracije, s naglaskom na zapošljavanje, stambenu podršku i društvenu inkluziju.</w:t>
      </w:r>
    </w:p>
    <w:p w14:paraId="1B10D103" w14:textId="77777777" w:rsidR="004D4F2B" w:rsidRPr="00850A6F" w:rsidRDefault="004D4F2B" w:rsidP="004D4F2B">
      <w:pPr>
        <w:jc w:val="both"/>
        <w:rPr>
          <w:rFonts w:cstheme="minorHAnsi"/>
          <w:sz w:val="22"/>
          <w:szCs w:val="22"/>
        </w:rPr>
      </w:pPr>
      <w:r w:rsidRPr="00850A6F">
        <w:rPr>
          <w:rFonts w:cstheme="minorHAnsi"/>
          <w:sz w:val="22"/>
          <w:szCs w:val="22"/>
        </w:rPr>
        <w:t xml:space="preserve">Redovne posjete većine iseljenika predstavljaju priliku za unapređenje saradnje kroz ekonomske, kulturne i društvene inicijative. Organizacija događaja tokom perioda kada većina iseljeništva dolazi mogla bi dodatno učvrstiti ove veze. Strategija treba uključiti mjere za olakšavanje i poticanje posjeta, kao što su promotivne kampanje, finansijski podsticaji za putovanje i unapređenje turističke infrastrukture. Također, potrebno je razviti programe za angažman onih koji dolaze rjeđe, kroz jačanje komunikacije, digitalne platforme za povezivanje i ciljana istraživanja kako bi se razumjeli razlozi rjeđih posjeta. Na ovaj način, Brčko distrikt može dodatno osnažiti svoju vezu s iseljeništvom i iskoristiti njen potencijal za lokalni razvoj. Dodatno, na osnovu povratnih informacija o prosječnom boravku iseljenika </w:t>
      </w:r>
      <w:r w:rsidRPr="00850A6F">
        <w:rPr>
          <w:rFonts w:cstheme="minorHAnsi"/>
          <w:sz w:val="22"/>
          <w:szCs w:val="22"/>
        </w:rPr>
        <w:lastRenderedPageBreak/>
        <w:t>u zavičaju u toku jedne godine, može se izvući nekoliko važnih smjernica za buduću Strategiju. Ključna preporuka je organizacija manifestacija i događaja koji će maksimalno iskoristiti vrijeme boravka iseljeništva, posebno u periodima kada većina posjećuje Brčko. Treba razmotriti i mogućnosti za privlačenje onih koji trenutno borave kraće, kroz prilagođene turističke ili poslovne ponude. Također, za one koji provode značajan dio godine u Brčkom, korisno je razviti programe koji će omogućiti njihovu dugoročniju uključenost, poput investicijskih prilika, uključivanja u lokalne projekte i jačanja zajedničkih inicijativa s lokalnim stanovništvom. Sve ove aktivnosti treba pratiti kampanja jačanja osjećaja pripadnosti i promocija Brčkog kao mjesta gdje se vrijednosti zajedništva i saradnje s iseljeništvom prepoznaju i cijene.</w:t>
      </w:r>
    </w:p>
    <w:p w14:paraId="6F2F307C" w14:textId="77777777" w:rsidR="004D4F2B" w:rsidRPr="00850A6F" w:rsidRDefault="004D4F2B" w:rsidP="004D4F2B">
      <w:pPr>
        <w:jc w:val="both"/>
        <w:rPr>
          <w:rFonts w:cstheme="minorHAnsi"/>
          <w:sz w:val="22"/>
          <w:szCs w:val="22"/>
        </w:rPr>
      </w:pPr>
      <w:r w:rsidRPr="00850A6F">
        <w:rPr>
          <w:rFonts w:cstheme="minorHAnsi"/>
          <w:sz w:val="22"/>
          <w:szCs w:val="22"/>
        </w:rPr>
        <w:t>Nalazi ankete jasno pokazuju da iseljeništvo Brčko distrikta i dalje ima čvrste porodične korijene u lokalnoj zajednici, što može biti ključni faktor za jačanje međusobne saradnje. U Strategiji, fokus bi trebao biti na osnaživanju porodičnih veza kroz redovne porodične okupljanja, kulturne i društvene manifestacije te programe podrške za održavanje kontakta između članova porodica. Osim toga, treba razmotriti inicijative koje će angažirati one s manjim brojem porodičnih veza u Brčkom, kako bi se osjećali više povezano s lokalnom zajednicom. Ovo bi moglo uključivati projekte koji promovišu osjećaj pripadnosti, kao što su programi za povezivanje iseljeništva s lokalnim institucijama, podrška za ulaganja ili volonterske aktivnosti u zajednici. Održavanje porodičnih i društvenih veza ključno je za dugoročnu uključenost iseljeništva u razvoj Brčko distrikta BiH.</w:t>
      </w:r>
    </w:p>
    <w:p w14:paraId="0064016F" w14:textId="77777777" w:rsidR="004D4F2B" w:rsidRPr="00850A6F" w:rsidRDefault="004D4F2B" w:rsidP="004D4F2B">
      <w:pPr>
        <w:jc w:val="both"/>
        <w:rPr>
          <w:rFonts w:cstheme="minorHAnsi"/>
          <w:sz w:val="22"/>
          <w:szCs w:val="22"/>
        </w:rPr>
      </w:pPr>
      <w:r w:rsidRPr="00850A6F">
        <w:rPr>
          <w:rFonts w:cstheme="minorHAnsi"/>
          <w:sz w:val="22"/>
          <w:szCs w:val="22"/>
        </w:rPr>
        <w:t>Kada govorimo o preporukama vezanim za percepciju povratka iseljenika u Brčko distrikt BiH, prvo, za one koji su već zainteresovani za povratak, potrebno je osigurati programe podrške, uključujući zapošljavanje, stambeno zbrinjavanje i integraciju u lokalnu zajednicu. Drugo, za one koji povratak uslovljavaju dodatnim benefitima, treba razviti konkretne mjere poput subvencija za pokretanje biznisa, poreskih olakšica ili olakšanog pristupa tržištu rada. Treće, za neodlučne i nezainteresovane, treba raditi na promociji Brčkog kao atraktivnog mjesta za život i ulaganje, uključujući kampanje koje će isticati njegove prednosti, poput multikulturalnosti, prirodnih resursa i potencijala za razvoj. Konačno, za sve segmente iseljeništva ključno je održavanje kontinuirane komunikacije i razvijanje povjerenja kroz transparentne i inkluzivne politike. Ovako osmišljene mjere mogu pomoći da se poveća broj onih koji razmatraju povratak, što bi dugoročno doprinijelo razvoju Brčko distrikta BiH.</w:t>
      </w:r>
    </w:p>
    <w:p w14:paraId="1797A085" w14:textId="77777777" w:rsidR="004D4F2B" w:rsidRPr="00850A6F" w:rsidRDefault="004D4F2B" w:rsidP="004D4F2B">
      <w:pPr>
        <w:jc w:val="both"/>
        <w:rPr>
          <w:rFonts w:cstheme="minorHAnsi"/>
          <w:sz w:val="22"/>
          <w:szCs w:val="22"/>
        </w:rPr>
      </w:pPr>
      <w:r w:rsidRPr="00850A6F">
        <w:rPr>
          <w:rFonts w:cstheme="minorHAnsi"/>
          <w:sz w:val="22"/>
          <w:szCs w:val="22"/>
        </w:rPr>
        <w:t xml:space="preserve">Podaci o razlozima iseljavanja iz Brčko distrikta BiH pružaju važan uvid u faktore koji oblikuju odluke iseljenika, ali i ukazuju na potencijalne tačke saradnje. Veliki broj ispitanika koji su napustili Brčko zbog obrazovnih, ekonomskih i opštih životnih razloga pokazuje da bi buduća strategija trebala biti usmjerena na stvaranje veza koje će iseljeništvu omogućiti da doprinese lokalnoj zajednici, čak i ako fizički nisu prisutni. Razvoj saradnje s iseljeništvom zahtijeva osmišljavanje programa koji će olakšati njihov povratak, privremeni ili trajni, ali i pružiti načine za njihovo aktivno uključivanje u razvoj zajednice iz inostranstva. Ključni fokus treba biti na stvaranju prilika koje omogućavaju iseljenicima da ulažu u lokalne projekte, razvijaju poslovne ideje i pružaju podršku kroz mentorstvo i prenos znanja. Poseban akcenat treba staviti na sektore obrazovanja i zapošljavanja, jer su to dva ključna faktora odlaska, ali i oblasti u kojima iseljeništvo može dati značajan doprinos. Osim toga, neophodno je raditi na unapređenju percepcije Brčkog kao mjesta otvorenog za povratak i saradnju. To uključuje promociju pozitivnih primjera saradnje s iseljeništvom, jačanje transparentnosti u radu institucija i osmišljavanje inicijativa koje potiču osjećaj pripadnosti, kao što su kulturni događaji, porodični susreti i iseljeničke konferencije. Strategija saradnje s iseljeništvom mora također prepoznati raznolike potrebe iseljeništva, od onih koji su zainteresovani za povratak do onih koji žele ostati uključeni na </w:t>
      </w:r>
      <w:r w:rsidRPr="00850A6F">
        <w:rPr>
          <w:rFonts w:cstheme="minorHAnsi"/>
          <w:sz w:val="22"/>
          <w:szCs w:val="22"/>
        </w:rPr>
        <w:lastRenderedPageBreak/>
        <w:t>daljinu. Digitalne platforme za umrežavanje, olakšan pristup informacijama i prilagođene usluge za iseljeništvo mogu pomoći u prevazilaženju fizičke distance i jačanju međusobnih veza. Kod ovog faktora, cilj u Strategiji treba biti stvaranje partnerskog odnosa sa iseljeništvom, u kojem će ona postati aktivan učesnik u razvoju Brčko distrikta BiH, bilo kroz povratak, ulaganja ili prenos znanja. Time se ne samo jača lokalna zajednica, već i produbljuje osjećaj povezanosti i zajedništva između iseljeništva i zavičaja.</w:t>
      </w:r>
    </w:p>
    <w:p w14:paraId="2EF5D3B4" w14:textId="77777777" w:rsidR="004D4F2B" w:rsidRPr="00850A6F" w:rsidRDefault="004D4F2B" w:rsidP="004D4F2B">
      <w:pPr>
        <w:jc w:val="both"/>
        <w:rPr>
          <w:rFonts w:cstheme="minorHAnsi"/>
          <w:sz w:val="22"/>
          <w:szCs w:val="22"/>
        </w:rPr>
      </w:pPr>
      <w:r w:rsidRPr="00850A6F">
        <w:rPr>
          <w:rFonts w:cstheme="minorHAnsi"/>
          <w:sz w:val="22"/>
          <w:szCs w:val="22"/>
        </w:rPr>
        <w:t>Kada govorimo o uslugama koje pruža Brčko distrikt BiH iseljenicima, rezultati ukazuju na potrebu za sveobuhvatnim unapređenjem usluga koje Distrikt nudi kako bi se stvorili bolji uslovi za povratak i saradnju s iseljeništvom. Prioritet treba biti razvoj politika koje će stimulisati zapošljavanje i ulaganje, uključujući stvaranje povoljnih uslova za investiranje iz iseljeništva i podršku preduzetnicima kroz pojednostavljenje procedura i poreske olakšice. Zdravstvene usluge zahtijevaju dodatna ulaganja u kvalitet i dostupnost, uključujući osiguranje modernije opreme i bolje organizacije rada zdravstvenih institucija. Socijalna podrška mora biti proširena kroz ciljane programe koji obuhvataju najosjetljivije grupe stanovništva, uključujući iseljeništvo koja razmatra povratak. Rad pravosuđa i javne uprave mora biti transparentniji i efikasniji, kako bi se povećalo povjerenje građana, dok je u oblasti obrazovanja potrebno uvesti programe cjeloživotnog učenja i pružiti podršku talentovanim pojedincima iz iseljeništva. Konačno, unapređenje društvenih i kulturnih sadržaja, kao i sigurnosnih usluga, može značajno doprinijeti privlačnosti Brčko distrikta kao destinacije za povratak, što bi trebalo biti praćeno kampanjom koja ističe pozitivne promjene i mogućnosti za iseljeništvo i saradnju sa Distriktom. Na osnovu mišljenja iseljeništva o svom trenutnom statusu u zemlji boravka, nameće se preporuka da je potrebno razviti programe koji jačaju emotivne veze iseljenika s Brčko distriktom kroz kulturne i društvene inicijative. Takođe, treba raditi na smanjenju razočaranja iseljenika u novim sredinama kroz specifične programe podrške, uključujući mreže za povezivanje i mentorstvo. Unapređenje narativa o Brčkom kao destinaciji za povratak ili saradnju treba biti prioritet, s fokusom na promociju uspješnih priča i jačanje povjerenja jer kombinacija ovih mjera može poslužiti kao snažan alat za dugoročnu saradnju između Distrikta i iseljeništva.</w:t>
      </w:r>
    </w:p>
    <w:p w14:paraId="27C769E1" w14:textId="77777777" w:rsidR="004D4F2B" w:rsidRPr="00850A6F" w:rsidRDefault="004D4F2B" w:rsidP="004D4F2B">
      <w:pPr>
        <w:jc w:val="both"/>
        <w:rPr>
          <w:rFonts w:cstheme="minorHAnsi"/>
          <w:sz w:val="22"/>
          <w:szCs w:val="22"/>
        </w:rPr>
      </w:pPr>
      <w:r w:rsidRPr="00850A6F">
        <w:rPr>
          <w:rFonts w:cstheme="minorHAnsi"/>
          <w:sz w:val="22"/>
          <w:szCs w:val="22"/>
        </w:rPr>
        <w:t>Kada govorimo o oblastima zainteresovanosti iseljeništva za saradnju sa Brčko distriktom BiH, preporuke za Strategiju uključuju fokusiranje na osmišljavanje konkretnih ekonomskih i obrazovnih programa koji uključuju iseljeništvo, kao što su platforme za investiranje, stručna predavanja, ili razmjene znanja. Paralelno s tim, kulturne i sportske aktivnosti mogu služiti kao snažan alat za jačanje emotivnih veza i izgradnju povjerenja. Za promociju Distrikta, treba razviti ambasadorske programe koji omogućavaju iseljenicima da budu glasnogovornici pozitivnog narativa o Brčkom. Oblasti sa manjim interesovanjem treba dalje istražiti kroz ciljane ankete ili fokus grupe kako bi se bolje razumjele mogućnosti za njihovo aktiviranje u budućnosti.</w:t>
      </w:r>
    </w:p>
    <w:p w14:paraId="28359F5A" w14:textId="77777777" w:rsidR="004D4F2B" w:rsidRPr="00850A6F" w:rsidRDefault="004D4F2B" w:rsidP="004D4F2B">
      <w:pPr>
        <w:jc w:val="both"/>
        <w:rPr>
          <w:rFonts w:cstheme="minorHAnsi"/>
          <w:sz w:val="22"/>
          <w:szCs w:val="22"/>
        </w:rPr>
      </w:pPr>
      <w:r w:rsidRPr="00850A6F">
        <w:rPr>
          <w:rFonts w:cstheme="minorHAnsi"/>
          <w:sz w:val="22"/>
          <w:szCs w:val="22"/>
        </w:rPr>
        <w:t xml:space="preserve">Dodatno, prema pribavljenim podacima, potrebno je kreirati platformu za iseljeništvo koja omogućava predstavljanje postojećih projekata i ideja, uz institucionalnu podršku za njihovu realizaciju. Za one s inicijativama u razvoju, predlaže se uvođenje programa mentorstva i tehničke pomoći kako bi se njihovi koncepti brže i efikasnije pretočili u konkretne projekte. Umrežavanje treba podržati redovnim organizovanjem virtuelnih sastanaka, radionica i konferencija kako bi se ojačale veze između iseljenika i lokalne zajednice. Za ispitanike koji nisu razmišljali o saradnji, strategija treba uključivati aktivne kampanje informisanja o mogućnostima i benefitima uključivanja, koristeći uspješne priče kao motivacione primjere. Ovaj segment može se postepeno aktivirati kroz inicijative nižeg intenziteta, poput promocije lokalnih potreba i potencijala Distrikta. </w:t>
      </w:r>
    </w:p>
    <w:p w14:paraId="2C2F0588" w14:textId="77777777" w:rsidR="004D4F2B" w:rsidRPr="00850A6F" w:rsidRDefault="004D4F2B" w:rsidP="004D4F2B">
      <w:pPr>
        <w:jc w:val="both"/>
        <w:rPr>
          <w:rFonts w:cstheme="minorHAnsi"/>
          <w:sz w:val="22"/>
          <w:szCs w:val="22"/>
        </w:rPr>
      </w:pPr>
      <w:r w:rsidRPr="00850A6F">
        <w:rPr>
          <w:rFonts w:cstheme="minorHAnsi"/>
          <w:sz w:val="22"/>
          <w:szCs w:val="22"/>
        </w:rPr>
        <w:lastRenderedPageBreak/>
        <w:t>Finansijski gledajući, iseljenici imaju interes za saradnju sa Brčko distriktom BIH, te se preporučuje da Strategija bude fleksibilna i prilagođena različitim nivoima ulaganja. Za manja izdvajanja (do 10.000 eura), predlaže se razvijanje programa mikroprojekata koji se lako mogu realizovati uz minimalnu administraciju, poput kulturnih, obrazovnih ili sportskih inicijativa. Za one koji su spremni na veća ulaganja, od ključnog značaja je kreirati atraktivne investicione programe, uključujući infrastrukturne projekte, start-up inicijative ili partnerstva sa lokalnim biznisima. Poseban naglasak treba staviti na razvoj javno-privatnih partnerstava, jer ova kategorija omogućava održive projekte s dugoročnim uticajem. Uvođenje transparentnih i pouzdanih mehanizama za upravljanje sredstvima iz iseljeništva, poput fondova za razvoj, može dodatno ohrabriti ulaganja. Takođe, važno je promovisati uspješne priče o ulaganju kako bi se povećalo povjerenje i motivisala šira baza potencijalnih investitora.</w:t>
      </w:r>
    </w:p>
    <w:p w14:paraId="22F3F0F9" w14:textId="77777777" w:rsidR="004D4F2B" w:rsidRPr="00850A6F" w:rsidRDefault="004D4F2B" w:rsidP="004D4F2B">
      <w:pPr>
        <w:jc w:val="both"/>
        <w:rPr>
          <w:rFonts w:cstheme="minorHAnsi"/>
          <w:sz w:val="22"/>
          <w:szCs w:val="22"/>
        </w:rPr>
      </w:pPr>
      <w:r w:rsidRPr="00850A6F">
        <w:rPr>
          <w:rFonts w:cstheme="minorHAnsi"/>
          <w:sz w:val="22"/>
          <w:szCs w:val="22"/>
        </w:rPr>
        <w:t>No, kada govorim o percepciji odnosno odgovoru na percepciju iseljeništva o preprekama za veću saradnju sa iseljeništvom, prvi korak treba biti uspostavljanje jasnih i pouzdanih kanala komunikacije s iseljeništvom, kao što su digitalne platforme i redovni informativni bilteni o mogućnostima saradnje, projektima i aktivnostima u distriktu. Uz to, neophodno je pojednostaviti administrativne procedure kroz digitalizaciju i efikasnije procese, čime bi se smanjile barijere za učešće iseljeništva u projektima. Za izgradnju povjerenja ključno je sprovesti mjere koje povećavaju transparentnost u radu institucija distrikta, uključujući monitoring i javno objavljivanje rezultata saradnje. Takođe, predlaže se organizacija redovnih sastanaka i događaja između predstavnika iseljeništva i lokalnih vlasti kako bi se uspostavio direktan dijalog i poboljšala međusobna povezanost. Pored ovoga, treba razviti promotivne kampanje koje će suzbiti negativne percepcije, ističući pozitivne primjere uspješne saradnje i integriteta institucija distrikta. Na kraju, iako pravna i porezna politika nije istaknuta kao ključna prepreka, treba osigurati da okvir ostane konkurentan i privlačan za potencijalne investitore.</w:t>
      </w:r>
    </w:p>
    <w:p w14:paraId="03704DA3" w14:textId="77777777" w:rsidR="004D4F2B" w:rsidRPr="00850A6F" w:rsidRDefault="004D4F2B" w:rsidP="004D4F2B">
      <w:pPr>
        <w:jc w:val="both"/>
        <w:rPr>
          <w:rFonts w:cstheme="minorHAnsi"/>
          <w:sz w:val="22"/>
          <w:szCs w:val="22"/>
        </w:rPr>
      </w:pPr>
      <w:r w:rsidRPr="00850A6F">
        <w:rPr>
          <w:rFonts w:cstheme="minorHAnsi"/>
          <w:sz w:val="22"/>
          <w:szCs w:val="22"/>
        </w:rPr>
        <w:t>Analiza podataka iz ankete o prioritetnim mjerama za Strategiju razvoja saradnje s iseljeništvom Brčko distrikta BiH pokazuju da je iseljeništvo najviše zainteresovana za praktične mjere koje direktno olakšavaju svakodnevne potrebe, poput digitalnih rješenja i administrativne podrške. Strategija treba prioritetno obuhvatiti modernizaciju servisa kroz digitalizaciju (e-aplikacije, elektronska plaćanja, dvosmjerna komunikacija), uz fokus na očuvanje kulturnog identiteta kroz obrazovne i kulturne programe. Važno je osigurati da ove usluge budu dostupne na stranim jezicima kako bi se olakšao pristup svim članovima iseljeništva. Za jačanje povezanosti i povjerenja, predlaže se uvođenje transparentnih mehanizama pravne i administrativne podrške, uz organizaciju društvenih i sportskih događaja. Ekonomska povezanost može se dodatno podstaći programima za olakšavanje doznaka i finansijskim olakšicama za povratnike. Mjere nižeg prioriteta, poput posjeta institucija i vjerskog obrazovanja, treba pažljivo analizirati i implementirati samo ako postoji specifičan interes. Strategija treba biti inkluzivna i prilagodljiva, omogućavajući iseljenicima različite nivoe uključenosti, od osnovnih administrativnih usluga do aktivnog sudjelovanja u razvojnim procesima. Isticanje uspješnih primjera saradnje može motivisati veći broj iseljenika da se uključe.</w:t>
      </w:r>
    </w:p>
    <w:p w14:paraId="065F1D24" w14:textId="77777777" w:rsidR="004D4F2B" w:rsidRPr="00850A6F" w:rsidRDefault="004D4F2B" w:rsidP="004D4F2B">
      <w:pPr>
        <w:jc w:val="both"/>
        <w:rPr>
          <w:rFonts w:cstheme="minorHAnsi"/>
          <w:sz w:val="22"/>
          <w:szCs w:val="22"/>
        </w:rPr>
      </w:pPr>
      <w:r w:rsidRPr="00850A6F">
        <w:rPr>
          <w:rFonts w:cstheme="minorHAnsi"/>
          <w:sz w:val="22"/>
          <w:szCs w:val="22"/>
        </w:rPr>
        <w:t xml:space="preserve">Konačno, ali ne manje bitno, rezultati ukazuju na potrebu za strateškim pristupom u komunikaciji s iseljeništvom. Fokus treba biti na redovnom i kvalitetnom informisanju o investicijskim prilikama, što uključuje projekte, poslovne ponude i mogućnosti saradnje. Ove informacije treba prilagoditi interesima različitih grupa iseljenika, uključujući uspješne profesionalce, potencijalne investitore i mlade poduzetnike. Paralelno s tim, preporučuje se redovna distribucija informacija o kulturnim, sportskim i zabavnim manifestacijama, jer ove aktivnosti jačaju emocionalne veze iseljenika s domovinom. Informacije o obrazovnim i naučnim prilikama trebaju biti ciljano distribuirane grupama </w:t>
      </w:r>
      <w:r w:rsidRPr="00850A6F">
        <w:rPr>
          <w:rFonts w:cstheme="minorHAnsi"/>
          <w:sz w:val="22"/>
          <w:szCs w:val="22"/>
        </w:rPr>
        <w:lastRenderedPageBreak/>
        <w:t>koje su izrazile interes, posebno kroz saradnju s akademskim institucijama i profesionalnim udruženjima. Kako bi komunikacija bila efektivna, predlaže se korištenje digitalnih kanala, poput newslettera, društvenih mreža i aplikacija, uz jasno definisan vremenski okvir za dostavu informacija. Frekvencija dostavljanja treba biti prilagođena sadržaju – mjesečno za manifestacije i dešavanja, kvartalno za javne pozive i obrazovne programe, a u realnom vremenu za investicijske prilike i ponude. Implementacija ovakvog pristupa može značajno doprinijeti izgradnji povjerenja i aktivnijem angažmanu iseljeništva u razvoju Brčko distrikta BiH.</w:t>
      </w:r>
    </w:p>
    <w:p w14:paraId="09EDA707" w14:textId="77777777" w:rsidR="004D4F2B" w:rsidRPr="00850A6F" w:rsidRDefault="004D4F2B" w:rsidP="004D4F2B">
      <w:pPr>
        <w:jc w:val="both"/>
        <w:rPr>
          <w:rFonts w:cstheme="minorHAnsi"/>
          <w:sz w:val="22"/>
          <w:szCs w:val="22"/>
        </w:rPr>
      </w:pPr>
    </w:p>
    <w:p w14:paraId="7D2D6CD0" w14:textId="7C155487" w:rsidR="004D4F2B" w:rsidRPr="00E31A0E" w:rsidRDefault="004D4F2B" w:rsidP="00E31A0E">
      <w:pPr>
        <w:pStyle w:val="Heading3"/>
        <w:rPr>
          <w:sz w:val="22"/>
          <w:szCs w:val="22"/>
        </w:rPr>
      </w:pPr>
      <w:bookmarkStart w:id="117" w:name="_Prilog_1._Forma"/>
      <w:bookmarkStart w:id="118" w:name="_Toc188508813"/>
      <w:bookmarkEnd w:id="117"/>
      <w:r w:rsidRPr="00E31A0E">
        <w:rPr>
          <w:sz w:val="22"/>
          <w:szCs w:val="22"/>
        </w:rPr>
        <w:t xml:space="preserve">Prilog </w:t>
      </w:r>
      <w:r w:rsidR="00E31A0E" w:rsidRPr="00E31A0E">
        <w:rPr>
          <w:sz w:val="22"/>
          <w:szCs w:val="22"/>
        </w:rPr>
        <w:t>3</w:t>
      </w:r>
      <w:r w:rsidRPr="00E31A0E">
        <w:rPr>
          <w:sz w:val="22"/>
          <w:szCs w:val="22"/>
        </w:rPr>
        <w:t>.</w:t>
      </w:r>
      <w:r w:rsidR="00C6002F" w:rsidRPr="00E31A0E">
        <w:rPr>
          <w:sz w:val="22"/>
          <w:szCs w:val="22"/>
        </w:rPr>
        <w:t>1.</w:t>
      </w:r>
      <w:r w:rsidRPr="00E31A0E">
        <w:rPr>
          <w:sz w:val="22"/>
          <w:szCs w:val="22"/>
        </w:rPr>
        <w:t xml:space="preserve"> Forma ankete iseljeništva Brčko distrikta BiH (oktobar/listopad 2024. godine)</w:t>
      </w:r>
      <w:bookmarkEnd w:id="118"/>
    </w:p>
    <w:p w14:paraId="52B46D62" w14:textId="77777777" w:rsidR="004D4F2B" w:rsidRPr="00850A6F" w:rsidRDefault="004D4F2B" w:rsidP="004D4F2B">
      <w:pPr>
        <w:rPr>
          <w:rFonts w:cstheme="minorHAnsi"/>
          <w:sz w:val="22"/>
          <w:szCs w:val="22"/>
        </w:rPr>
      </w:pPr>
    </w:p>
    <w:p w14:paraId="6ED53253" w14:textId="77777777" w:rsidR="004D4F2B" w:rsidRPr="00850A6F" w:rsidRDefault="004D4F2B" w:rsidP="004D4F2B">
      <w:pPr>
        <w:pBdr>
          <w:top w:val="single" w:sz="4" w:space="1" w:color="auto"/>
          <w:left w:val="single" w:sz="4" w:space="4" w:color="auto"/>
          <w:bottom w:val="single" w:sz="4" w:space="1" w:color="auto"/>
          <w:right w:val="single" w:sz="4" w:space="4" w:color="auto"/>
        </w:pBdr>
        <w:shd w:val="clear" w:color="auto" w:fill="ED7D31" w:themeFill="accent2"/>
        <w:jc w:val="center"/>
        <w:rPr>
          <w:rFonts w:cstheme="minorHAnsi"/>
          <w:sz w:val="22"/>
          <w:szCs w:val="22"/>
        </w:rPr>
      </w:pPr>
      <w:r w:rsidRPr="00850A6F">
        <w:rPr>
          <w:rFonts w:cstheme="minorHAnsi"/>
          <w:b/>
          <w:bCs/>
          <w:sz w:val="22"/>
          <w:szCs w:val="22"/>
        </w:rPr>
        <w:t xml:space="preserve">"Vaš glas, vaše ideje – neka se čuju u Brčko distriktu </w:t>
      </w:r>
      <w:proofErr w:type="gramStart"/>
      <w:r w:rsidRPr="00850A6F">
        <w:rPr>
          <w:rFonts w:cstheme="minorHAnsi"/>
          <w:b/>
          <w:bCs/>
          <w:sz w:val="22"/>
          <w:szCs w:val="22"/>
        </w:rPr>
        <w:t>BiH!</w:t>
      </w:r>
      <w:r w:rsidRPr="00850A6F">
        <w:rPr>
          <w:rFonts w:ascii="Segoe UI Emoji" w:hAnsi="Segoe UI Emoji" w:cs="Segoe UI Emoji"/>
          <w:b/>
          <w:bCs/>
          <w:sz w:val="22"/>
          <w:szCs w:val="22"/>
        </w:rPr>
        <w:t>🌍</w:t>
      </w:r>
      <w:proofErr w:type="gramEnd"/>
      <w:r w:rsidRPr="00850A6F">
        <w:rPr>
          <w:rFonts w:cstheme="minorHAnsi"/>
          <w:b/>
          <w:bCs/>
          <w:sz w:val="22"/>
          <w:szCs w:val="22"/>
        </w:rPr>
        <w:t>"</w:t>
      </w:r>
    </w:p>
    <w:p w14:paraId="03F87F4F" w14:textId="77777777" w:rsidR="004D4F2B" w:rsidRPr="00850A6F" w:rsidRDefault="004D4F2B" w:rsidP="004D4F2B">
      <w:pPr>
        <w:pBdr>
          <w:top w:val="single" w:sz="4" w:space="1" w:color="auto"/>
          <w:left w:val="single" w:sz="4" w:space="4" w:color="auto"/>
          <w:bottom w:val="single" w:sz="4" w:space="1" w:color="auto"/>
          <w:right w:val="single" w:sz="4" w:space="4" w:color="auto"/>
        </w:pBdr>
        <w:shd w:val="clear" w:color="auto" w:fill="ED7D31" w:themeFill="accent2"/>
        <w:jc w:val="both"/>
        <w:rPr>
          <w:rFonts w:cstheme="minorHAnsi"/>
          <w:sz w:val="22"/>
          <w:szCs w:val="22"/>
        </w:rPr>
      </w:pPr>
      <w:r w:rsidRPr="00850A6F">
        <w:rPr>
          <w:rFonts w:cstheme="minorHAnsi"/>
          <w:sz w:val="22"/>
          <w:szCs w:val="22"/>
        </w:rPr>
        <w:t>Poštovane sugrađanke i sugrađani širom svijeta, znamo da mnogi od Vas nose dragocjena iskustva i ideje koje bi mogle pomoći našoj zajednici da napreduje. Iako ste daleko, Brčko distrikt BiH razmišlja o Vama, Vašim potrebama i vizijama za bolje sutra. Pozivamo Vas da svojim odgovorima doprinesete kreiranju Strategije razvoja saradnje s iseljeništvom Brčko distrikta BIH za period 2025-2029. godina.</w:t>
      </w:r>
    </w:p>
    <w:p w14:paraId="6F38B590" w14:textId="77777777" w:rsidR="004D4F2B" w:rsidRPr="00850A6F" w:rsidRDefault="004D4F2B" w:rsidP="004D4F2B">
      <w:pPr>
        <w:pBdr>
          <w:top w:val="single" w:sz="4" w:space="1" w:color="auto"/>
          <w:left w:val="single" w:sz="4" w:space="4" w:color="auto"/>
          <w:bottom w:val="single" w:sz="4" w:space="1" w:color="auto"/>
          <w:right w:val="single" w:sz="4" w:space="4" w:color="auto"/>
        </w:pBdr>
        <w:shd w:val="clear" w:color="auto" w:fill="ED7D31" w:themeFill="accent2"/>
        <w:jc w:val="both"/>
        <w:rPr>
          <w:rFonts w:cstheme="minorHAnsi"/>
          <w:sz w:val="22"/>
          <w:szCs w:val="22"/>
        </w:rPr>
      </w:pPr>
      <w:r w:rsidRPr="00850A6F">
        <w:rPr>
          <w:rFonts w:cstheme="minorHAnsi"/>
          <w:sz w:val="22"/>
          <w:szCs w:val="22"/>
        </w:rPr>
        <w:t>Ova strategija nije samo papir; Vaša mišljenja i prijedlozi oblikovaće konkretne akcije koje će olakšati povratak, saradnju i podršku našim sugrađanima izvan granica. Neka se Vaš glas čuje – jer Vaša perspektiva može učiniti razliku! Učestvujte u anketi i podijelite s nama svoje ideje za budućnost Brčko distrikta BiH.</w:t>
      </w:r>
    </w:p>
    <w:p w14:paraId="6D9A5A88" w14:textId="77777777" w:rsidR="004D4F2B" w:rsidRPr="00850A6F" w:rsidRDefault="004D4F2B" w:rsidP="004D4F2B">
      <w:pPr>
        <w:pBdr>
          <w:top w:val="single" w:sz="4" w:space="1" w:color="auto"/>
          <w:left w:val="single" w:sz="4" w:space="4" w:color="auto"/>
          <w:bottom w:val="single" w:sz="4" w:space="1" w:color="auto"/>
          <w:right w:val="single" w:sz="4" w:space="4" w:color="auto"/>
        </w:pBdr>
        <w:shd w:val="clear" w:color="auto" w:fill="ED7D31" w:themeFill="accent2"/>
        <w:jc w:val="both"/>
        <w:rPr>
          <w:rFonts w:cstheme="minorHAnsi"/>
          <w:sz w:val="22"/>
          <w:szCs w:val="22"/>
          <w:lang w:val="bs-Cyrl-BA"/>
        </w:rPr>
      </w:pPr>
      <w:r w:rsidRPr="00850A6F">
        <w:rPr>
          <w:rFonts w:cstheme="minorHAnsi"/>
          <w:sz w:val="22"/>
          <w:szCs w:val="22"/>
          <w:lang w:val="bs-Cyrl-BA"/>
        </w:rPr>
        <w:t>ц</w:t>
      </w:r>
    </w:p>
    <w:p w14:paraId="5590121C" w14:textId="77777777" w:rsidR="004D4F2B" w:rsidRPr="00850A6F" w:rsidRDefault="004D4F2B" w:rsidP="004D4F2B">
      <w:pPr>
        <w:jc w:val="both"/>
        <w:rPr>
          <w:rFonts w:cstheme="minorHAnsi"/>
          <w:sz w:val="22"/>
          <w:szCs w:val="22"/>
        </w:rPr>
      </w:pPr>
    </w:p>
    <w:p w14:paraId="13139C02" w14:textId="77777777" w:rsidR="004D4F2B" w:rsidRPr="00850A6F" w:rsidRDefault="004D4F2B" w:rsidP="004D4F2B">
      <w:pPr>
        <w:jc w:val="center"/>
        <w:rPr>
          <w:rFonts w:cstheme="minorHAnsi"/>
          <w:sz w:val="22"/>
          <w:szCs w:val="22"/>
        </w:rPr>
      </w:pPr>
      <w:r w:rsidRPr="00850A6F">
        <w:rPr>
          <w:rFonts w:cstheme="minorHAnsi"/>
          <w:sz w:val="22"/>
          <w:szCs w:val="22"/>
        </w:rPr>
        <w:t>ANKETA</w:t>
      </w:r>
    </w:p>
    <w:p w14:paraId="7254B86A" w14:textId="77777777" w:rsidR="004D4F2B" w:rsidRPr="00850A6F" w:rsidRDefault="004D4F2B" w:rsidP="004D4F2B">
      <w:pPr>
        <w:jc w:val="both"/>
        <w:rPr>
          <w:rFonts w:cstheme="minorHAnsi"/>
          <w:sz w:val="22"/>
          <w:szCs w:val="22"/>
        </w:rPr>
      </w:pPr>
      <w:r w:rsidRPr="00850A6F">
        <w:rPr>
          <w:rFonts w:cstheme="minorHAnsi"/>
          <w:sz w:val="22"/>
          <w:szCs w:val="22"/>
        </w:rPr>
        <w:t>Poštovani sugrađani/sugrađanke Brčkog!</w:t>
      </w:r>
    </w:p>
    <w:p w14:paraId="3733A37C" w14:textId="77777777" w:rsidR="004D4F2B" w:rsidRPr="00850A6F" w:rsidRDefault="004D4F2B" w:rsidP="004D4F2B">
      <w:pPr>
        <w:jc w:val="both"/>
        <w:rPr>
          <w:rFonts w:cstheme="minorHAnsi"/>
          <w:sz w:val="22"/>
          <w:szCs w:val="22"/>
        </w:rPr>
      </w:pPr>
      <w:r w:rsidRPr="00850A6F">
        <w:rPr>
          <w:rFonts w:cstheme="minorHAnsi"/>
          <w:sz w:val="22"/>
          <w:szCs w:val="22"/>
        </w:rPr>
        <w:t xml:space="preserve">hvala Vam unaprijed za Vašu voljnost da učestujete u anketi potreba iseljeništva za uslugama na lokalnom nivou u Brčko distriktu BiH. Ova anketa se organizuje i sprovodi u okviru procesa izrade Strategije razvoja saradnje s iseljeništvom Brčko distrikta BiH za period 2025-2029. godina a koju provodi Odjeljenje za evropske integracije i međunarodnu saradnju Vlade Brčko distrikta BiH. </w:t>
      </w:r>
    </w:p>
    <w:p w14:paraId="531391F4" w14:textId="77777777" w:rsidR="004D4F2B" w:rsidRPr="00850A6F" w:rsidRDefault="004D4F2B" w:rsidP="004D4F2B">
      <w:pPr>
        <w:jc w:val="both"/>
        <w:rPr>
          <w:rFonts w:cstheme="minorHAnsi"/>
          <w:sz w:val="22"/>
          <w:szCs w:val="22"/>
        </w:rPr>
      </w:pPr>
      <w:r w:rsidRPr="00850A6F">
        <w:rPr>
          <w:rFonts w:cstheme="minorHAnsi"/>
          <w:sz w:val="22"/>
          <w:szCs w:val="22"/>
        </w:rPr>
        <w:t xml:space="preserve">Za potrebe sprovođenja ankete, molimo Vas da imate u vidu da su: </w:t>
      </w:r>
    </w:p>
    <w:p w14:paraId="30D3298A" w14:textId="77777777" w:rsidR="004D4F2B" w:rsidRPr="00850A6F" w:rsidRDefault="004D4F2B" w:rsidP="004D4F2B">
      <w:pPr>
        <w:jc w:val="both"/>
        <w:rPr>
          <w:rFonts w:cstheme="minorHAnsi"/>
          <w:sz w:val="22"/>
          <w:szCs w:val="22"/>
          <w:u w:val="single"/>
        </w:rPr>
      </w:pPr>
      <w:r w:rsidRPr="00850A6F">
        <w:rPr>
          <w:rFonts w:cstheme="minorHAnsi"/>
          <w:sz w:val="22"/>
          <w:szCs w:val="22"/>
        </w:rPr>
        <w:t>“</w:t>
      </w:r>
      <w:r w:rsidRPr="00850A6F">
        <w:rPr>
          <w:rFonts w:cstheme="minorHAnsi"/>
          <w:sz w:val="22"/>
          <w:szCs w:val="22"/>
          <w:u w:val="single"/>
        </w:rPr>
        <w:t>iseljenici i njihovi potomci - osobe koje vode porijeklo a žive izvan Brčko distrikta Bosne i Hercegovine i integrirani su u zemljama prijema, bez obzira na njihovo državljanstvo ili nacionalnu pripadnost i koji, individualno ili kolektivno, doprinose ili imaju interes da doprinesu promociji i ukupnom društveno-ekonomskom razvoju, te poboljšanju ugleda Brčko distrikta BiH i BiH u svijetu”</w:t>
      </w:r>
    </w:p>
    <w:p w14:paraId="2FED5C30" w14:textId="77777777" w:rsidR="004D4F2B" w:rsidRPr="00850A6F" w:rsidRDefault="004D4F2B" w:rsidP="004D4F2B">
      <w:pPr>
        <w:jc w:val="both"/>
        <w:rPr>
          <w:rFonts w:cstheme="minorHAnsi"/>
          <w:sz w:val="22"/>
          <w:szCs w:val="22"/>
        </w:rPr>
      </w:pPr>
      <w:r w:rsidRPr="00850A6F">
        <w:rPr>
          <w:rFonts w:cstheme="minorHAnsi"/>
          <w:sz w:val="22"/>
          <w:szCs w:val="22"/>
        </w:rPr>
        <w:t>Vaši odgovori su u potpunosti anonimni a biće korišteni samo i isključivo u svrhu izrade Strategije razvoja saradnje s iseljeništvom Brčko distrikta BiH za period 2025-2029. godina u skladu sa Zakonom o zaštiti podataka BiH i Općom uredbom EU-a o zaštiti podataka (GDPR).</w:t>
      </w:r>
    </w:p>
    <w:p w14:paraId="3FF67B19" w14:textId="77777777" w:rsidR="004D4F2B" w:rsidRPr="00850A6F" w:rsidRDefault="004D4F2B" w:rsidP="004D4F2B">
      <w:pPr>
        <w:jc w:val="both"/>
        <w:rPr>
          <w:rFonts w:cstheme="minorHAnsi"/>
          <w:sz w:val="22"/>
          <w:szCs w:val="22"/>
        </w:rPr>
      </w:pPr>
      <w:r w:rsidRPr="00850A6F">
        <w:rPr>
          <w:rFonts w:cstheme="minorHAnsi"/>
          <w:sz w:val="22"/>
          <w:szCs w:val="22"/>
        </w:rPr>
        <w:t xml:space="preserve">U zajedničkom interesu nam je da pribavimo tačne informacije o Vašim potrebama i očekivanjima, posebno vezano za potencijalno unapređenje javnih usluga na lokalnom nivou. </w:t>
      </w:r>
    </w:p>
    <w:p w14:paraId="6DDD49DE" w14:textId="77777777" w:rsidR="004D4F2B" w:rsidRPr="00850A6F" w:rsidRDefault="004D4F2B" w:rsidP="004D4F2B">
      <w:pPr>
        <w:jc w:val="both"/>
        <w:rPr>
          <w:rFonts w:cstheme="minorHAnsi"/>
          <w:sz w:val="22"/>
          <w:szCs w:val="22"/>
        </w:rPr>
      </w:pPr>
      <w:r w:rsidRPr="00850A6F">
        <w:rPr>
          <w:rFonts w:cstheme="minorHAnsi"/>
          <w:sz w:val="22"/>
          <w:szCs w:val="22"/>
        </w:rPr>
        <w:lastRenderedPageBreak/>
        <w:t>Unaprijed smo Vam zahvalni za Vaš doprinos!</w:t>
      </w:r>
    </w:p>
    <w:p w14:paraId="5D67B70B" w14:textId="77777777" w:rsidR="004D4F2B" w:rsidRPr="00850A6F" w:rsidRDefault="004D4F2B" w:rsidP="004D4F2B">
      <w:pPr>
        <w:jc w:val="both"/>
        <w:rPr>
          <w:rFonts w:cstheme="minorHAnsi"/>
          <w:sz w:val="22"/>
          <w:szCs w:val="22"/>
        </w:rPr>
      </w:pPr>
    </w:p>
    <w:p w14:paraId="6EE60253" w14:textId="77777777" w:rsidR="004D4F2B" w:rsidRPr="00850A6F" w:rsidRDefault="004D4F2B" w:rsidP="004D4F2B">
      <w:pPr>
        <w:pBdr>
          <w:top w:val="single" w:sz="4" w:space="1" w:color="auto"/>
          <w:left w:val="single" w:sz="4" w:space="4" w:color="auto"/>
          <w:bottom w:val="single" w:sz="4" w:space="1" w:color="auto"/>
          <w:right w:val="single" w:sz="4" w:space="4" w:color="auto"/>
        </w:pBdr>
        <w:shd w:val="clear" w:color="auto" w:fill="ED7D31" w:themeFill="accent2"/>
        <w:jc w:val="both"/>
        <w:rPr>
          <w:rFonts w:cstheme="minorHAnsi"/>
          <w:b/>
          <w:bCs/>
          <w:sz w:val="22"/>
          <w:szCs w:val="22"/>
        </w:rPr>
      </w:pPr>
      <w:r w:rsidRPr="00850A6F">
        <w:rPr>
          <w:rFonts w:cstheme="minorHAnsi"/>
          <w:b/>
          <w:bCs/>
          <w:sz w:val="22"/>
          <w:szCs w:val="22"/>
        </w:rPr>
        <w:t>DIO I: Demografski podaci</w:t>
      </w:r>
    </w:p>
    <w:p w14:paraId="08F4287C"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xml:space="preserve"> U kojoj zemlji trenutno živite ili boravite?</w:t>
      </w:r>
      <w:r w:rsidRPr="00850A6F">
        <w:rPr>
          <w:rFonts w:cstheme="minorHAnsi"/>
          <w:sz w:val="22"/>
          <w:szCs w:val="22"/>
        </w:rPr>
        <w:br/>
      </w:r>
      <w:r w:rsidRPr="00850A6F">
        <w:rPr>
          <w:rFonts w:cstheme="minorHAnsi"/>
          <w:b/>
          <w:bCs/>
          <w:sz w:val="22"/>
          <w:szCs w:val="22"/>
        </w:rPr>
        <w:t>Odgovori:</w:t>
      </w:r>
    </w:p>
    <w:p w14:paraId="19C1DA1E" w14:textId="77777777" w:rsidR="004D4F2B" w:rsidRPr="00850A6F" w:rsidRDefault="004D4F2B" w:rsidP="004D4F2B">
      <w:pPr>
        <w:ind w:left="360"/>
        <w:rPr>
          <w:rFonts w:cstheme="minorHAnsi"/>
          <w:sz w:val="22"/>
          <w:szCs w:val="22"/>
        </w:rPr>
      </w:pPr>
      <w:r w:rsidRPr="00850A6F">
        <w:rPr>
          <w:rFonts w:cstheme="minorHAnsi"/>
          <w:sz w:val="22"/>
          <w:szCs w:val="22"/>
        </w:rPr>
        <w:t>Njemačka</w:t>
      </w:r>
    </w:p>
    <w:p w14:paraId="3CD965CC" w14:textId="77777777" w:rsidR="004D4F2B" w:rsidRPr="00850A6F" w:rsidRDefault="004D4F2B" w:rsidP="004D4F2B">
      <w:pPr>
        <w:ind w:left="360"/>
        <w:rPr>
          <w:rFonts w:cstheme="minorHAnsi"/>
          <w:sz w:val="22"/>
          <w:szCs w:val="22"/>
        </w:rPr>
      </w:pPr>
      <w:r w:rsidRPr="00850A6F">
        <w:rPr>
          <w:rFonts w:cstheme="minorHAnsi"/>
          <w:sz w:val="22"/>
          <w:szCs w:val="22"/>
        </w:rPr>
        <w:t>Austrija</w:t>
      </w:r>
    </w:p>
    <w:p w14:paraId="7B232616" w14:textId="77777777" w:rsidR="004D4F2B" w:rsidRPr="00850A6F" w:rsidRDefault="004D4F2B" w:rsidP="004D4F2B">
      <w:pPr>
        <w:ind w:left="360"/>
        <w:rPr>
          <w:rFonts w:cstheme="minorHAnsi"/>
          <w:sz w:val="22"/>
          <w:szCs w:val="22"/>
        </w:rPr>
      </w:pPr>
      <w:r w:rsidRPr="00850A6F">
        <w:rPr>
          <w:rFonts w:cstheme="minorHAnsi"/>
          <w:sz w:val="22"/>
          <w:szCs w:val="22"/>
        </w:rPr>
        <w:t>Švicarska</w:t>
      </w:r>
    </w:p>
    <w:p w14:paraId="0E79182D" w14:textId="77777777" w:rsidR="004D4F2B" w:rsidRPr="00850A6F" w:rsidRDefault="004D4F2B" w:rsidP="004D4F2B">
      <w:pPr>
        <w:ind w:left="360"/>
        <w:rPr>
          <w:rFonts w:cstheme="minorHAnsi"/>
          <w:sz w:val="22"/>
          <w:szCs w:val="22"/>
        </w:rPr>
      </w:pPr>
      <w:r w:rsidRPr="00850A6F">
        <w:rPr>
          <w:rFonts w:cstheme="minorHAnsi"/>
          <w:sz w:val="22"/>
          <w:szCs w:val="22"/>
        </w:rPr>
        <w:t>Slovenija</w:t>
      </w:r>
    </w:p>
    <w:p w14:paraId="56A12554" w14:textId="77777777" w:rsidR="004D4F2B" w:rsidRPr="00850A6F" w:rsidRDefault="004D4F2B" w:rsidP="004D4F2B">
      <w:pPr>
        <w:ind w:left="360"/>
        <w:rPr>
          <w:rFonts w:cstheme="minorHAnsi"/>
          <w:sz w:val="22"/>
          <w:szCs w:val="22"/>
        </w:rPr>
      </w:pPr>
      <w:r w:rsidRPr="00850A6F">
        <w:rPr>
          <w:rFonts w:cstheme="minorHAnsi"/>
          <w:sz w:val="22"/>
          <w:szCs w:val="22"/>
        </w:rPr>
        <w:t xml:space="preserve">Italija </w:t>
      </w:r>
    </w:p>
    <w:p w14:paraId="7F21DD15" w14:textId="77777777" w:rsidR="004D4F2B" w:rsidRPr="00850A6F" w:rsidRDefault="004D4F2B" w:rsidP="004D4F2B">
      <w:pPr>
        <w:ind w:left="360"/>
        <w:rPr>
          <w:rFonts w:cstheme="minorHAnsi"/>
          <w:sz w:val="22"/>
          <w:szCs w:val="22"/>
        </w:rPr>
      </w:pPr>
      <w:r w:rsidRPr="00850A6F">
        <w:rPr>
          <w:rFonts w:cstheme="minorHAnsi"/>
          <w:sz w:val="22"/>
          <w:szCs w:val="22"/>
        </w:rPr>
        <w:t>Švedska</w:t>
      </w:r>
    </w:p>
    <w:p w14:paraId="512B591A" w14:textId="77777777" w:rsidR="004D4F2B" w:rsidRPr="00850A6F" w:rsidRDefault="004D4F2B" w:rsidP="004D4F2B">
      <w:pPr>
        <w:ind w:left="360"/>
        <w:rPr>
          <w:rFonts w:cstheme="minorHAnsi"/>
          <w:sz w:val="22"/>
          <w:szCs w:val="22"/>
        </w:rPr>
      </w:pPr>
      <w:r w:rsidRPr="00850A6F">
        <w:rPr>
          <w:rFonts w:cstheme="minorHAnsi"/>
          <w:sz w:val="22"/>
          <w:szCs w:val="22"/>
        </w:rPr>
        <w:t>Sjedinjene Američke Države</w:t>
      </w:r>
    </w:p>
    <w:p w14:paraId="070618A2" w14:textId="77777777" w:rsidR="004D4F2B" w:rsidRPr="00850A6F" w:rsidRDefault="004D4F2B" w:rsidP="004D4F2B">
      <w:pPr>
        <w:ind w:left="360"/>
        <w:rPr>
          <w:rFonts w:cstheme="minorHAnsi"/>
          <w:sz w:val="22"/>
          <w:szCs w:val="22"/>
        </w:rPr>
      </w:pPr>
      <w:r w:rsidRPr="00850A6F">
        <w:rPr>
          <w:rFonts w:cstheme="minorHAnsi"/>
          <w:sz w:val="22"/>
          <w:szCs w:val="22"/>
        </w:rPr>
        <w:t>Kanada</w:t>
      </w:r>
    </w:p>
    <w:p w14:paraId="0FEBBEB2" w14:textId="77777777" w:rsidR="004D4F2B" w:rsidRPr="00850A6F" w:rsidRDefault="004D4F2B" w:rsidP="004D4F2B">
      <w:pPr>
        <w:ind w:left="360"/>
        <w:rPr>
          <w:rFonts w:cstheme="minorHAnsi"/>
          <w:sz w:val="22"/>
          <w:szCs w:val="22"/>
        </w:rPr>
      </w:pPr>
      <w:r w:rsidRPr="00850A6F">
        <w:rPr>
          <w:rFonts w:cstheme="minorHAnsi"/>
          <w:sz w:val="22"/>
          <w:szCs w:val="22"/>
        </w:rPr>
        <w:t>Australija</w:t>
      </w:r>
    </w:p>
    <w:p w14:paraId="61FF5CD9" w14:textId="77777777" w:rsidR="004D4F2B" w:rsidRPr="00850A6F" w:rsidRDefault="004D4F2B" w:rsidP="004D4F2B">
      <w:pPr>
        <w:ind w:left="360"/>
        <w:rPr>
          <w:rFonts w:cstheme="minorHAnsi"/>
          <w:sz w:val="22"/>
          <w:szCs w:val="22"/>
        </w:rPr>
      </w:pPr>
      <w:r w:rsidRPr="00850A6F">
        <w:rPr>
          <w:rFonts w:cstheme="minorHAnsi"/>
          <w:sz w:val="22"/>
          <w:szCs w:val="22"/>
        </w:rPr>
        <w:t>Drugo: ___________</w:t>
      </w:r>
    </w:p>
    <w:p w14:paraId="1C99D4CA" w14:textId="77777777" w:rsidR="004D4F2B" w:rsidRPr="00850A6F" w:rsidRDefault="004D4F2B">
      <w:pPr>
        <w:pStyle w:val="ListParagraph"/>
        <w:numPr>
          <w:ilvl w:val="0"/>
          <w:numId w:val="24"/>
        </w:numPr>
        <w:spacing w:line="259" w:lineRule="auto"/>
        <w:jc w:val="both"/>
        <w:rPr>
          <w:rFonts w:cstheme="minorHAnsi"/>
          <w:b/>
          <w:bCs/>
          <w:sz w:val="22"/>
          <w:szCs w:val="22"/>
        </w:rPr>
      </w:pPr>
      <w:r w:rsidRPr="00850A6F">
        <w:rPr>
          <w:rFonts w:cstheme="minorHAnsi"/>
          <w:b/>
          <w:bCs/>
          <w:sz w:val="22"/>
          <w:szCs w:val="22"/>
        </w:rPr>
        <w:t>Pitanje:</w:t>
      </w:r>
      <w:r w:rsidRPr="00850A6F">
        <w:rPr>
          <w:rFonts w:cstheme="minorHAnsi"/>
          <w:sz w:val="22"/>
          <w:szCs w:val="22"/>
        </w:rPr>
        <w:t xml:space="preserve"> Navedite grad u kojem trenutno živite ili boravite?</w:t>
      </w:r>
      <w:r w:rsidRPr="00850A6F">
        <w:rPr>
          <w:rFonts w:cstheme="minorHAnsi"/>
          <w:sz w:val="22"/>
          <w:szCs w:val="22"/>
        </w:rPr>
        <w:br/>
      </w:r>
      <w:r w:rsidRPr="00850A6F">
        <w:rPr>
          <w:rFonts w:cstheme="minorHAnsi"/>
          <w:b/>
          <w:bCs/>
          <w:sz w:val="22"/>
          <w:szCs w:val="22"/>
        </w:rPr>
        <w:t>________________</w:t>
      </w:r>
    </w:p>
    <w:p w14:paraId="548508B2" w14:textId="77777777" w:rsidR="004D4F2B" w:rsidRPr="00850A6F" w:rsidRDefault="004D4F2B" w:rsidP="004D4F2B">
      <w:pPr>
        <w:pStyle w:val="ListParagraph"/>
        <w:jc w:val="both"/>
        <w:rPr>
          <w:rFonts w:cstheme="minorHAnsi"/>
          <w:b/>
          <w:bCs/>
          <w:sz w:val="22"/>
          <w:szCs w:val="22"/>
        </w:rPr>
      </w:pPr>
    </w:p>
    <w:p w14:paraId="0EAB812A"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xml:space="preserve"> Koliko već dugo živite/boravite izvan Brčko distrikta / BiH?</w:t>
      </w:r>
      <w:r w:rsidRPr="00850A6F">
        <w:rPr>
          <w:rFonts w:cstheme="minorHAnsi"/>
          <w:sz w:val="22"/>
          <w:szCs w:val="22"/>
        </w:rPr>
        <w:br/>
      </w:r>
      <w:r w:rsidRPr="00850A6F">
        <w:rPr>
          <w:rFonts w:cstheme="minorHAnsi"/>
          <w:b/>
          <w:bCs/>
          <w:sz w:val="22"/>
          <w:szCs w:val="22"/>
        </w:rPr>
        <w:t>Odgovori:</w:t>
      </w:r>
    </w:p>
    <w:p w14:paraId="6486DC55" w14:textId="77777777" w:rsidR="004D4F2B" w:rsidRPr="00850A6F" w:rsidRDefault="004D4F2B" w:rsidP="004D4F2B">
      <w:pPr>
        <w:ind w:left="360"/>
        <w:rPr>
          <w:rFonts w:cstheme="minorHAnsi"/>
          <w:sz w:val="22"/>
          <w:szCs w:val="22"/>
        </w:rPr>
      </w:pPr>
      <w:r w:rsidRPr="00850A6F">
        <w:rPr>
          <w:rFonts w:cstheme="minorHAnsi"/>
          <w:sz w:val="22"/>
          <w:szCs w:val="22"/>
        </w:rPr>
        <w:t>0-5 godina</w:t>
      </w:r>
    </w:p>
    <w:p w14:paraId="24BF8BF0" w14:textId="77777777" w:rsidR="004D4F2B" w:rsidRPr="00850A6F" w:rsidRDefault="004D4F2B" w:rsidP="004D4F2B">
      <w:pPr>
        <w:ind w:left="360"/>
        <w:rPr>
          <w:rFonts w:cstheme="minorHAnsi"/>
          <w:sz w:val="22"/>
          <w:szCs w:val="22"/>
        </w:rPr>
      </w:pPr>
      <w:r w:rsidRPr="00850A6F">
        <w:rPr>
          <w:rFonts w:cstheme="minorHAnsi"/>
          <w:sz w:val="22"/>
          <w:szCs w:val="22"/>
        </w:rPr>
        <w:t>5-10 godina</w:t>
      </w:r>
    </w:p>
    <w:p w14:paraId="63682E9B" w14:textId="77777777" w:rsidR="004D4F2B" w:rsidRPr="00850A6F" w:rsidRDefault="004D4F2B" w:rsidP="004D4F2B">
      <w:pPr>
        <w:ind w:left="360"/>
        <w:rPr>
          <w:rFonts w:cstheme="minorHAnsi"/>
          <w:sz w:val="22"/>
          <w:szCs w:val="22"/>
        </w:rPr>
      </w:pPr>
      <w:r w:rsidRPr="00850A6F">
        <w:rPr>
          <w:rFonts w:cstheme="minorHAnsi"/>
          <w:sz w:val="22"/>
          <w:szCs w:val="22"/>
        </w:rPr>
        <w:t>10-20 godina</w:t>
      </w:r>
    </w:p>
    <w:p w14:paraId="2ED0E7E5" w14:textId="77777777" w:rsidR="004D4F2B" w:rsidRPr="00850A6F" w:rsidRDefault="004D4F2B" w:rsidP="004D4F2B">
      <w:pPr>
        <w:ind w:left="360"/>
        <w:rPr>
          <w:rFonts w:cstheme="minorHAnsi"/>
          <w:sz w:val="22"/>
          <w:szCs w:val="22"/>
        </w:rPr>
      </w:pPr>
      <w:r w:rsidRPr="00850A6F">
        <w:rPr>
          <w:rFonts w:cstheme="minorHAnsi"/>
          <w:sz w:val="22"/>
          <w:szCs w:val="22"/>
        </w:rPr>
        <w:t>Više od 20 godina</w:t>
      </w:r>
    </w:p>
    <w:p w14:paraId="1F5D1223" w14:textId="77777777" w:rsidR="004D4F2B" w:rsidRPr="00850A6F" w:rsidRDefault="004D4F2B" w:rsidP="004D4F2B">
      <w:pPr>
        <w:jc w:val="both"/>
        <w:rPr>
          <w:rFonts w:cstheme="minorHAnsi"/>
          <w:b/>
          <w:bCs/>
          <w:sz w:val="22"/>
          <w:szCs w:val="22"/>
        </w:rPr>
      </w:pPr>
    </w:p>
    <w:p w14:paraId="508D894D"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Vaš spol?</w:t>
      </w:r>
    </w:p>
    <w:p w14:paraId="60D93ED7" w14:textId="77777777" w:rsidR="004D4F2B" w:rsidRPr="00850A6F" w:rsidRDefault="004D4F2B" w:rsidP="004D4F2B">
      <w:pPr>
        <w:ind w:left="360"/>
        <w:rPr>
          <w:rFonts w:cstheme="minorHAnsi"/>
          <w:b/>
          <w:bCs/>
          <w:sz w:val="22"/>
          <w:szCs w:val="22"/>
        </w:rPr>
      </w:pPr>
      <w:r w:rsidRPr="00850A6F">
        <w:rPr>
          <w:rFonts w:cstheme="minorHAnsi"/>
          <w:b/>
          <w:bCs/>
          <w:sz w:val="22"/>
          <w:szCs w:val="22"/>
        </w:rPr>
        <w:t xml:space="preserve">Odgovori: </w:t>
      </w:r>
    </w:p>
    <w:p w14:paraId="094C9F37" w14:textId="77777777" w:rsidR="004D4F2B" w:rsidRPr="00850A6F" w:rsidRDefault="004D4F2B" w:rsidP="004D4F2B">
      <w:pPr>
        <w:ind w:left="360"/>
        <w:rPr>
          <w:rFonts w:cstheme="minorHAnsi"/>
          <w:sz w:val="22"/>
          <w:szCs w:val="22"/>
        </w:rPr>
      </w:pPr>
      <w:r w:rsidRPr="00850A6F">
        <w:rPr>
          <w:rFonts w:cstheme="minorHAnsi"/>
          <w:sz w:val="22"/>
          <w:szCs w:val="22"/>
        </w:rPr>
        <w:t>Muško</w:t>
      </w:r>
    </w:p>
    <w:p w14:paraId="5B84C40A" w14:textId="77777777" w:rsidR="004D4F2B" w:rsidRPr="00850A6F" w:rsidRDefault="004D4F2B" w:rsidP="004D4F2B">
      <w:pPr>
        <w:ind w:left="360"/>
        <w:rPr>
          <w:rFonts w:cstheme="minorHAnsi"/>
          <w:sz w:val="22"/>
          <w:szCs w:val="22"/>
        </w:rPr>
      </w:pPr>
      <w:r w:rsidRPr="00850A6F">
        <w:rPr>
          <w:rFonts w:cstheme="minorHAnsi"/>
          <w:sz w:val="22"/>
          <w:szCs w:val="22"/>
        </w:rPr>
        <w:t>Žensko</w:t>
      </w:r>
    </w:p>
    <w:p w14:paraId="0F61A347" w14:textId="77777777" w:rsidR="004D4F2B" w:rsidRPr="00850A6F" w:rsidRDefault="004D4F2B" w:rsidP="004D4F2B">
      <w:pPr>
        <w:ind w:left="360"/>
        <w:rPr>
          <w:rFonts w:cstheme="minorHAnsi"/>
          <w:sz w:val="22"/>
          <w:szCs w:val="22"/>
        </w:rPr>
      </w:pPr>
      <w:r w:rsidRPr="00850A6F">
        <w:rPr>
          <w:rFonts w:cstheme="minorHAnsi"/>
          <w:sz w:val="22"/>
          <w:szCs w:val="22"/>
        </w:rPr>
        <w:t>Ne želim se izjasniti</w:t>
      </w:r>
    </w:p>
    <w:p w14:paraId="2FC1A6FF" w14:textId="77777777" w:rsidR="004D4F2B" w:rsidRPr="00850A6F" w:rsidRDefault="004D4F2B" w:rsidP="004D4F2B">
      <w:pPr>
        <w:rPr>
          <w:rFonts w:cstheme="minorHAnsi"/>
          <w:sz w:val="22"/>
          <w:szCs w:val="22"/>
        </w:rPr>
      </w:pPr>
    </w:p>
    <w:p w14:paraId="33305410"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Koliko imate godina?</w:t>
      </w:r>
    </w:p>
    <w:p w14:paraId="6015B1F8" w14:textId="77777777" w:rsidR="004D4F2B" w:rsidRPr="00850A6F" w:rsidRDefault="004D4F2B" w:rsidP="004D4F2B">
      <w:pPr>
        <w:ind w:left="360"/>
        <w:rPr>
          <w:rFonts w:cstheme="minorHAnsi"/>
          <w:b/>
          <w:bCs/>
          <w:sz w:val="22"/>
          <w:szCs w:val="22"/>
        </w:rPr>
      </w:pPr>
      <w:r w:rsidRPr="00850A6F">
        <w:rPr>
          <w:rFonts w:cstheme="minorHAnsi"/>
          <w:b/>
          <w:bCs/>
          <w:sz w:val="22"/>
          <w:szCs w:val="22"/>
        </w:rPr>
        <w:lastRenderedPageBreak/>
        <w:t xml:space="preserve">Odgovori: </w:t>
      </w:r>
    </w:p>
    <w:p w14:paraId="3B594DDC" w14:textId="77777777" w:rsidR="004D4F2B" w:rsidRPr="00850A6F" w:rsidRDefault="004D4F2B" w:rsidP="004D4F2B">
      <w:pPr>
        <w:ind w:left="360"/>
        <w:rPr>
          <w:rFonts w:cstheme="minorHAnsi"/>
          <w:sz w:val="22"/>
          <w:szCs w:val="22"/>
        </w:rPr>
      </w:pPr>
      <w:r w:rsidRPr="00850A6F">
        <w:rPr>
          <w:rFonts w:cstheme="minorHAnsi"/>
          <w:sz w:val="22"/>
          <w:szCs w:val="22"/>
        </w:rPr>
        <w:t>Do 30</w:t>
      </w:r>
    </w:p>
    <w:p w14:paraId="6C0CD7CC" w14:textId="77777777" w:rsidR="004D4F2B" w:rsidRPr="00850A6F" w:rsidRDefault="004D4F2B" w:rsidP="004D4F2B">
      <w:pPr>
        <w:ind w:left="360"/>
        <w:rPr>
          <w:rFonts w:cstheme="minorHAnsi"/>
          <w:sz w:val="22"/>
          <w:szCs w:val="22"/>
        </w:rPr>
      </w:pPr>
      <w:r w:rsidRPr="00850A6F">
        <w:rPr>
          <w:rFonts w:cstheme="minorHAnsi"/>
          <w:sz w:val="22"/>
          <w:szCs w:val="22"/>
        </w:rPr>
        <w:t>31-50</w:t>
      </w:r>
    </w:p>
    <w:p w14:paraId="43BF9602" w14:textId="77777777" w:rsidR="004D4F2B" w:rsidRPr="00850A6F" w:rsidRDefault="004D4F2B" w:rsidP="004D4F2B">
      <w:pPr>
        <w:ind w:left="360"/>
        <w:rPr>
          <w:rFonts w:cstheme="minorHAnsi"/>
          <w:sz w:val="22"/>
          <w:szCs w:val="22"/>
        </w:rPr>
      </w:pPr>
      <w:r w:rsidRPr="00850A6F">
        <w:rPr>
          <w:rFonts w:cstheme="minorHAnsi"/>
          <w:sz w:val="22"/>
          <w:szCs w:val="22"/>
        </w:rPr>
        <w:t>51-65</w:t>
      </w:r>
    </w:p>
    <w:p w14:paraId="27EAAFF5" w14:textId="77777777" w:rsidR="004D4F2B" w:rsidRPr="00850A6F" w:rsidRDefault="004D4F2B" w:rsidP="004D4F2B">
      <w:pPr>
        <w:ind w:left="360"/>
        <w:rPr>
          <w:rFonts w:cstheme="minorHAnsi"/>
          <w:sz w:val="22"/>
          <w:szCs w:val="22"/>
        </w:rPr>
      </w:pPr>
      <w:r w:rsidRPr="00850A6F">
        <w:rPr>
          <w:rFonts w:cstheme="minorHAnsi"/>
          <w:sz w:val="22"/>
          <w:szCs w:val="22"/>
        </w:rPr>
        <w:t>Preko 65</w:t>
      </w:r>
    </w:p>
    <w:p w14:paraId="716D0CB0" w14:textId="77777777" w:rsidR="004D4F2B" w:rsidRPr="00850A6F" w:rsidRDefault="004D4F2B" w:rsidP="004D4F2B">
      <w:pPr>
        <w:ind w:left="360"/>
        <w:rPr>
          <w:rFonts w:cstheme="minorHAnsi"/>
          <w:sz w:val="22"/>
          <w:szCs w:val="22"/>
        </w:rPr>
      </w:pPr>
    </w:p>
    <w:p w14:paraId="7F8CAF19"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Kada ste napustili Brčko?</w:t>
      </w:r>
    </w:p>
    <w:p w14:paraId="53265954" w14:textId="77777777" w:rsidR="004D4F2B" w:rsidRPr="00850A6F" w:rsidRDefault="004D4F2B" w:rsidP="004D4F2B">
      <w:pPr>
        <w:ind w:left="360"/>
        <w:rPr>
          <w:rFonts w:cstheme="minorHAnsi"/>
          <w:b/>
          <w:bCs/>
          <w:sz w:val="22"/>
          <w:szCs w:val="22"/>
        </w:rPr>
      </w:pPr>
      <w:r w:rsidRPr="00850A6F">
        <w:rPr>
          <w:rFonts w:cstheme="minorHAnsi"/>
          <w:b/>
          <w:bCs/>
          <w:sz w:val="22"/>
          <w:szCs w:val="22"/>
        </w:rPr>
        <w:t xml:space="preserve">Odgovori: </w:t>
      </w:r>
    </w:p>
    <w:p w14:paraId="013DC01D" w14:textId="77777777" w:rsidR="004D4F2B" w:rsidRPr="00850A6F" w:rsidRDefault="004D4F2B" w:rsidP="004D4F2B">
      <w:pPr>
        <w:ind w:left="360"/>
        <w:rPr>
          <w:rFonts w:cstheme="minorHAnsi"/>
          <w:sz w:val="22"/>
          <w:szCs w:val="22"/>
        </w:rPr>
      </w:pPr>
      <w:r w:rsidRPr="00850A6F">
        <w:rPr>
          <w:rFonts w:cstheme="minorHAnsi"/>
          <w:sz w:val="22"/>
          <w:szCs w:val="22"/>
        </w:rPr>
        <w:t xml:space="preserve">Prije 1992 godine </w:t>
      </w:r>
    </w:p>
    <w:p w14:paraId="38FFCEC9" w14:textId="77777777" w:rsidR="004D4F2B" w:rsidRPr="00850A6F" w:rsidRDefault="004D4F2B" w:rsidP="004D4F2B">
      <w:pPr>
        <w:ind w:left="360"/>
        <w:rPr>
          <w:rFonts w:cstheme="minorHAnsi"/>
          <w:sz w:val="22"/>
          <w:szCs w:val="22"/>
        </w:rPr>
      </w:pPr>
      <w:r w:rsidRPr="00850A6F">
        <w:rPr>
          <w:rFonts w:cstheme="minorHAnsi"/>
          <w:sz w:val="22"/>
          <w:szCs w:val="22"/>
        </w:rPr>
        <w:t>U periodu od 1992-1995 godine</w:t>
      </w:r>
    </w:p>
    <w:p w14:paraId="48ACBBFA" w14:textId="77777777" w:rsidR="004D4F2B" w:rsidRPr="00850A6F" w:rsidRDefault="004D4F2B" w:rsidP="004D4F2B">
      <w:pPr>
        <w:ind w:left="360"/>
        <w:rPr>
          <w:rFonts w:cstheme="minorHAnsi"/>
          <w:sz w:val="22"/>
          <w:szCs w:val="22"/>
        </w:rPr>
      </w:pPr>
      <w:r w:rsidRPr="00850A6F">
        <w:rPr>
          <w:rFonts w:cstheme="minorHAnsi"/>
          <w:sz w:val="22"/>
          <w:szCs w:val="22"/>
        </w:rPr>
        <w:t>Između 1995-2005 godine</w:t>
      </w:r>
    </w:p>
    <w:p w14:paraId="25B44BA6" w14:textId="77777777" w:rsidR="004D4F2B" w:rsidRPr="00850A6F" w:rsidRDefault="004D4F2B" w:rsidP="004D4F2B">
      <w:pPr>
        <w:ind w:left="360"/>
        <w:rPr>
          <w:rFonts w:cstheme="minorHAnsi"/>
          <w:sz w:val="22"/>
          <w:szCs w:val="22"/>
        </w:rPr>
      </w:pPr>
      <w:r w:rsidRPr="00850A6F">
        <w:rPr>
          <w:rFonts w:cstheme="minorHAnsi"/>
          <w:sz w:val="22"/>
          <w:szCs w:val="22"/>
        </w:rPr>
        <w:t>Između 2005-2015 godine</w:t>
      </w:r>
    </w:p>
    <w:p w14:paraId="10C6F361" w14:textId="77777777" w:rsidR="004D4F2B" w:rsidRPr="00850A6F" w:rsidRDefault="004D4F2B" w:rsidP="004D4F2B">
      <w:pPr>
        <w:ind w:left="360"/>
        <w:rPr>
          <w:rFonts w:cstheme="minorHAnsi"/>
          <w:sz w:val="22"/>
          <w:szCs w:val="22"/>
        </w:rPr>
      </w:pPr>
      <w:r w:rsidRPr="00850A6F">
        <w:rPr>
          <w:rFonts w:cstheme="minorHAnsi"/>
          <w:sz w:val="22"/>
          <w:szCs w:val="22"/>
        </w:rPr>
        <w:t>Između 2015-2020 godine</w:t>
      </w:r>
    </w:p>
    <w:p w14:paraId="3B737C12" w14:textId="77777777" w:rsidR="004D4F2B" w:rsidRPr="00850A6F" w:rsidRDefault="004D4F2B" w:rsidP="004D4F2B">
      <w:pPr>
        <w:ind w:left="360"/>
        <w:rPr>
          <w:rFonts w:cstheme="minorHAnsi"/>
          <w:sz w:val="22"/>
          <w:szCs w:val="22"/>
        </w:rPr>
      </w:pPr>
      <w:r w:rsidRPr="00850A6F">
        <w:rPr>
          <w:rFonts w:cstheme="minorHAnsi"/>
          <w:sz w:val="22"/>
          <w:szCs w:val="22"/>
        </w:rPr>
        <w:t>Nakon 2020 godine</w:t>
      </w:r>
    </w:p>
    <w:p w14:paraId="586BA258" w14:textId="77777777" w:rsidR="004D4F2B" w:rsidRPr="00850A6F" w:rsidRDefault="004D4F2B" w:rsidP="004D4F2B">
      <w:pPr>
        <w:rPr>
          <w:rFonts w:cstheme="minorHAnsi"/>
          <w:sz w:val="22"/>
          <w:szCs w:val="22"/>
        </w:rPr>
      </w:pPr>
    </w:p>
    <w:p w14:paraId="343FE1B6"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Koliko često dolazite u Brčko u toku jedne godine?</w:t>
      </w:r>
    </w:p>
    <w:p w14:paraId="11C2D17F" w14:textId="77777777" w:rsidR="004D4F2B" w:rsidRPr="00850A6F" w:rsidRDefault="004D4F2B" w:rsidP="004D4F2B">
      <w:pPr>
        <w:ind w:left="360"/>
        <w:rPr>
          <w:rFonts w:cstheme="minorHAnsi"/>
          <w:b/>
          <w:bCs/>
          <w:sz w:val="22"/>
          <w:szCs w:val="22"/>
        </w:rPr>
      </w:pPr>
      <w:r w:rsidRPr="00850A6F">
        <w:rPr>
          <w:rFonts w:cstheme="minorHAnsi"/>
          <w:b/>
          <w:bCs/>
          <w:sz w:val="22"/>
          <w:szCs w:val="22"/>
        </w:rPr>
        <w:t xml:space="preserve">Odgovori: </w:t>
      </w:r>
    </w:p>
    <w:p w14:paraId="79EBA876" w14:textId="77777777" w:rsidR="004D4F2B" w:rsidRPr="00850A6F" w:rsidRDefault="004D4F2B" w:rsidP="004D4F2B">
      <w:pPr>
        <w:ind w:left="360"/>
        <w:rPr>
          <w:rFonts w:cstheme="minorHAnsi"/>
          <w:sz w:val="22"/>
          <w:szCs w:val="22"/>
        </w:rPr>
      </w:pPr>
      <w:r w:rsidRPr="00850A6F">
        <w:rPr>
          <w:rFonts w:cstheme="minorHAnsi"/>
          <w:sz w:val="22"/>
          <w:szCs w:val="22"/>
        </w:rPr>
        <w:t>Veoma rijetko, jednom u nekoliko godina</w:t>
      </w:r>
    </w:p>
    <w:p w14:paraId="60AAA0F7" w14:textId="77777777" w:rsidR="004D4F2B" w:rsidRPr="00850A6F" w:rsidRDefault="004D4F2B" w:rsidP="004D4F2B">
      <w:pPr>
        <w:ind w:left="360"/>
        <w:rPr>
          <w:rFonts w:cstheme="minorHAnsi"/>
          <w:sz w:val="22"/>
          <w:szCs w:val="22"/>
        </w:rPr>
      </w:pPr>
      <w:r w:rsidRPr="00850A6F">
        <w:rPr>
          <w:rFonts w:cstheme="minorHAnsi"/>
          <w:sz w:val="22"/>
          <w:szCs w:val="22"/>
        </w:rPr>
        <w:t xml:space="preserve">Obično jednom </w:t>
      </w:r>
    </w:p>
    <w:p w14:paraId="0CEE055E" w14:textId="77777777" w:rsidR="004D4F2B" w:rsidRPr="00850A6F" w:rsidRDefault="004D4F2B" w:rsidP="004D4F2B">
      <w:pPr>
        <w:ind w:left="360"/>
        <w:rPr>
          <w:rFonts w:cstheme="minorHAnsi"/>
          <w:sz w:val="22"/>
          <w:szCs w:val="22"/>
        </w:rPr>
      </w:pPr>
      <w:r w:rsidRPr="00850A6F">
        <w:rPr>
          <w:rFonts w:cstheme="minorHAnsi"/>
          <w:sz w:val="22"/>
          <w:szCs w:val="22"/>
        </w:rPr>
        <w:t>1-3 puta godišnje</w:t>
      </w:r>
    </w:p>
    <w:p w14:paraId="22508E43" w14:textId="77777777" w:rsidR="004D4F2B" w:rsidRPr="00850A6F" w:rsidRDefault="004D4F2B" w:rsidP="004D4F2B">
      <w:pPr>
        <w:ind w:left="360"/>
        <w:rPr>
          <w:rFonts w:cstheme="minorHAnsi"/>
          <w:sz w:val="22"/>
          <w:szCs w:val="22"/>
        </w:rPr>
      </w:pPr>
      <w:r w:rsidRPr="00850A6F">
        <w:rPr>
          <w:rFonts w:cstheme="minorHAnsi"/>
          <w:sz w:val="22"/>
          <w:szCs w:val="22"/>
        </w:rPr>
        <w:t>3-5 puta godišnje</w:t>
      </w:r>
    </w:p>
    <w:p w14:paraId="076E7324" w14:textId="77777777" w:rsidR="004D4F2B" w:rsidRPr="00850A6F" w:rsidRDefault="004D4F2B" w:rsidP="004D4F2B">
      <w:pPr>
        <w:ind w:left="360"/>
        <w:rPr>
          <w:rFonts w:cstheme="minorHAnsi"/>
          <w:sz w:val="22"/>
          <w:szCs w:val="22"/>
        </w:rPr>
      </w:pPr>
      <w:r w:rsidRPr="00850A6F">
        <w:rPr>
          <w:rFonts w:cstheme="minorHAnsi"/>
          <w:sz w:val="22"/>
          <w:szCs w:val="22"/>
        </w:rPr>
        <w:t>Više od 5 puta</w:t>
      </w:r>
    </w:p>
    <w:p w14:paraId="3343D48A" w14:textId="77777777" w:rsidR="004D4F2B" w:rsidRPr="00850A6F" w:rsidRDefault="004D4F2B" w:rsidP="004D4F2B">
      <w:pPr>
        <w:pStyle w:val="ListParagraph"/>
        <w:rPr>
          <w:rFonts w:cstheme="minorHAnsi"/>
          <w:sz w:val="22"/>
          <w:szCs w:val="22"/>
        </w:rPr>
      </w:pPr>
    </w:p>
    <w:p w14:paraId="4C3D8F45"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Koliko dana prosječno boravite u Brčkom u toku jedne godine?</w:t>
      </w:r>
    </w:p>
    <w:p w14:paraId="70AE1B70" w14:textId="77777777" w:rsidR="004D4F2B" w:rsidRPr="00850A6F" w:rsidRDefault="004D4F2B" w:rsidP="004D4F2B">
      <w:pPr>
        <w:ind w:left="360"/>
        <w:rPr>
          <w:rFonts w:cstheme="minorHAnsi"/>
          <w:b/>
          <w:bCs/>
          <w:sz w:val="22"/>
          <w:szCs w:val="22"/>
        </w:rPr>
      </w:pPr>
      <w:r w:rsidRPr="00850A6F">
        <w:rPr>
          <w:rFonts w:cstheme="minorHAnsi"/>
          <w:b/>
          <w:bCs/>
          <w:sz w:val="22"/>
          <w:szCs w:val="22"/>
        </w:rPr>
        <w:t xml:space="preserve">Odgovori: </w:t>
      </w:r>
    </w:p>
    <w:p w14:paraId="625F7B91" w14:textId="77777777" w:rsidR="004D4F2B" w:rsidRPr="00850A6F" w:rsidRDefault="004D4F2B" w:rsidP="004D4F2B">
      <w:pPr>
        <w:ind w:left="360"/>
        <w:rPr>
          <w:rFonts w:cstheme="minorHAnsi"/>
          <w:sz w:val="22"/>
          <w:szCs w:val="22"/>
        </w:rPr>
      </w:pPr>
      <w:r w:rsidRPr="00850A6F">
        <w:rPr>
          <w:rFonts w:cstheme="minorHAnsi"/>
          <w:sz w:val="22"/>
          <w:szCs w:val="22"/>
        </w:rPr>
        <w:t xml:space="preserve">Do 5 dana </w:t>
      </w:r>
    </w:p>
    <w:p w14:paraId="04144877" w14:textId="77777777" w:rsidR="004D4F2B" w:rsidRPr="00850A6F" w:rsidRDefault="004D4F2B" w:rsidP="004D4F2B">
      <w:pPr>
        <w:ind w:left="360"/>
        <w:rPr>
          <w:rFonts w:cstheme="minorHAnsi"/>
          <w:sz w:val="22"/>
          <w:szCs w:val="22"/>
        </w:rPr>
      </w:pPr>
      <w:r w:rsidRPr="00850A6F">
        <w:rPr>
          <w:rFonts w:cstheme="minorHAnsi"/>
          <w:sz w:val="22"/>
          <w:szCs w:val="22"/>
        </w:rPr>
        <w:t>5-10 dana godišnje</w:t>
      </w:r>
    </w:p>
    <w:p w14:paraId="192CA818" w14:textId="77777777" w:rsidR="004D4F2B" w:rsidRPr="00850A6F" w:rsidRDefault="004D4F2B" w:rsidP="004D4F2B">
      <w:pPr>
        <w:ind w:left="360"/>
        <w:rPr>
          <w:rFonts w:cstheme="minorHAnsi"/>
          <w:sz w:val="22"/>
          <w:szCs w:val="22"/>
        </w:rPr>
      </w:pPr>
      <w:r w:rsidRPr="00850A6F">
        <w:rPr>
          <w:rFonts w:cstheme="minorHAnsi"/>
          <w:sz w:val="22"/>
          <w:szCs w:val="22"/>
        </w:rPr>
        <w:t>10-20 dana godišnje</w:t>
      </w:r>
    </w:p>
    <w:p w14:paraId="6139504C" w14:textId="77777777" w:rsidR="004D4F2B" w:rsidRPr="00850A6F" w:rsidRDefault="004D4F2B" w:rsidP="004D4F2B">
      <w:pPr>
        <w:ind w:left="360"/>
        <w:rPr>
          <w:rFonts w:cstheme="minorHAnsi"/>
          <w:sz w:val="22"/>
          <w:szCs w:val="22"/>
        </w:rPr>
      </w:pPr>
      <w:r w:rsidRPr="00850A6F">
        <w:rPr>
          <w:rFonts w:cstheme="minorHAnsi"/>
          <w:sz w:val="22"/>
          <w:szCs w:val="22"/>
        </w:rPr>
        <w:t>20-30 dana godišnje</w:t>
      </w:r>
    </w:p>
    <w:p w14:paraId="6ECA5A8F" w14:textId="77777777" w:rsidR="004D4F2B" w:rsidRPr="00850A6F" w:rsidRDefault="004D4F2B" w:rsidP="004D4F2B">
      <w:pPr>
        <w:ind w:left="360"/>
        <w:rPr>
          <w:rFonts w:cstheme="minorHAnsi"/>
          <w:sz w:val="22"/>
          <w:szCs w:val="22"/>
        </w:rPr>
      </w:pPr>
      <w:r w:rsidRPr="00850A6F">
        <w:rPr>
          <w:rFonts w:cstheme="minorHAnsi"/>
          <w:sz w:val="22"/>
          <w:szCs w:val="22"/>
        </w:rPr>
        <w:t>Preko 30 dana godišnje</w:t>
      </w:r>
    </w:p>
    <w:p w14:paraId="64010FD1" w14:textId="77777777" w:rsidR="004D4F2B" w:rsidRPr="00850A6F" w:rsidRDefault="004D4F2B" w:rsidP="004D4F2B">
      <w:pPr>
        <w:pStyle w:val="ListParagraph"/>
        <w:rPr>
          <w:rFonts w:cstheme="minorHAnsi"/>
          <w:sz w:val="22"/>
          <w:szCs w:val="22"/>
        </w:rPr>
      </w:pPr>
    </w:p>
    <w:p w14:paraId="17C8A61C"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Koliko srodnika/ica (članova/ica porodice) imate u Brčko distriktu BiH?</w:t>
      </w:r>
    </w:p>
    <w:p w14:paraId="07994A34" w14:textId="77777777" w:rsidR="004D4F2B" w:rsidRPr="00850A6F" w:rsidRDefault="004D4F2B" w:rsidP="004D4F2B">
      <w:pPr>
        <w:ind w:left="360"/>
        <w:rPr>
          <w:rFonts w:cstheme="minorHAnsi"/>
          <w:b/>
          <w:bCs/>
          <w:sz w:val="22"/>
          <w:szCs w:val="22"/>
        </w:rPr>
      </w:pPr>
      <w:r w:rsidRPr="00850A6F">
        <w:rPr>
          <w:rFonts w:cstheme="minorHAnsi"/>
          <w:b/>
          <w:bCs/>
          <w:sz w:val="22"/>
          <w:szCs w:val="22"/>
        </w:rPr>
        <w:t xml:space="preserve">Odgovori: </w:t>
      </w:r>
    </w:p>
    <w:p w14:paraId="1EC0720D" w14:textId="77777777" w:rsidR="004D4F2B" w:rsidRPr="00850A6F" w:rsidRDefault="004D4F2B" w:rsidP="004D4F2B">
      <w:pPr>
        <w:ind w:left="360"/>
        <w:rPr>
          <w:rFonts w:cstheme="minorHAnsi"/>
          <w:sz w:val="22"/>
          <w:szCs w:val="22"/>
        </w:rPr>
      </w:pPr>
      <w:r w:rsidRPr="00850A6F">
        <w:rPr>
          <w:rFonts w:cstheme="minorHAnsi"/>
          <w:sz w:val="22"/>
          <w:szCs w:val="22"/>
        </w:rPr>
        <w:t>Nijednog</w:t>
      </w:r>
    </w:p>
    <w:p w14:paraId="57E4294C" w14:textId="77777777" w:rsidR="004D4F2B" w:rsidRPr="00850A6F" w:rsidRDefault="004D4F2B" w:rsidP="004D4F2B">
      <w:pPr>
        <w:ind w:left="360"/>
        <w:rPr>
          <w:rFonts w:cstheme="minorHAnsi"/>
          <w:sz w:val="22"/>
          <w:szCs w:val="22"/>
        </w:rPr>
      </w:pPr>
      <w:r w:rsidRPr="00850A6F">
        <w:rPr>
          <w:rFonts w:cstheme="minorHAnsi"/>
          <w:sz w:val="22"/>
          <w:szCs w:val="22"/>
        </w:rPr>
        <w:t>1</w:t>
      </w:r>
    </w:p>
    <w:p w14:paraId="67113ADF" w14:textId="77777777" w:rsidR="004D4F2B" w:rsidRPr="00850A6F" w:rsidRDefault="004D4F2B" w:rsidP="004D4F2B">
      <w:pPr>
        <w:ind w:left="360"/>
        <w:rPr>
          <w:rFonts w:cstheme="minorHAnsi"/>
          <w:sz w:val="22"/>
          <w:szCs w:val="22"/>
        </w:rPr>
      </w:pPr>
      <w:r w:rsidRPr="00850A6F">
        <w:rPr>
          <w:rFonts w:cstheme="minorHAnsi"/>
          <w:sz w:val="22"/>
          <w:szCs w:val="22"/>
        </w:rPr>
        <w:t>2-3 člana</w:t>
      </w:r>
    </w:p>
    <w:p w14:paraId="1B0C7D4B" w14:textId="77777777" w:rsidR="004D4F2B" w:rsidRPr="00850A6F" w:rsidRDefault="004D4F2B" w:rsidP="004D4F2B">
      <w:pPr>
        <w:ind w:left="360"/>
        <w:rPr>
          <w:rFonts w:cstheme="minorHAnsi"/>
          <w:sz w:val="22"/>
          <w:szCs w:val="22"/>
        </w:rPr>
      </w:pPr>
      <w:r w:rsidRPr="00850A6F">
        <w:rPr>
          <w:rFonts w:cstheme="minorHAnsi"/>
          <w:sz w:val="22"/>
          <w:szCs w:val="22"/>
        </w:rPr>
        <w:t>4-5 članova</w:t>
      </w:r>
    </w:p>
    <w:p w14:paraId="492F5886" w14:textId="77777777" w:rsidR="004D4F2B" w:rsidRPr="00850A6F" w:rsidRDefault="004D4F2B" w:rsidP="004D4F2B">
      <w:pPr>
        <w:ind w:left="360"/>
        <w:rPr>
          <w:rFonts w:cstheme="minorHAnsi"/>
          <w:sz w:val="22"/>
          <w:szCs w:val="22"/>
        </w:rPr>
      </w:pPr>
      <w:r w:rsidRPr="00850A6F">
        <w:rPr>
          <w:rFonts w:cstheme="minorHAnsi"/>
          <w:sz w:val="22"/>
          <w:szCs w:val="22"/>
        </w:rPr>
        <w:t>Preko 5 članova</w:t>
      </w:r>
    </w:p>
    <w:p w14:paraId="3863E1F3" w14:textId="77777777" w:rsidR="004D4F2B" w:rsidRPr="00850A6F" w:rsidRDefault="004D4F2B" w:rsidP="004D4F2B">
      <w:pPr>
        <w:rPr>
          <w:rFonts w:cstheme="minorHAnsi"/>
          <w:b/>
          <w:bCs/>
          <w:sz w:val="22"/>
          <w:szCs w:val="22"/>
        </w:rPr>
      </w:pPr>
    </w:p>
    <w:p w14:paraId="6ADFF5E0"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xml:space="preserve"> Da li ste zainteresovani za povratak u Brčko distrikt BiH?</w:t>
      </w:r>
      <w:r w:rsidRPr="00850A6F">
        <w:rPr>
          <w:rFonts w:cstheme="minorHAnsi"/>
          <w:sz w:val="22"/>
          <w:szCs w:val="22"/>
        </w:rPr>
        <w:br/>
      </w:r>
      <w:r w:rsidRPr="00850A6F">
        <w:rPr>
          <w:rFonts w:cstheme="minorHAnsi"/>
          <w:b/>
          <w:bCs/>
          <w:sz w:val="22"/>
          <w:szCs w:val="22"/>
        </w:rPr>
        <w:t>Odgovori:</w:t>
      </w:r>
    </w:p>
    <w:p w14:paraId="2CE880F8" w14:textId="77777777" w:rsidR="004D4F2B" w:rsidRPr="00850A6F" w:rsidRDefault="004D4F2B" w:rsidP="004D4F2B">
      <w:pPr>
        <w:ind w:left="360"/>
        <w:rPr>
          <w:rFonts w:cstheme="minorHAnsi"/>
          <w:sz w:val="22"/>
          <w:szCs w:val="22"/>
        </w:rPr>
      </w:pPr>
      <w:r w:rsidRPr="00850A6F">
        <w:rPr>
          <w:rFonts w:cstheme="minorHAnsi"/>
          <w:sz w:val="22"/>
          <w:szCs w:val="22"/>
        </w:rPr>
        <w:t>Da</w:t>
      </w:r>
    </w:p>
    <w:p w14:paraId="6EA887D4" w14:textId="77777777" w:rsidR="004D4F2B" w:rsidRPr="00850A6F" w:rsidRDefault="004D4F2B" w:rsidP="004D4F2B">
      <w:pPr>
        <w:ind w:left="360"/>
        <w:rPr>
          <w:rFonts w:cstheme="minorHAnsi"/>
          <w:sz w:val="22"/>
          <w:szCs w:val="22"/>
        </w:rPr>
      </w:pPr>
      <w:r w:rsidRPr="00850A6F">
        <w:rPr>
          <w:rFonts w:cstheme="minorHAnsi"/>
          <w:sz w:val="22"/>
          <w:szCs w:val="22"/>
        </w:rPr>
        <w:t xml:space="preserve">Ne </w:t>
      </w:r>
    </w:p>
    <w:p w14:paraId="526FB2C5" w14:textId="77777777" w:rsidR="004D4F2B" w:rsidRPr="00850A6F" w:rsidRDefault="004D4F2B" w:rsidP="004D4F2B">
      <w:pPr>
        <w:ind w:left="360"/>
        <w:rPr>
          <w:rFonts w:cstheme="minorHAnsi"/>
          <w:sz w:val="22"/>
          <w:szCs w:val="22"/>
        </w:rPr>
      </w:pPr>
      <w:r w:rsidRPr="00850A6F">
        <w:rPr>
          <w:rFonts w:cstheme="minorHAnsi"/>
          <w:sz w:val="22"/>
          <w:szCs w:val="22"/>
        </w:rPr>
        <w:t>Nisam siguran/na</w:t>
      </w:r>
    </w:p>
    <w:p w14:paraId="222A18FE" w14:textId="77777777" w:rsidR="004D4F2B" w:rsidRPr="00850A6F" w:rsidRDefault="004D4F2B" w:rsidP="004D4F2B">
      <w:pPr>
        <w:ind w:left="360"/>
        <w:rPr>
          <w:rFonts w:cstheme="minorHAnsi"/>
          <w:sz w:val="22"/>
          <w:szCs w:val="22"/>
        </w:rPr>
      </w:pPr>
      <w:r w:rsidRPr="00850A6F">
        <w:rPr>
          <w:rFonts w:cstheme="minorHAnsi"/>
          <w:sz w:val="22"/>
          <w:szCs w:val="22"/>
        </w:rPr>
        <w:t>Možda, ako dobijem određene koristi</w:t>
      </w:r>
    </w:p>
    <w:p w14:paraId="440D918E" w14:textId="77777777" w:rsidR="004D4F2B" w:rsidRPr="00850A6F" w:rsidRDefault="004D4F2B" w:rsidP="004D4F2B">
      <w:pPr>
        <w:ind w:left="360"/>
        <w:rPr>
          <w:rFonts w:cstheme="minorHAnsi"/>
          <w:sz w:val="22"/>
          <w:szCs w:val="22"/>
        </w:rPr>
      </w:pPr>
      <w:r w:rsidRPr="00850A6F">
        <w:rPr>
          <w:rFonts w:cstheme="minorHAnsi"/>
          <w:sz w:val="22"/>
          <w:szCs w:val="22"/>
        </w:rPr>
        <w:t xml:space="preserve">Nikada </w:t>
      </w:r>
    </w:p>
    <w:p w14:paraId="5795C0C9" w14:textId="77777777" w:rsidR="004D4F2B" w:rsidRPr="00850A6F" w:rsidRDefault="004D4F2B" w:rsidP="004D4F2B">
      <w:pPr>
        <w:ind w:left="360"/>
        <w:rPr>
          <w:rFonts w:cstheme="minorHAnsi"/>
          <w:sz w:val="22"/>
          <w:szCs w:val="22"/>
        </w:rPr>
      </w:pPr>
      <w:r w:rsidRPr="00850A6F">
        <w:rPr>
          <w:rFonts w:cstheme="minorHAnsi"/>
          <w:sz w:val="22"/>
          <w:szCs w:val="22"/>
        </w:rPr>
        <w:t>Ostalo: ____________</w:t>
      </w:r>
    </w:p>
    <w:p w14:paraId="2711D4CF" w14:textId="77777777" w:rsidR="004D4F2B" w:rsidRPr="00850A6F" w:rsidRDefault="004D4F2B" w:rsidP="004D4F2B">
      <w:pPr>
        <w:pBdr>
          <w:top w:val="single" w:sz="4" w:space="1" w:color="auto"/>
          <w:left w:val="single" w:sz="4" w:space="4" w:color="auto"/>
          <w:bottom w:val="single" w:sz="4" w:space="1" w:color="auto"/>
          <w:right w:val="single" w:sz="4" w:space="4" w:color="auto"/>
        </w:pBdr>
        <w:shd w:val="clear" w:color="auto" w:fill="ED7D31" w:themeFill="accent2"/>
        <w:rPr>
          <w:rFonts w:cstheme="minorHAnsi"/>
          <w:b/>
          <w:bCs/>
          <w:sz w:val="22"/>
          <w:szCs w:val="22"/>
        </w:rPr>
      </w:pPr>
      <w:r w:rsidRPr="00850A6F">
        <w:rPr>
          <w:rFonts w:cstheme="minorHAnsi"/>
          <w:b/>
          <w:bCs/>
          <w:sz w:val="22"/>
          <w:szCs w:val="22"/>
        </w:rPr>
        <w:t>DIO II ISELJENJE I ZADOVOLJSTVO USLUGAMA</w:t>
      </w:r>
    </w:p>
    <w:p w14:paraId="721DD15A"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xml:space="preserve"> Koji su vaši razlozi za iseljenje/migraciju? (</w:t>
      </w:r>
      <w:r w:rsidRPr="00850A6F">
        <w:rPr>
          <w:rFonts w:cstheme="minorHAnsi"/>
          <w:i/>
          <w:iCs/>
          <w:sz w:val="22"/>
          <w:szCs w:val="22"/>
        </w:rPr>
        <w:t>možete označiti maksimalno 3 odgovora</w:t>
      </w:r>
      <w:r w:rsidRPr="00850A6F">
        <w:rPr>
          <w:rFonts w:cstheme="minorHAnsi"/>
          <w:sz w:val="22"/>
          <w:szCs w:val="22"/>
        </w:rPr>
        <w:t>)</w:t>
      </w:r>
      <w:r w:rsidRPr="00850A6F">
        <w:rPr>
          <w:rFonts w:cstheme="minorHAnsi"/>
          <w:sz w:val="22"/>
          <w:szCs w:val="22"/>
        </w:rPr>
        <w:br/>
      </w:r>
      <w:r w:rsidRPr="00850A6F">
        <w:rPr>
          <w:rFonts w:cstheme="minorHAnsi"/>
          <w:b/>
          <w:bCs/>
          <w:sz w:val="22"/>
          <w:szCs w:val="22"/>
        </w:rPr>
        <w:t>Odgovori:</w:t>
      </w:r>
    </w:p>
    <w:p w14:paraId="7CF566D2" w14:textId="77777777" w:rsidR="004D4F2B" w:rsidRPr="00850A6F" w:rsidRDefault="004D4F2B" w:rsidP="004D4F2B">
      <w:pPr>
        <w:ind w:left="360"/>
        <w:rPr>
          <w:rFonts w:cstheme="minorHAnsi"/>
          <w:sz w:val="22"/>
          <w:szCs w:val="22"/>
        </w:rPr>
      </w:pPr>
      <w:r w:rsidRPr="00850A6F">
        <w:rPr>
          <w:rFonts w:cstheme="minorHAnsi"/>
          <w:sz w:val="22"/>
          <w:szCs w:val="22"/>
        </w:rPr>
        <w:t xml:space="preserve">Obrazovanje-mogućnost obrazovanja za porodicu, djecu, </w:t>
      </w:r>
      <w:proofErr w:type="gramStart"/>
      <w:r w:rsidRPr="00850A6F">
        <w:rPr>
          <w:rFonts w:cstheme="minorHAnsi"/>
          <w:sz w:val="22"/>
          <w:szCs w:val="22"/>
        </w:rPr>
        <w:t>mene..</w:t>
      </w:r>
      <w:proofErr w:type="gramEnd"/>
    </w:p>
    <w:p w14:paraId="6D7693AD" w14:textId="77777777" w:rsidR="004D4F2B" w:rsidRPr="00850A6F" w:rsidRDefault="004D4F2B" w:rsidP="004D4F2B">
      <w:pPr>
        <w:ind w:left="360"/>
        <w:rPr>
          <w:rFonts w:cstheme="minorHAnsi"/>
          <w:sz w:val="22"/>
          <w:szCs w:val="22"/>
        </w:rPr>
      </w:pPr>
      <w:r w:rsidRPr="00850A6F">
        <w:rPr>
          <w:rFonts w:cstheme="minorHAnsi"/>
          <w:sz w:val="22"/>
          <w:szCs w:val="22"/>
        </w:rPr>
        <w:t xml:space="preserve">Zapošljavanje-bolji posao, ekonomski </w:t>
      </w:r>
      <w:proofErr w:type="gramStart"/>
      <w:r w:rsidRPr="00850A6F">
        <w:rPr>
          <w:rFonts w:cstheme="minorHAnsi"/>
          <w:sz w:val="22"/>
          <w:szCs w:val="22"/>
        </w:rPr>
        <w:t>razlozi..</w:t>
      </w:r>
      <w:proofErr w:type="gramEnd"/>
    </w:p>
    <w:p w14:paraId="790C4AC1" w14:textId="77777777" w:rsidR="004D4F2B" w:rsidRPr="00850A6F" w:rsidRDefault="004D4F2B" w:rsidP="004D4F2B">
      <w:pPr>
        <w:ind w:left="360"/>
        <w:rPr>
          <w:rFonts w:cstheme="minorHAnsi"/>
          <w:sz w:val="22"/>
          <w:szCs w:val="22"/>
        </w:rPr>
      </w:pPr>
      <w:r w:rsidRPr="00850A6F">
        <w:rPr>
          <w:rFonts w:cstheme="minorHAnsi"/>
          <w:sz w:val="22"/>
          <w:szCs w:val="22"/>
        </w:rPr>
        <w:t xml:space="preserve">Porodični razlozi-spajanje porodice i </w:t>
      </w:r>
      <w:proofErr w:type="gramStart"/>
      <w:r w:rsidRPr="00850A6F">
        <w:rPr>
          <w:rFonts w:cstheme="minorHAnsi"/>
          <w:sz w:val="22"/>
          <w:szCs w:val="22"/>
        </w:rPr>
        <w:t>slično..</w:t>
      </w:r>
      <w:proofErr w:type="gramEnd"/>
    </w:p>
    <w:p w14:paraId="679CD881" w14:textId="77777777" w:rsidR="004D4F2B" w:rsidRPr="00850A6F" w:rsidRDefault="004D4F2B" w:rsidP="004D4F2B">
      <w:pPr>
        <w:ind w:left="360"/>
        <w:rPr>
          <w:rFonts w:cstheme="minorHAnsi"/>
          <w:sz w:val="22"/>
          <w:szCs w:val="22"/>
        </w:rPr>
      </w:pPr>
      <w:r w:rsidRPr="00850A6F">
        <w:rPr>
          <w:rFonts w:cstheme="minorHAnsi"/>
          <w:sz w:val="22"/>
          <w:szCs w:val="22"/>
        </w:rPr>
        <w:t xml:space="preserve">Zdravstveni razlozi </w:t>
      </w:r>
    </w:p>
    <w:p w14:paraId="072AB997" w14:textId="77777777" w:rsidR="004D4F2B" w:rsidRPr="00850A6F" w:rsidRDefault="004D4F2B" w:rsidP="004D4F2B">
      <w:pPr>
        <w:ind w:left="360"/>
        <w:rPr>
          <w:rFonts w:cstheme="minorHAnsi"/>
          <w:sz w:val="22"/>
          <w:szCs w:val="22"/>
        </w:rPr>
      </w:pPr>
      <w:r w:rsidRPr="00850A6F">
        <w:rPr>
          <w:rFonts w:cstheme="minorHAnsi"/>
          <w:sz w:val="22"/>
          <w:szCs w:val="22"/>
        </w:rPr>
        <w:t>Bolji životni standard u cjelini</w:t>
      </w:r>
    </w:p>
    <w:p w14:paraId="0D1E787A" w14:textId="77777777" w:rsidR="004D4F2B" w:rsidRPr="00850A6F" w:rsidRDefault="004D4F2B" w:rsidP="004D4F2B">
      <w:pPr>
        <w:ind w:left="360"/>
        <w:rPr>
          <w:rFonts w:cstheme="minorHAnsi"/>
          <w:sz w:val="22"/>
          <w:szCs w:val="22"/>
        </w:rPr>
      </w:pPr>
      <w:r w:rsidRPr="00850A6F">
        <w:rPr>
          <w:rFonts w:cstheme="minorHAnsi"/>
          <w:sz w:val="22"/>
          <w:szCs w:val="22"/>
        </w:rPr>
        <w:t>Opšte političko okruženje u BiH</w:t>
      </w:r>
    </w:p>
    <w:p w14:paraId="650090A6" w14:textId="77777777" w:rsidR="004D4F2B" w:rsidRPr="00850A6F" w:rsidRDefault="004D4F2B" w:rsidP="004D4F2B">
      <w:pPr>
        <w:ind w:left="360"/>
        <w:rPr>
          <w:rFonts w:cstheme="minorHAnsi"/>
          <w:sz w:val="22"/>
          <w:szCs w:val="22"/>
        </w:rPr>
      </w:pPr>
      <w:r w:rsidRPr="00850A6F">
        <w:rPr>
          <w:rFonts w:cstheme="minorHAnsi"/>
          <w:sz w:val="22"/>
          <w:szCs w:val="22"/>
        </w:rPr>
        <w:t>Osjećaj nesigurnosti u BiH</w:t>
      </w:r>
    </w:p>
    <w:p w14:paraId="61BA1036" w14:textId="77777777" w:rsidR="004D4F2B" w:rsidRPr="00850A6F" w:rsidRDefault="004D4F2B" w:rsidP="004D4F2B">
      <w:pPr>
        <w:ind w:left="360"/>
        <w:rPr>
          <w:rFonts w:cstheme="minorHAnsi"/>
          <w:sz w:val="22"/>
          <w:szCs w:val="22"/>
        </w:rPr>
      </w:pPr>
      <w:r w:rsidRPr="00850A6F">
        <w:rPr>
          <w:rFonts w:cstheme="minorHAnsi"/>
          <w:sz w:val="22"/>
          <w:szCs w:val="22"/>
        </w:rPr>
        <w:t>Visok stepen percepcije o nepotizmu, mitu i korupciji</w:t>
      </w:r>
    </w:p>
    <w:p w14:paraId="3A0CD4A3" w14:textId="77777777" w:rsidR="004D4F2B" w:rsidRPr="00850A6F" w:rsidRDefault="004D4F2B" w:rsidP="004D4F2B">
      <w:pPr>
        <w:ind w:left="360"/>
        <w:rPr>
          <w:rFonts w:cstheme="minorHAnsi"/>
          <w:sz w:val="22"/>
          <w:szCs w:val="22"/>
        </w:rPr>
      </w:pPr>
      <w:r w:rsidRPr="00850A6F">
        <w:rPr>
          <w:rFonts w:cstheme="minorHAnsi"/>
          <w:sz w:val="22"/>
          <w:szCs w:val="22"/>
        </w:rPr>
        <w:t>Loš odnos institucija prema građanima</w:t>
      </w:r>
    </w:p>
    <w:p w14:paraId="19465612" w14:textId="77777777" w:rsidR="004D4F2B" w:rsidRPr="00850A6F" w:rsidRDefault="004D4F2B" w:rsidP="004D4F2B">
      <w:pPr>
        <w:ind w:left="360"/>
        <w:rPr>
          <w:rFonts w:cstheme="minorHAnsi"/>
          <w:sz w:val="22"/>
          <w:szCs w:val="22"/>
        </w:rPr>
      </w:pPr>
      <w:r w:rsidRPr="00850A6F">
        <w:rPr>
          <w:rFonts w:cstheme="minorHAnsi"/>
          <w:sz w:val="22"/>
          <w:szCs w:val="22"/>
        </w:rPr>
        <w:t>Drugo: ___________</w:t>
      </w:r>
    </w:p>
    <w:p w14:paraId="3A60B6BF" w14:textId="77777777" w:rsidR="004D4F2B" w:rsidRPr="00850A6F" w:rsidRDefault="004D4F2B" w:rsidP="004D4F2B">
      <w:pPr>
        <w:pStyle w:val="ListParagraph"/>
        <w:rPr>
          <w:rFonts w:cstheme="minorHAnsi"/>
          <w:sz w:val="22"/>
          <w:szCs w:val="22"/>
        </w:rPr>
      </w:pPr>
    </w:p>
    <w:p w14:paraId="2B4F9ECC"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lastRenderedPageBreak/>
        <w:t>Pitanje:</w:t>
      </w:r>
      <w:r w:rsidRPr="00850A6F">
        <w:rPr>
          <w:rFonts w:cstheme="minorHAnsi"/>
          <w:sz w:val="22"/>
          <w:szCs w:val="22"/>
        </w:rPr>
        <w:t xml:space="preserve"> Molimo vas da ocijenite Vaše zadovoljstvo uslugama koje ste koristili u Brčko distriktu BiH po ponuđenim oblastima. Ukoliko niste koristili neke od usluga, ne trebate odgovarati.</w:t>
      </w:r>
    </w:p>
    <w:p w14:paraId="288BB0AF" w14:textId="77777777" w:rsidR="004D4F2B" w:rsidRPr="00850A6F" w:rsidRDefault="004D4F2B" w:rsidP="004D4F2B">
      <w:pPr>
        <w:rPr>
          <w:rFonts w:cstheme="minorHAnsi"/>
          <w:sz w:val="22"/>
          <w:szCs w:val="22"/>
        </w:rPr>
      </w:pPr>
      <w:r w:rsidRPr="00850A6F">
        <w:rPr>
          <w:rFonts w:cstheme="minorHAnsi"/>
          <w:sz w:val="22"/>
          <w:szCs w:val="22"/>
        </w:rPr>
        <w:t>(</w:t>
      </w:r>
      <w:r w:rsidRPr="00850A6F">
        <w:rPr>
          <w:rFonts w:cstheme="minorHAnsi"/>
          <w:i/>
          <w:iCs/>
          <w:sz w:val="22"/>
          <w:szCs w:val="22"/>
        </w:rPr>
        <w:t>Likertova skala: 1 – nezadovoljan, 3 – djelomično zadovoljan, 5 - zadovoljan</w:t>
      </w:r>
      <w:r w:rsidRPr="00850A6F">
        <w:rPr>
          <w:rFonts w:cstheme="minorHAnsi"/>
          <w:sz w:val="22"/>
          <w:szCs w:val="22"/>
        </w:rPr>
        <w:t>)</w:t>
      </w:r>
      <w:r w:rsidRPr="00850A6F">
        <w:rPr>
          <w:rFonts w:cstheme="minorHAnsi"/>
          <w:sz w:val="22"/>
          <w:szCs w:val="22"/>
        </w:rPr>
        <w:br/>
      </w:r>
      <w:r w:rsidRPr="00850A6F">
        <w:rPr>
          <w:rFonts w:cstheme="minorHAnsi"/>
          <w:b/>
          <w:bCs/>
          <w:sz w:val="22"/>
          <w:szCs w:val="22"/>
        </w:rPr>
        <w:t>Odgovori:</w:t>
      </w:r>
    </w:p>
    <w:p w14:paraId="1205E25F" w14:textId="77777777" w:rsidR="004D4F2B" w:rsidRPr="00850A6F" w:rsidRDefault="004D4F2B" w:rsidP="004D4F2B">
      <w:pPr>
        <w:ind w:left="360"/>
        <w:rPr>
          <w:rFonts w:cstheme="minorHAnsi"/>
          <w:sz w:val="22"/>
          <w:szCs w:val="22"/>
        </w:rPr>
      </w:pPr>
      <w:r w:rsidRPr="00850A6F">
        <w:rPr>
          <w:rFonts w:cstheme="minorHAnsi"/>
          <w:sz w:val="22"/>
          <w:szCs w:val="22"/>
        </w:rPr>
        <w:t>Mogućnosti obrazovanja (formalnog i neformalnog) i ličnog razvoja</w:t>
      </w:r>
    </w:p>
    <w:p w14:paraId="06CA2437" w14:textId="77777777" w:rsidR="004D4F2B" w:rsidRPr="00850A6F" w:rsidRDefault="004D4F2B" w:rsidP="004D4F2B">
      <w:pPr>
        <w:ind w:left="360"/>
        <w:rPr>
          <w:rFonts w:cstheme="minorHAnsi"/>
          <w:sz w:val="22"/>
          <w:szCs w:val="22"/>
        </w:rPr>
      </w:pPr>
      <w:r w:rsidRPr="00850A6F">
        <w:rPr>
          <w:rFonts w:cstheme="minorHAnsi"/>
          <w:sz w:val="22"/>
          <w:szCs w:val="22"/>
        </w:rPr>
        <w:t>Pružanje zdravstvenih usluga</w:t>
      </w:r>
    </w:p>
    <w:p w14:paraId="13DC1352" w14:textId="77777777" w:rsidR="004D4F2B" w:rsidRPr="00850A6F" w:rsidRDefault="004D4F2B" w:rsidP="004D4F2B">
      <w:pPr>
        <w:ind w:left="360"/>
        <w:rPr>
          <w:rFonts w:cstheme="minorHAnsi"/>
          <w:sz w:val="22"/>
          <w:szCs w:val="22"/>
        </w:rPr>
      </w:pPr>
      <w:r w:rsidRPr="00850A6F">
        <w:rPr>
          <w:rFonts w:cstheme="minorHAnsi"/>
          <w:sz w:val="22"/>
          <w:szCs w:val="22"/>
        </w:rPr>
        <w:t>Socijalna pomoć i podrška</w:t>
      </w:r>
    </w:p>
    <w:p w14:paraId="7CDDF33F" w14:textId="77777777" w:rsidR="004D4F2B" w:rsidRPr="00850A6F" w:rsidRDefault="004D4F2B" w:rsidP="004D4F2B">
      <w:pPr>
        <w:ind w:left="360"/>
        <w:rPr>
          <w:rFonts w:cstheme="minorHAnsi"/>
          <w:sz w:val="22"/>
          <w:szCs w:val="22"/>
        </w:rPr>
      </w:pPr>
      <w:r w:rsidRPr="00850A6F">
        <w:rPr>
          <w:rFonts w:cstheme="minorHAnsi"/>
          <w:sz w:val="22"/>
          <w:szCs w:val="22"/>
        </w:rPr>
        <w:t>Rad policije i sigurnost</w:t>
      </w:r>
    </w:p>
    <w:p w14:paraId="69C9BC82" w14:textId="77777777" w:rsidR="004D4F2B" w:rsidRPr="00850A6F" w:rsidRDefault="004D4F2B" w:rsidP="004D4F2B">
      <w:pPr>
        <w:ind w:left="360"/>
        <w:rPr>
          <w:rFonts w:cstheme="minorHAnsi"/>
          <w:sz w:val="22"/>
          <w:szCs w:val="22"/>
        </w:rPr>
      </w:pPr>
      <w:r w:rsidRPr="00850A6F">
        <w:rPr>
          <w:rFonts w:cstheme="minorHAnsi"/>
          <w:sz w:val="22"/>
          <w:szCs w:val="22"/>
        </w:rPr>
        <w:t>Društveni i kulturni sadržaji i sportske aktivnosti</w:t>
      </w:r>
    </w:p>
    <w:p w14:paraId="7B51B48B" w14:textId="77777777" w:rsidR="004D4F2B" w:rsidRPr="00850A6F" w:rsidRDefault="004D4F2B" w:rsidP="004D4F2B">
      <w:pPr>
        <w:ind w:left="360"/>
        <w:rPr>
          <w:rFonts w:cstheme="minorHAnsi"/>
          <w:sz w:val="22"/>
          <w:szCs w:val="22"/>
        </w:rPr>
      </w:pPr>
      <w:r w:rsidRPr="00850A6F">
        <w:rPr>
          <w:rFonts w:cstheme="minorHAnsi"/>
          <w:sz w:val="22"/>
          <w:szCs w:val="22"/>
        </w:rPr>
        <w:t>Mogućnost zaposlenja i investiranja</w:t>
      </w:r>
    </w:p>
    <w:p w14:paraId="0888393A" w14:textId="77777777" w:rsidR="004D4F2B" w:rsidRPr="00850A6F" w:rsidRDefault="004D4F2B" w:rsidP="004D4F2B">
      <w:pPr>
        <w:ind w:left="360"/>
        <w:rPr>
          <w:rFonts w:cstheme="minorHAnsi"/>
          <w:sz w:val="22"/>
          <w:szCs w:val="22"/>
        </w:rPr>
      </w:pPr>
      <w:r w:rsidRPr="00850A6F">
        <w:rPr>
          <w:rFonts w:cstheme="minorHAnsi"/>
          <w:sz w:val="22"/>
          <w:szCs w:val="22"/>
        </w:rPr>
        <w:t>Pravna pomoć i rad pravosuđa</w:t>
      </w:r>
    </w:p>
    <w:p w14:paraId="6D081BF1" w14:textId="77777777" w:rsidR="004D4F2B" w:rsidRPr="00850A6F" w:rsidRDefault="004D4F2B" w:rsidP="004D4F2B">
      <w:pPr>
        <w:ind w:left="360"/>
        <w:rPr>
          <w:rFonts w:cstheme="minorHAnsi"/>
          <w:sz w:val="22"/>
          <w:szCs w:val="22"/>
        </w:rPr>
      </w:pPr>
      <w:r w:rsidRPr="00850A6F">
        <w:rPr>
          <w:rFonts w:cstheme="minorHAnsi"/>
          <w:sz w:val="22"/>
          <w:szCs w:val="22"/>
        </w:rPr>
        <w:t>Komunalne usluge (struja, snabdijevanje vodom, odvoz otpada, uređenje javnih površina, zaštita životne sredine)</w:t>
      </w:r>
    </w:p>
    <w:p w14:paraId="6B24DD64" w14:textId="77777777" w:rsidR="004D4F2B" w:rsidRPr="00850A6F" w:rsidRDefault="004D4F2B" w:rsidP="004D4F2B">
      <w:pPr>
        <w:ind w:left="360"/>
        <w:rPr>
          <w:rFonts w:cstheme="minorHAnsi"/>
          <w:sz w:val="22"/>
          <w:szCs w:val="22"/>
        </w:rPr>
      </w:pPr>
      <w:r w:rsidRPr="00850A6F">
        <w:rPr>
          <w:rFonts w:cstheme="minorHAnsi"/>
          <w:sz w:val="22"/>
          <w:szCs w:val="22"/>
        </w:rPr>
        <w:t>Usluge javne uprave (ostvarivanje građanskih prava i rješavanje zahtjeva)</w:t>
      </w:r>
    </w:p>
    <w:p w14:paraId="004E3473" w14:textId="77777777" w:rsidR="004D4F2B" w:rsidRPr="00850A6F" w:rsidRDefault="004D4F2B" w:rsidP="004D4F2B">
      <w:pPr>
        <w:ind w:left="360"/>
        <w:rPr>
          <w:rFonts w:cstheme="minorHAnsi"/>
          <w:sz w:val="22"/>
          <w:szCs w:val="22"/>
        </w:rPr>
      </w:pPr>
      <w:r w:rsidRPr="00850A6F">
        <w:rPr>
          <w:rFonts w:cstheme="minorHAnsi"/>
          <w:sz w:val="22"/>
          <w:szCs w:val="22"/>
        </w:rPr>
        <w:t>Nisam koristio/la nikakve usluge do sada</w:t>
      </w:r>
    </w:p>
    <w:p w14:paraId="533EE1A3" w14:textId="77777777" w:rsidR="004D4F2B" w:rsidRPr="00850A6F" w:rsidRDefault="004D4F2B" w:rsidP="004D4F2B">
      <w:pPr>
        <w:pStyle w:val="ListParagraph"/>
        <w:rPr>
          <w:rFonts w:cstheme="minorHAnsi"/>
          <w:sz w:val="22"/>
          <w:szCs w:val="22"/>
        </w:rPr>
      </w:pPr>
    </w:p>
    <w:p w14:paraId="2E631D75"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xml:space="preserve"> Koji su glavni izazovi u komunikaciji sa institucijama Brčko distrikta BiH?</w:t>
      </w:r>
      <w:r w:rsidRPr="00850A6F">
        <w:rPr>
          <w:rFonts w:cstheme="minorHAnsi"/>
          <w:sz w:val="22"/>
          <w:szCs w:val="22"/>
        </w:rPr>
        <w:br/>
      </w:r>
      <w:r w:rsidRPr="00850A6F">
        <w:rPr>
          <w:rFonts w:cstheme="minorHAnsi"/>
          <w:b/>
          <w:bCs/>
          <w:sz w:val="22"/>
          <w:szCs w:val="22"/>
        </w:rPr>
        <w:t>Odgovori:</w:t>
      </w:r>
    </w:p>
    <w:p w14:paraId="2B6DE14E" w14:textId="77777777" w:rsidR="004D4F2B" w:rsidRPr="00850A6F" w:rsidRDefault="004D4F2B" w:rsidP="004D4F2B">
      <w:pPr>
        <w:ind w:left="360"/>
        <w:rPr>
          <w:rFonts w:cstheme="minorHAnsi"/>
          <w:sz w:val="22"/>
          <w:szCs w:val="22"/>
        </w:rPr>
      </w:pPr>
      <w:r w:rsidRPr="00850A6F">
        <w:rPr>
          <w:rFonts w:cstheme="minorHAnsi"/>
          <w:sz w:val="22"/>
          <w:szCs w:val="22"/>
        </w:rPr>
        <w:t>Sporost administracije</w:t>
      </w:r>
    </w:p>
    <w:p w14:paraId="316931F9" w14:textId="77777777" w:rsidR="004D4F2B" w:rsidRPr="00850A6F" w:rsidRDefault="004D4F2B" w:rsidP="004D4F2B">
      <w:pPr>
        <w:ind w:left="360"/>
        <w:rPr>
          <w:rFonts w:cstheme="minorHAnsi"/>
          <w:sz w:val="22"/>
          <w:szCs w:val="22"/>
        </w:rPr>
      </w:pPr>
      <w:r w:rsidRPr="00850A6F">
        <w:rPr>
          <w:rFonts w:cstheme="minorHAnsi"/>
          <w:sz w:val="22"/>
          <w:szCs w:val="22"/>
        </w:rPr>
        <w:t>Jezičke barijere</w:t>
      </w:r>
    </w:p>
    <w:p w14:paraId="2BAEDF9F" w14:textId="77777777" w:rsidR="004D4F2B" w:rsidRPr="00850A6F" w:rsidRDefault="004D4F2B" w:rsidP="004D4F2B">
      <w:pPr>
        <w:ind w:left="360"/>
        <w:rPr>
          <w:rFonts w:cstheme="minorHAnsi"/>
          <w:sz w:val="22"/>
          <w:szCs w:val="22"/>
        </w:rPr>
      </w:pPr>
      <w:r w:rsidRPr="00850A6F">
        <w:rPr>
          <w:rFonts w:cstheme="minorHAnsi"/>
          <w:sz w:val="22"/>
          <w:szCs w:val="22"/>
        </w:rPr>
        <w:t>Nedostatak i nepoznavanje postojanja kontakata za pitanja iseljeništva</w:t>
      </w:r>
    </w:p>
    <w:p w14:paraId="6EC59925" w14:textId="77777777" w:rsidR="004D4F2B" w:rsidRPr="00850A6F" w:rsidRDefault="004D4F2B" w:rsidP="004D4F2B">
      <w:pPr>
        <w:ind w:left="360"/>
        <w:rPr>
          <w:rFonts w:cstheme="minorHAnsi"/>
          <w:sz w:val="22"/>
          <w:szCs w:val="22"/>
        </w:rPr>
      </w:pPr>
      <w:r w:rsidRPr="00850A6F">
        <w:rPr>
          <w:rFonts w:cstheme="minorHAnsi"/>
          <w:sz w:val="22"/>
          <w:szCs w:val="22"/>
        </w:rPr>
        <w:t>Nepoznavanje specifičnih potreba iseljeništva</w:t>
      </w:r>
    </w:p>
    <w:p w14:paraId="2D911E19" w14:textId="77777777" w:rsidR="004D4F2B" w:rsidRPr="00850A6F" w:rsidRDefault="004D4F2B" w:rsidP="004D4F2B">
      <w:pPr>
        <w:ind w:left="360"/>
        <w:rPr>
          <w:rFonts w:cstheme="minorHAnsi"/>
          <w:sz w:val="22"/>
          <w:szCs w:val="22"/>
        </w:rPr>
      </w:pPr>
      <w:r w:rsidRPr="00850A6F">
        <w:rPr>
          <w:rFonts w:cstheme="minorHAnsi"/>
          <w:sz w:val="22"/>
          <w:szCs w:val="22"/>
        </w:rPr>
        <w:t>Drugo: ___________</w:t>
      </w:r>
    </w:p>
    <w:p w14:paraId="333C7016" w14:textId="77777777" w:rsidR="004D4F2B" w:rsidRPr="00850A6F" w:rsidRDefault="004D4F2B" w:rsidP="004D4F2B">
      <w:pPr>
        <w:rPr>
          <w:rFonts w:cstheme="minorHAnsi"/>
          <w:sz w:val="22"/>
          <w:szCs w:val="22"/>
        </w:rPr>
      </w:pPr>
    </w:p>
    <w:p w14:paraId="30A4CF04"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 xml:space="preserve">Pitanje: </w:t>
      </w:r>
      <w:r w:rsidRPr="00850A6F">
        <w:rPr>
          <w:rFonts w:cstheme="minorHAnsi"/>
          <w:sz w:val="22"/>
          <w:szCs w:val="22"/>
        </w:rPr>
        <w:t>Kako biste ocijenili svoj kvalitet života u zemlji u kojoj se nalazite sada u odnosu na period prije iseljenja?</w:t>
      </w:r>
    </w:p>
    <w:p w14:paraId="3DA689D2" w14:textId="77777777" w:rsidR="004D4F2B" w:rsidRPr="00850A6F" w:rsidRDefault="004D4F2B" w:rsidP="004D4F2B">
      <w:pPr>
        <w:ind w:left="360"/>
        <w:rPr>
          <w:rFonts w:cstheme="minorHAnsi"/>
          <w:sz w:val="22"/>
          <w:szCs w:val="22"/>
        </w:rPr>
      </w:pPr>
      <w:r w:rsidRPr="00850A6F">
        <w:rPr>
          <w:rFonts w:cstheme="minorHAnsi"/>
          <w:sz w:val="22"/>
          <w:szCs w:val="22"/>
        </w:rPr>
        <w:t>Ukoliko niste živjeli u Brčkom, pređite na naredno pitanje</w:t>
      </w:r>
    </w:p>
    <w:p w14:paraId="39020E10" w14:textId="77777777" w:rsidR="004D4F2B" w:rsidRPr="00850A6F" w:rsidRDefault="004D4F2B" w:rsidP="004D4F2B">
      <w:pPr>
        <w:ind w:left="360"/>
        <w:rPr>
          <w:rFonts w:cstheme="minorHAnsi"/>
          <w:b/>
          <w:bCs/>
          <w:sz w:val="22"/>
          <w:szCs w:val="22"/>
        </w:rPr>
      </w:pPr>
      <w:r w:rsidRPr="00850A6F">
        <w:rPr>
          <w:rFonts w:cstheme="minorHAnsi"/>
          <w:i/>
          <w:iCs/>
          <w:sz w:val="22"/>
          <w:szCs w:val="22"/>
        </w:rPr>
        <w:t>Likertova skala - 1-netačno, 3-djelomično tačno, 5-u potpunosti tačno)</w:t>
      </w:r>
      <w:r w:rsidRPr="00850A6F">
        <w:rPr>
          <w:rFonts w:cstheme="minorHAnsi"/>
          <w:sz w:val="22"/>
          <w:szCs w:val="22"/>
        </w:rPr>
        <w:br/>
      </w:r>
      <w:r w:rsidRPr="00850A6F">
        <w:rPr>
          <w:rFonts w:cstheme="minorHAnsi"/>
          <w:b/>
          <w:bCs/>
          <w:sz w:val="22"/>
          <w:szCs w:val="22"/>
        </w:rPr>
        <w:t>Odgovori:</w:t>
      </w:r>
    </w:p>
    <w:p w14:paraId="1EE24E50" w14:textId="77777777" w:rsidR="004D4F2B" w:rsidRPr="00850A6F" w:rsidRDefault="004D4F2B" w:rsidP="004D4F2B">
      <w:pPr>
        <w:ind w:left="720"/>
        <w:rPr>
          <w:rFonts w:cstheme="minorHAnsi"/>
          <w:sz w:val="22"/>
          <w:szCs w:val="22"/>
        </w:rPr>
      </w:pPr>
      <w:r w:rsidRPr="00850A6F">
        <w:rPr>
          <w:rFonts w:cstheme="minorHAnsi"/>
          <w:sz w:val="22"/>
          <w:szCs w:val="22"/>
        </w:rPr>
        <w:t xml:space="preserve">Kvalitet mog života je znatno bolji </w:t>
      </w:r>
    </w:p>
    <w:p w14:paraId="6AE30603" w14:textId="77777777" w:rsidR="004D4F2B" w:rsidRPr="00850A6F" w:rsidRDefault="004D4F2B" w:rsidP="004D4F2B">
      <w:pPr>
        <w:ind w:left="720"/>
        <w:rPr>
          <w:rFonts w:cstheme="minorHAnsi"/>
          <w:sz w:val="22"/>
          <w:szCs w:val="22"/>
        </w:rPr>
      </w:pPr>
      <w:r w:rsidRPr="00850A6F">
        <w:rPr>
          <w:rFonts w:cstheme="minorHAnsi"/>
          <w:sz w:val="22"/>
          <w:szCs w:val="22"/>
        </w:rPr>
        <w:t>Povećao/la sam blagostanje u odnosu na život u Brčkom</w:t>
      </w:r>
    </w:p>
    <w:p w14:paraId="226A8EB6" w14:textId="77777777" w:rsidR="004D4F2B" w:rsidRPr="00850A6F" w:rsidRDefault="004D4F2B" w:rsidP="004D4F2B">
      <w:pPr>
        <w:ind w:left="720"/>
        <w:rPr>
          <w:rFonts w:cstheme="minorHAnsi"/>
          <w:sz w:val="22"/>
          <w:szCs w:val="22"/>
        </w:rPr>
      </w:pPr>
      <w:r w:rsidRPr="00850A6F">
        <w:rPr>
          <w:rFonts w:cstheme="minorHAnsi"/>
          <w:sz w:val="22"/>
          <w:szCs w:val="22"/>
        </w:rPr>
        <w:t xml:space="preserve">Povećao/la sam stepen obrazovanja </w:t>
      </w:r>
    </w:p>
    <w:p w14:paraId="6CF1AC10" w14:textId="77777777" w:rsidR="004D4F2B" w:rsidRPr="00850A6F" w:rsidRDefault="004D4F2B" w:rsidP="004D4F2B">
      <w:pPr>
        <w:ind w:left="720"/>
        <w:rPr>
          <w:rFonts w:cstheme="minorHAnsi"/>
          <w:sz w:val="22"/>
          <w:szCs w:val="22"/>
        </w:rPr>
      </w:pPr>
      <w:r w:rsidRPr="00850A6F">
        <w:rPr>
          <w:rFonts w:cstheme="minorHAnsi"/>
          <w:sz w:val="22"/>
          <w:szCs w:val="22"/>
        </w:rPr>
        <w:lastRenderedPageBreak/>
        <w:t xml:space="preserve">Proširio/la sam vidike o kvaliteti života </w:t>
      </w:r>
    </w:p>
    <w:p w14:paraId="0E62DAC0" w14:textId="77777777" w:rsidR="004D4F2B" w:rsidRPr="00850A6F" w:rsidRDefault="004D4F2B" w:rsidP="004D4F2B">
      <w:pPr>
        <w:ind w:left="720"/>
        <w:rPr>
          <w:rFonts w:cstheme="minorHAnsi"/>
          <w:sz w:val="22"/>
          <w:szCs w:val="22"/>
        </w:rPr>
      </w:pPr>
      <w:r w:rsidRPr="00850A6F">
        <w:rPr>
          <w:rFonts w:cstheme="minorHAnsi"/>
          <w:sz w:val="22"/>
          <w:szCs w:val="22"/>
        </w:rPr>
        <w:t>Sada radim posao koji me u potpunosti ispunjava</w:t>
      </w:r>
    </w:p>
    <w:p w14:paraId="016EB1D3" w14:textId="77777777" w:rsidR="004D4F2B" w:rsidRPr="00850A6F" w:rsidRDefault="004D4F2B" w:rsidP="004D4F2B">
      <w:pPr>
        <w:ind w:left="720"/>
        <w:rPr>
          <w:rFonts w:cstheme="minorHAnsi"/>
          <w:sz w:val="22"/>
          <w:szCs w:val="22"/>
        </w:rPr>
      </w:pPr>
      <w:r w:rsidRPr="00850A6F">
        <w:rPr>
          <w:rFonts w:cstheme="minorHAnsi"/>
          <w:sz w:val="22"/>
          <w:szCs w:val="22"/>
        </w:rPr>
        <w:t>Razočarao/la sam se u iseljeništvu</w:t>
      </w:r>
    </w:p>
    <w:p w14:paraId="0EA8965D" w14:textId="77777777" w:rsidR="004D4F2B" w:rsidRPr="00850A6F" w:rsidRDefault="004D4F2B" w:rsidP="004D4F2B">
      <w:pPr>
        <w:ind w:left="720"/>
        <w:rPr>
          <w:rFonts w:cstheme="minorHAnsi"/>
          <w:sz w:val="22"/>
          <w:szCs w:val="22"/>
        </w:rPr>
      </w:pPr>
      <w:r w:rsidRPr="00850A6F">
        <w:rPr>
          <w:rFonts w:cstheme="minorHAnsi"/>
          <w:sz w:val="22"/>
          <w:szCs w:val="22"/>
        </w:rPr>
        <w:t>Promijenio/la sam oblasti interesovanja</w:t>
      </w:r>
    </w:p>
    <w:p w14:paraId="749D35CA" w14:textId="77777777" w:rsidR="004D4F2B" w:rsidRPr="00850A6F" w:rsidRDefault="004D4F2B" w:rsidP="004D4F2B">
      <w:pPr>
        <w:ind w:left="720"/>
        <w:rPr>
          <w:rFonts w:cstheme="minorHAnsi"/>
          <w:sz w:val="22"/>
          <w:szCs w:val="22"/>
        </w:rPr>
      </w:pPr>
      <w:r w:rsidRPr="00850A6F">
        <w:rPr>
          <w:rFonts w:cstheme="minorHAnsi"/>
          <w:sz w:val="22"/>
          <w:szCs w:val="22"/>
        </w:rPr>
        <w:t>Emotivna veza sa Brčko distriktom BIH mi je jača nego prije</w:t>
      </w:r>
    </w:p>
    <w:p w14:paraId="4E258114" w14:textId="77777777" w:rsidR="004D4F2B" w:rsidRPr="00850A6F" w:rsidRDefault="004D4F2B" w:rsidP="004D4F2B">
      <w:pPr>
        <w:ind w:left="720"/>
        <w:rPr>
          <w:rFonts w:cstheme="minorHAnsi"/>
          <w:sz w:val="22"/>
          <w:szCs w:val="22"/>
        </w:rPr>
      </w:pPr>
      <w:r w:rsidRPr="00850A6F">
        <w:rPr>
          <w:rFonts w:cstheme="minorHAnsi"/>
          <w:sz w:val="22"/>
          <w:szCs w:val="22"/>
        </w:rPr>
        <w:t>Nisam pogriješio/pogriješila što sam otišao/otišla iz BiH</w:t>
      </w:r>
    </w:p>
    <w:p w14:paraId="0FD5B3B6" w14:textId="77777777" w:rsidR="004D4F2B" w:rsidRPr="00850A6F" w:rsidRDefault="004D4F2B" w:rsidP="004D4F2B">
      <w:pPr>
        <w:ind w:left="720"/>
        <w:rPr>
          <w:rFonts w:cstheme="minorHAnsi"/>
          <w:sz w:val="22"/>
          <w:szCs w:val="22"/>
        </w:rPr>
      </w:pPr>
      <w:r w:rsidRPr="00850A6F">
        <w:rPr>
          <w:rFonts w:cstheme="minorHAnsi"/>
          <w:sz w:val="22"/>
          <w:szCs w:val="22"/>
        </w:rPr>
        <w:t>Očuvao/očuvala sam kulturni identitet osobe koja potječe iz BiH</w:t>
      </w:r>
    </w:p>
    <w:p w14:paraId="145BFF9F" w14:textId="77777777" w:rsidR="004D4F2B" w:rsidRPr="00850A6F" w:rsidRDefault="004D4F2B" w:rsidP="004D4F2B">
      <w:pPr>
        <w:ind w:left="720"/>
        <w:rPr>
          <w:rFonts w:cstheme="minorHAnsi"/>
          <w:sz w:val="22"/>
          <w:szCs w:val="22"/>
        </w:rPr>
      </w:pPr>
      <w:r w:rsidRPr="00850A6F">
        <w:rPr>
          <w:rFonts w:cstheme="minorHAnsi"/>
          <w:sz w:val="22"/>
          <w:szCs w:val="22"/>
        </w:rPr>
        <w:t>Širim pozitivnu priču o Brčkom/BiH u zemlji u kojoj živim</w:t>
      </w:r>
    </w:p>
    <w:p w14:paraId="286A3A93" w14:textId="77777777" w:rsidR="004D4F2B" w:rsidRPr="00850A6F" w:rsidRDefault="004D4F2B" w:rsidP="004D4F2B">
      <w:pPr>
        <w:ind w:left="720"/>
        <w:rPr>
          <w:rFonts w:cstheme="minorHAnsi"/>
          <w:sz w:val="22"/>
          <w:szCs w:val="22"/>
        </w:rPr>
      </w:pPr>
      <w:r w:rsidRPr="00850A6F">
        <w:rPr>
          <w:rFonts w:cstheme="minorHAnsi"/>
          <w:sz w:val="22"/>
          <w:szCs w:val="22"/>
        </w:rPr>
        <w:t>Smatram se osobom koja je integrirana u društvo zemlje u kojoj živim</w:t>
      </w:r>
    </w:p>
    <w:p w14:paraId="0E55DBA4" w14:textId="77777777" w:rsidR="004D4F2B" w:rsidRPr="00850A6F" w:rsidRDefault="004D4F2B" w:rsidP="004D4F2B">
      <w:pPr>
        <w:ind w:left="720"/>
        <w:rPr>
          <w:rFonts w:cstheme="minorHAnsi"/>
          <w:sz w:val="22"/>
          <w:szCs w:val="22"/>
        </w:rPr>
      </w:pPr>
      <w:r w:rsidRPr="00850A6F">
        <w:rPr>
          <w:rFonts w:cstheme="minorHAnsi"/>
          <w:sz w:val="22"/>
          <w:szCs w:val="22"/>
        </w:rPr>
        <w:t>Sretan/na sam u zemlji u kojoj sada živim</w:t>
      </w:r>
    </w:p>
    <w:p w14:paraId="0ED7EBF0" w14:textId="77777777" w:rsidR="004D4F2B" w:rsidRPr="00850A6F" w:rsidRDefault="004D4F2B" w:rsidP="004D4F2B">
      <w:pPr>
        <w:pStyle w:val="ListParagraph"/>
        <w:ind w:left="1080"/>
        <w:rPr>
          <w:rFonts w:cstheme="minorHAnsi"/>
          <w:sz w:val="22"/>
          <w:szCs w:val="22"/>
        </w:rPr>
      </w:pPr>
    </w:p>
    <w:p w14:paraId="0C830300" w14:textId="77777777" w:rsidR="004D4F2B" w:rsidRPr="00850A6F" w:rsidRDefault="004D4F2B" w:rsidP="004D4F2B">
      <w:pPr>
        <w:pBdr>
          <w:top w:val="single" w:sz="4" w:space="1" w:color="auto"/>
          <w:left w:val="single" w:sz="4" w:space="4" w:color="auto"/>
          <w:bottom w:val="single" w:sz="4" w:space="1" w:color="auto"/>
          <w:right w:val="single" w:sz="4" w:space="4" w:color="auto"/>
        </w:pBdr>
        <w:shd w:val="clear" w:color="auto" w:fill="ED7D31" w:themeFill="accent2"/>
        <w:rPr>
          <w:rFonts w:cstheme="minorHAnsi"/>
          <w:sz w:val="22"/>
          <w:szCs w:val="22"/>
        </w:rPr>
      </w:pPr>
      <w:r w:rsidRPr="00850A6F">
        <w:rPr>
          <w:rFonts w:cstheme="minorHAnsi"/>
          <w:sz w:val="22"/>
          <w:szCs w:val="22"/>
        </w:rPr>
        <w:t>DIO III SARADNJA SA ISELJENIŠTVOM I POTREBE</w:t>
      </w:r>
    </w:p>
    <w:p w14:paraId="1916BBF1"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xml:space="preserve"> U kojim oblastima ste zainteresirani za saradnju sa Brčko distriktom BiH? (možete označiti više odgovora)</w:t>
      </w:r>
      <w:r w:rsidRPr="00850A6F">
        <w:rPr>
          <w:rFonts w:cstheme="minorHAnsi"/>
          <w:sz w:val="22"/>
          <w:szCs w:val="22"/>
        </w:rPr>
        <w:br/>
      </w:r>
      <w:r w:rsidRPr="00850A6F">
        <w:rPr>
          <w:rFonts w:cstheme="minorHAnsi"/>
          <w:b/>
          <w:bCs/>
          <w:sz w:val="22"/>
          <w:szCs w:val="22"/>
        </w:rPr>
        <w:t>Odgovori:</w:t>
      </w:r>
    </w:p>
    <w:p w14:paraId="1834D516" w14:textId="77777777" w:rsidR="004D4F2B" w:rsidRPr="00850A6F" w:rsidRDefault="004D4F2B" w:rsidP="004D4F2B">
      <w:pPr>
        <w:ind w:left="360"/>
        <w:rPr>
          <w:rFonts w:cstheme="minorHAnsi"/>
          <w:sz w:val="22"/>
          <w:szCs w:val="22"/>
        </w:rPr>
      </w:pPr>
      <w:r w:rsidRPr="00850A6F">
        <w:rPr>
          <w:rFonts w:cstheme="minorHAnsi"/>
          <w:sz w:val="22"/>
          <w:szCs w:val="22"/>
        </w:rPr>
        <w:t>Ekonomska saradnja</w:t>
      </w:r>
    </w:p>
    <w:p w14:paraId="3DDF59E0" w14:textId="77777777" w:rsidR="004D4F2B" w:rsidRPr="00850A6F" w:rsidRDefault="004D4F2B" w:rsidP="004D4F2B">
      <w:pPr>
        <w:ind w:left="360"/>
        <w:rPr>
          <w:rFonts w:cstheme="minorHAnsi"/>
          <w:sz w:val="22"/>
          <w:szCs w:val="22"/>
        </w:rPr>
      </w:pPr>
      <w:r w:rsidRPr="00850A6F">
        <w:rPr>
          <w:rFonts w:cstheme="minorHAnsi"/>
          <w:sz w:val="22"/>
          <w:szCs w:val="22"/>
        </w:rPr>
        <w:t>Kulturne inicijative</w:t>
      </w:r>
    </w:p>
    <w:p w14:paraId="3C87B8A6" w14:textId="77777777" w:rsidR="004D4F2B" w:rsidRPr="00850A6F" w:rsidRDefault="004D4F2B" w:rsidP="004D4F2B">
      <w:pPr>
        <w:ind w:left="360"/>
        <w:rPr>
          <w:rFonts w:cstheme="minorHAnsi"/>
          <w:sz w:val="22"/>
          <w:szCs w:val="22"/>
        </w:rPr>
      </w:pPr>
      <w:r w:rsidRPr="00850A6F">
        <w:rPr>
          <w:rFonts w:cstheme="minorHAnsi"/>
          <w:sz w:val="22"/>
          <w:szCs w:val="22"/>
        </w:rPr>
        <w:t>Obrazovni programi</w:t>
      </w:r>
    </w:p>
    <w:p w14:paraId="3DC37CB7" w14:textId="77777777" w:rsidR="004D4F2B" w:rsidRPr="00850A6F" w:rsidRDefault="004D4F2B" w:rsidP="004D4F2B">
      <w:pPr>
        <w:ind w:left="360"/>
        <w:rPr>
          <w:rFonts w:cstheme="minorHAnsi"/>
          <w:sz w:val="22"/>
          <w:szCs w:val="22"/>
        </w:rPr>
      </w:pPr>
      <w:r w:rsidRPr="00850A6F">
        <w:rPr>
          <w:rFonts w:cstheme="minorHAnsi"/>
          <w:sz w:val="22"/>
          <w:szCs w:val="22"/>
        </w:rPr>
        <w:t>Sport</w:t>
      </w:r>
    </w:p>
    <w:p w14:paraId="0F944C1B" w14:textId="77777777" w:rsidR="004D4F2B" w:rsidRPr="00850A6F" w:rsidRDefault="004D4F2B" w:rsidP="004D4F2B">
      <w:pPr>
        <w:ind w:left="360"/>
        <w:rPr>
          <w:rFonts w:cstheme="minorHAnsi"/>
          <w:sz w:val="22"/>
          <w:szCs w:val="22"/>
        </w:rPr>
      </w:pPr>
      <w:r w:rsidRPr="00850A6F">
        <w:rPr>
          <w:rFonts w:cstheme="minorHAnsi"/>
          <w:sz w:val="22"/>
          <w:szCs w:val="22"/>
        </w:rPr>
        <w:t xml:space="preserve">Nauka </w:t>
      </w:r>
    </w:p>
    <w:p w14:paraId="47385032" w14:textId="77777777" w:rsidR="004D4F2B" w:rsidRPr="00850A6F" w:rsidRDefault="004D4F2B" w:rsidP="004D4F2B">
      <w:pPr>
        <w:ind w:left="360"/>
        <w:rPr>
          <w:rFonts w:cstheme="minorHAnsi"/>
          <w:sz w:val="22"/>
          <w:szCs w:val="22"/>
        </w:rPr>
      </w:pPr>
      <w:r w:rsidRPr="00850A6F">
        <w:rPr>
          <w:rFonts w:cstheme="minorHAnsi"/>
          <w:sz w:val="22"/>
          <w:szCs w:val="22"/>
        </w:rPr>
        <w:t>Volontiranje i društveni rad</w:t>
      </w:r>
    </w:p>
    <w:p w14:paraId="56696455" w14:textId="77777777" w:rsidR="004D4F2B" w:rsidRPr="00850A6F" w:rsidRDefault="004D4F2B" w:rsidP="004D4F2B">
      <w:pPr>
        <w:ind w:left="360"/>
        <w:rPr>
          <w:rFonts w:cstheme="minorHAnsi"/>
          <w:sz w:val="22"/>
          <w:szCs w:val="22"/>
        </w:rPr>
      </w:pPr>
      <w:r w:rsidRPr="00850A6F">
        <w:rPr>
          <w:rFonts w:cstheme="minorHAnsi"/>
          <w:sz w:val="22"/>
          <w:szCs w:val="22"/>
        </w:rPr>
        <w:t>Ambasadori dobre volje - širenje pozitivne slike u zemlji prijema</w:t>
      </w:r>
    </w:p>
    <w:p w14:paraId="243AE660" w14:textId="77777777" w:rsidR="004D4F2B" w:rsidRPr="00850A6F" w:rsidRDefault="004D4F2B" w:rsidP="004D4F2B">
      <w:pPr>
        <w:ind w:left="360"/>
        <w:rPr>
          <w:rFonts w:cstheme="minorHAnsi"/>
          <w:sz w:val="22"/>
          <w:szCs w:val="22"/>
        </w:rPr>
      </w:pPr>
      <w:r w:rsidRPr="00850A6F">
        <w:rPr>
          <w:rFonts w:cstheme="minorHAnsi"/>
          <w:sz w:val="22"/>
          <w:szCs w:val="22"/>
        </w:rPr>
        <w:t>Savjetodavne usluge</w:t>
      </w:r>
    </w:p>
    <w:p w14:paraId="02A4AE05" w14:textId="77777777" w:rsidR="004D4F2B" w:rsidRPr="00850A6F" w:rsidRDefault="004D4F2B" w:rsidP="004D4F2B">
      <w:pPr>
        <w:ind w:left="360"/>
        <w:rPr>
          <w:rFonts w:cstheme="minorHAnsi"/>
          <w:sz w:val="22"/>
          <w:szCs w:val="22"/>
        </w:rPr>
      </w:pPr>
      <w:r w:rsidRPr="00850A6F">
        <w:rPr>
          <w:rFonts w:cstheme="minorHAnsi"/>
          <w:sz w:val="22"/>
          <w:szCs w:val="22"/>
        </w:rPr>
        <w:t>Drugo: ___________</w:t>
      </w:r>
    </w:p>
    <w:p w14:paraId="02B4B1B0" w14:textId="77777777" w:rsidR="004D4F2B" w:rsidRPr="00850A6F" w:rsidRDefault="004D4F2B" w:rsidP="004D4F2B">
      <w:pPr>
        <w:pStyle w:val="ListParagraph"/>
        <w:rPr>
          <w:rFonts w:cstheme="minorHAnsi"/>
          <w:sz w:val="22"/>
          <w:szCs w:val="22"/>
        </w:rPr>
      </w:pPr>
    </w:p>
    <w:p w14:paraId="6911656F"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xml:space="preserve"> Da li imate projekte ili inicijative </w:t>
      </w:r>
      <w:r w:rsidRPr="00850A6F">
        <w:rPr>
          <w:rFonts w:cstheme="minorHAnsi"/>
          <w:i/>
          <w:iCs/>
          <w:sz w:val="22"/>
          <w:szCs w:val="22"/>
        </w:rPr>
        <w:t>(npr. investicijska ideja, ideja za sportsku ili kulturnu saradnju, razmjenu i slično)</w:t>
      </w:r>
      <w:r w:rsidRPr="00850A6F">
        <w:rPr>
          <w:rFonts w:cstheme="minorHAnsi"/>
          <w:sz w:val="22"/>
          <w:szCs w:val="22"/>
        </w:rPr>
        <w:t xml:space="preserve"> koji bi mogli doprinijeti razvoju Brčko distrikta BiH?</w:t>
      </w:r>
      <w:r w:rsidRPr="00850A6F">
        <w:rPr>
          <w:rFonts w:cstheme="minorHAnsi"/>
          <w:sz w:val="22"/>
          <w:szCs w:val="22"/>
        </w:rPr>
        <w:br/>
      </w:r>
      <w:r w:rsidRPr="00850A6F">
        <w:rPr>
          <w:rFonts w:cstheme="minorHAnsi"/>
          <w:b/>
          <w:bCs/>
          <w:sz w:val="22"/>
          <w:szCs w:val="22"/>
        </w:rPr>
        <w:t>Odgovori:</w:t>
      </w:r>
    </w:p>
    <w:p w14:paraId="5B6D4283" w14:textId="77777777" w:rsidR="004D4F2B" w:rsidRPr="00850A6F" w:rsidRDefault="004D4F2B" w:rsidP="004D4F2B">
      <w:pPr>
        <w:ind w:left="360"/>
        <w:rPr>
          <w:rFonts w:cstheme="minorHAnsi"/>
          <w:sz w:val="22"/>
          <w:szCs w:val="22"/>
        </w:rPr>
      </w:pPr>
      <w:r w:rsidRPr="00850A6F">
        <w:rPr>
          <w:rFonts w:cstheme="minorHAnsi"/>
          <w:sz w:val="22"/>
          <w:szCs w:val="22"/>
        </w:rPr>
        <w:t xml:space="preserve">Da, već imam konkretne projekte </w:t>
      </w:r>
    </w:p>
    <w:p w14:paraId="099D8312" w14:textId="77777777" w:rsidR="004D4F2B" w:rsidRPr="00850A6F" w:rsidRDefault="004D4F2B" w:rsidP="004D4F2B">
      <w:pPr>
        <w:ind w:left="360"/>
        <w:rPr>
          <w:rFonts w:cstheme="minorHAnsi"/>
          <w:sz w:val="22"/>
          <w:szCs w:val="22"/>
        </w:rPr>
      </w:pPr>
      <w:r w:rsidRPr="00850A6F">
        <w:rPr>
          <w:rFonts w:cstheme="minorHAnsi"/>
          <w:sz w:val="22"/>
          <w:szCs w:val="22"/>
        </w:rPr>
        <w:t>Da, ali su u fazi razrade</w:t>
      </w:r>
    </w:p>
    <w:p w14:paraId="7AB9F718" w14:textId="77777777" w:rsidR="004D4F2B" w:rsidRPr="00850A6F" w:rsidRDefault="004D4F2B" w:rsidP="004D4F2B">
      <w:pPr>
        <w:ind w:left="360"/>
        <w:rPr>
          <w:rFonts w:cstheme="minorHAnsi"/>
          <w:sz w:val="22"/>
          <w:szCs w:val="22"/>
        </w:rPr>
      </w:pPr>
      <w:r w:rsidRPr="00850A6F">
        <w:rPr>
          <w:rFonts w:cstheme="minorHAnsi"/>
          <w:sz w:val="22"/>
          <w:szCs w:val="22"/>
        </w:rPr>
        <w:t>Ne, ali bih bio/la zainteresiran/a da pružim podršku kroz umrežavanje (npr. virtuelni sastanci/konferencije)</w:t>
      </w:r>
    </w:p>
    <w:p w14:paraId="4B493E57" w14:textId="77777777" w:rsidR="004D4F2B" w:rsidRPr="00850A6F" w:rsidRDefault="004D4F2B" w:rsidP="004D4F2B">
      <w:pPr>
        <w:ind w:left="360"/>
        <w:rPr>
          <w:rFonts w:cstheme="minorHAnsi"/>
          <w:sz w:val="22"/>
          <w:szCs w:val="22"/>
        </w:rPr>
      </w:pPr>
      <w:r w:rsidRPr="00850A6F">
        <w:rPr>
          <w:rFonts w:cstheme="minorHAnsi"/>
          <w:sz w:val="22"/>
          <w:szCs w:val="22"/>
        </w:rPr>
        <w:lastRenderedPageBreak/>
        <w:t>Nisam o tome razmišljao</w:t>
      </w:r>
    </w:p>
    <w:p w14:paraId="53E97BBA" w14:textId="77777777" w:rsidR="004D4F2B" w:rsidRPr="00850A6F" w:rsidRDefault="004D4F2B" w:rsidP="004D4F2B">
      <w:pPr>
        <w:ind w:left="360"/>
        <w:rPr>
          <w:rFonts w:cstheme="minorHAnsi"/>
          <w:sz w:val="22"/>
          <w:szCs w:val="22"/>
        </w:rPr>
      </w:pPr>
      <w:r w:rsidRPr="00850A6F">
        <w:rPr>
          <w:rFonts w:cstheme="minorHAnsi"/>
          <w:sz w:val="22"/>
          <w:szCs w:val="22"/>
        </w:rPr>
        <w:t>Trenutno nemam takve planove</w:t>
      </w:r>
    </w:p>
    <w:p w14:paraId="3F3C6C88" w14:textId="77777777" w:rsidR="004D4F2B" w:rsidRPr="00850A6F" w:rsidRDefault="004D4F2B" w:rsidP="004D4F2B">
      <w:pPr>
        <w:ind w:left="360"/>
        <w:rPr>
          <w:rFonts w:cstheme="minorHAnsi"/>
          <w:sz w:val="22"/>
          <w:szCs w:val="22"/>
        </w:rPr>
      </w:pPr>
    </w:p>
    <w:p w14:paraId="0C1C6EB5"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xml:space="preserve"> Ukoliko je odgovor na prethodno pitanje da, koliko biste potencijalno izdvojili sredstava koju biste za finansiranje/sufinansiranje takvih programa/projekata?</w:t>
      </w:r>
    </w:p>
    <w:p w14:paraId="39CFCC4D" w14:textId="77777777" w:rsidR="004D4F2B" w:rsidRPr="00850A6F" w:rsidRDefault="004D4F2B" w:rsidP="004D4F2B">
      <w:pPr>
        <w:ind w:left="360"/>
        <w:rPr>
          <w:rFonts w:cstheme="minorHAnsi"/>
          <w:sz w:val="22"/>
          <w:szCs w:val="22"/>
        </w:rPr>
      </w:pPr>
      <w:r w:rsidRPr="00850A6F">
        <w:rPr>
          <w:rFonts w:cstheme="minorHAnsi"/>
          <w:b/>
          <w:bCs/>
          <w:sz w:val="22"/>
          <w:szCs w:val="22"/>
        </w:rPr>
        <w:t>Odgovori:</w:t>
      </w:r>
    </w:p>
    <w:p w14:paraId="73DD88CD" w14:textId="77777777" w:rsidR="004D4F2B" w:rsidRPr="00850A6F" w:rsidRDefault="004D4F2B" w:rsidP="004D4F2B">
      <w:pPr>
        <w:ind w:left="360"/>
        <w:rPr>
          <w:rFonts w:cstheme="minorHAnsi"/>
          <w:sz w:val="22"/>
          <w:szCs w:val="22"/>
        </w:rPr>
      </w:pPr>
      <w:r w:rsidRPr="00850A6F">
        <w:rPr>
          <w:rFonts w:cstheme="minorHAnsi"/>
          <w:sz w:val="22"/>
          <w:szCs w:val="22"/>
        </w:rPr>
        <w:t>do 10.000 eura</w:t>
      </w:r>
    </w:p>
    <w:p w14:paraId="14D610B8" w14:textId="77777777" w:rsidR="004D4F2B" w:rsidRPr="00850A6F" w:rsidRDefault="004D4F2B" w:rsidP="004D4F2B">
      <w:pPr>
        <w:ind w:left="360"/>
        <w:rPr>
          <w:rFonts w:cstheme="minorHAnsi"/>
          <w:sz w:val="22"/>
          <w:szCs w:val="22"/>
        </w:rPr>
      </w:pPr>
      <w:r w:rsidRPr="00850A6F">
        <w:rPr>
          <w:rFonts w:cstheme="minorHAnsi"/>
          <w:sz w:val="22"/>
          <w:szCs w:val="22"/>
        </w:rPr>
        <w:t>od 10.000,00 do 30.000,00 eura</w:t>
      </w:r>
    </w:p>
    <w:p w14:paraId="734C1A37" w14:textId="77777777" w:rsidR="004D4F2B" w:rsidRPr="00850A6F" w:rsidRDefault="004D4F2B" w:rsidP="004D4F2B">
      <w:pPr>
        <w:ind w:left="360"/>
        <w:rPr>
          <w:rFonts w:cstheme="minorHAnsi"/>
          <w:sz w:val="22"/>
          <w:szCs w:val="22"/>
        </w:rPr>
      </w:pPr>
      <w:r w:rsidRPr="00850A6F">
        <w:rPr>
          <w:rFonts w:cstheme="minorHAnsi"/>
          <w:sz w:val="22"/>
          <w:szCs w:val="22"/>
        </w:rPr>
        <w:t>od 30.000,00 do 50.000,00 eura</w:t>
      </w:r>
    </w:p>
    <w:p w14:paraId="499692BC" w14:textId="77777777" w:rsidR="004D4F2B" w:rsidRPr="00850A6F" w:rsidRDefault="004D4F2B" w:rsidP="004D4F2B">
      <w:pPr>
        <w:ind w:left="360"/>
        <w:rPr>
          <w:rFonts w:cstheme="minorHAnsi"/>
          <w:sz w:val="22"/>
          <w:szCs w:val="22"/>
        </w:rPr>
      </w:pPr>
      <w:r w:rsidRPr="00850A6F">
        <w:rPr>
          <w:rFonts w:cstheme="minorHAnsi"/>
          <w:sz w:val="22"/>
          <w:szCs w:val="22"/>
        </w:rPr>
        <w:t>preko 50.000,00 eura</w:t>
      </w:r>
    </w:p>
    <w:p w14:paraId="30881FB9" w14:textId="77777777" w:rsidR="004D4F2B" w:rsidRPr="00850A6F" w:rsidRDefault="004D4F2B" w:rsidP="004D4F2B">
      <w:pPr>
        <w:ind w:left="360"/>
        <w:rPr>
          <w:rFonts w:cstheme="minorHAnsi"/>
          <w:sz w:val="22"/>
          <w:szCs w:val="22"/>
        </w:rPr>
      </w:pPr>
      <w:r w:rsidRPr="00850A6F">
        <w:rPr>
          <w:rFonts w:cstheme="minorHAnsi"/>
          <w:sz w:val="22"/>
          <w:szCs w:val="22"/>
        </w:rPr>
        <w:t>javno-privatno partnerstvo</w:t>
      </w:r>
    </w:p>
    <w:p w14:paraId="7135C57C" w14:textId="77777777" w:rsidR="004D4F2B" w:rsidRPr="00850A6F" w:rsidRDefault="004D4F2B" w:rsidP="004D4F2B">
      <w:pPr>
        <w:ind w:left="360"/>
        <w:rPr>
          <w:rFonts w:cstheme="minorHAnsi"/>
          <w:sz w:val="22"/>
          <w:szCs w:val="22"/>
        </w:rPr>
      </w:pPr>
    </w:p>
    <w:p w14:paraId="36E6189D"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xml:space="preserve"> Koje su glavne prepreke za veću saradnju sa Brčko distriktom BiH? (možete označiti više odgovora)</w:t>
      </w:r>
      <w:r w:rsidRPr="00850A6F">
        <w:rPr>
          <w:rFonts w:cstheme="minorHAnsi"/>
          <w:sz w:val="22"/>
          <w:szCs w:val="22"/>
        </w:rPr>
        <w:br/>
      </w:r>
      <w:r w:rsidRPr="00850A6F">
        <w:rPr>
          <w:rFonts w:cstheme="minorHAnsi"/>
          <w:b/>
          <w:bCs/>
          <w:sz w:val="22"/>
          <w:szCs w:val="22"/>
        </w:rPr>
        <w:t>Odgovori:</w:t>
      </w:r>
    </w:p>
    <w:p w14:paraId="344B0E89" w14:textId="77777777" w:rsidR="004D4F2B" w:rsidRPr="00850A6F" w:rsidRDefault="004D4F2B" w:rsidP="004D4F2B">
      <w:pPr>
        <w:ind w:left="360"/>
        <w:rPr>
          <w:rFonts w:cstheme="minorHAnsi"/>
          <w:sz w:val="22"/>
          <w:szCs w:val="22"/>
        </w:rPr>
      </w:pPr>
      <w:r w:rsidRPr="00850A6F">
        <w:rPr>
          <w:rFonts w:cstheme="minorHAnsi"/>
          <w:sz w:val="22"/>
          <w:szCs w:val="22"/>
        </w:rPr>
        <w:t>Nedostatak informacija o mogućnostima</w:t>
      </w:r>
    </w:p>
    <w:p w14:paraId="3E796CE5" w14:textId="77777777" w:rsidR="004D4F2B" w:rsidRPr="00850A6F" w:rsidRDefault="004D4F2B" w:rsidP="004D4F2B">
      <w:pPr>
        <w:ind w:left="360"/>
        <w:rPr>
          <w:rFonts w:cstheme="minorHAnsi"/>
          <w:sz w:val="22"/>
          <w:szCs w:val="22"/>
        </w:rPr>
      </w:pPr>
      <w:r w:rsidRPr="00850A6F">
        <w:rPr>
          <w:rFonts w:cstheme="minorHAnsi"/>
          <w:sz w:val="22"/>
          <w:szCs w:val="22"/>
        </w:rPr>
        <w:t>Administrativne barijere</w:t>
      </w:r>
    </w:p>
    <w:p w14:paraId="53535FD6" w14:textId="77777777" w:rsidR="004D4F2B" w:rsidRPr="00850A6F" w:rsidRDefault="004D4F2B" w:rsidP="004D4F2B">
      <w:pPr>
        <w:ind w:left="360"/>
        <w:rPr>
          <w:rFonts w:cstheme="minorHAnsi"/>
          <w:sz w:val="22"/>
          <w:szCs w:val="22"/>
        </w:rPr>
      </w:pPr>
      <w:r w:rsidRPr="00850A6F">
        <w:rPr>
          <w:rFonts w:cstheme="minorHAnsi"/>
          <w:sz w:val="22"/>
          <w:szCs w:val="22"/>
        </w:rPr>
        <w:t>Percepcija nepotizma i koruptivnih aktivnosti</w:t>
      </w:r>
    </w:p>
    <w:p w14:paraId="40907BFE" w14:textId="77777777" w:rsidR="004D4F2B" w:rsidRPr="00850A6F" w:rsidRDefault="004D4F2B" w:rsidP="004D4F2B">
      <w:pPr>
        <w:ind w:left="360"/>
        <w:rPr>
          <w:rFonts w:cstheme="minorHAnsi"/>
          <w:sz w:val="22"/>
          <w:szCs w:val="22"/>
        </w:rPr>
      </w:pPr>
      <w:r w:rsidRPr="00850A6F">
        <w:rPr>
          <w:rFonts w:cstheme="minorHAnsi"/>
          <w:sz w:val="22"/>
          <w:szCs w:val="22"/>
        </w:rPr>
        <w:t>Nedostatak kontakta sa lokalnim vlastima</w:t>
      </w:r>
    </w:p>
    <w:p w14:paraId="01F1A4A8" w14:textId="77777777" w:rsidR="004D4F2B" w:rsidRPr="00850A6F" w:rsidRDefault="004D4F2B" w:rsidP="004D4F2B">
      <w:pPr>
        <w:ind w:left="360"/>
        <w:rPr>
          <w:rFonts w:cstheme="minorHAnsi"/>
          <w:sz w:val="22"/>
          <w:szCs w:val="22"/>
        </w:rPr>
      </w:pPr>
      <w:r w:rsidRPr="00850A6F">
        <w:rPr>
          <w:rFonts w:cstheme="minorHAnsi"/>
          <w:sz w:val="22"/>
          <w:szCs w:val="22"/>
        </w:rPr>
        <w:t>Nepovoljna pravna i porezna politika</w:t>
      </w:r>
    </w:p>
    <w:p w14:paraId="2E466B4B" w14:textId="77777777" w:rsidR="004D4F2B" w:rsidRPr="00850A6F" w:rsidRDefault="004D4F2B">
      <w:pPr>
        <w:numPr>
          <w:ilvl w:val="0"/>
          <w:numId w:val="25"/>
        </w:numPr>
        <w:spacing w:line="259" w:lineRule="auto"/>
        <w:rPr>
          <w:rFonts w:cstheme="minorHAnsi"/>
          <w:sz w:val="22"/>
          <w:szCs w:val="22"/>
        </w:rPr>
      </w:pPr>
      <w:r w:rsidRPr="00850A6F">
        <w:rPr>
          <w:rFonts w:cstheme="minorHAnsi"/>
          <w:sz w:val="22"/>
          <w:szCs w:val="22"/>
        </w:rPr>
        <w:t>Drugo: ___________</w:t>
      </w:r>
    </w:p>
    <w:p w14:paraId="5E8EE0CE" w14:textId="77777777" w:rsidR="004D4F2B" w:rsidRPr="00850A6F" w:rsidRDefault="004D4F2B" w:rsidP="004D4F2B">
      <w:pPr>
        <w:tabs>
          <w:tab w:val="left" w:pos="912"/>
        </w:tabs>
        <w:rPr>
          <w:rFonts w:cstheme="minorHAnsi"/>
          <w:sz w:val="22"/>
          <w:szCs w:val="22"/>
        </w:rPr>
      </w:pPr>
    </w:p>
    <w:p w14:paraId="2A533766" w14:textId="77777777" w:rsidR="004D4F2B" w:rsidRPr="00850A6F" w:rsidRDefault="004D4F2B" w:rsidP="004D4F2B">
      <w:pPr>
        <w:shd w:val="clear" w:color="auto" w:fill="ED7D31" w:themeFill="accent2"/>
        <w:rPr>
          <w:rFonts w:cstheme="minorHAnsi"/>
          <w:b/>
          <w:bCs/>
          <w:sz w:val="22"/>
          <w:szCs w:val="22"/>
        </w:rPr>
      </w:pPr>
      <w:r w:rsidRPr="00850A6F">
        <w:rPr>
          <w:rFonts w:cstheme="minorHAnsi"/>
          <w:b/>
          <w:bCs/>
          <w:sz w:val="22"/>
          <w:szCs w:val="22"/>
        </w:rPr>
        <w:t>DIO IV. VAŠI PRIJEDLOZI I OČEKIVANJA</w:t>
      </w:r>
    </w:p>
    <w:p w14:paraId="5581017F" w14:textId="77777777" w:rsidR="004D4F2B" w:rsidRPr="00850A6F" w:rsidRDefault="004D4F2B" w:rsidP="004D4F2B">
      <w:pPr>
        <w:rPr>
          <w:rFonts w:cstheme="minorHAnsi"/>
          <w:b/>
          <w:bCs/>
          <w:sz w:val="22"/>
          <w:szCs w:val="22"/>
        </w:rPr>
      </w:pPr>
    </w:p>
    <w:p w14:paraId="51233CE1"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 xml:space="preserve">Pitanje: </w:t>
      </w:r>
      <w:r w:rsidRPr="00850A6F">
        <w:rPr>
          <w:rFonts w:cstheme="minorHAnsi"/>
          <w:sz w:val="22"/>
          <w:szCs w:val="22"/>
        </w:rPr>
        <w:t xml:space="preserve">Molimo Vas da ocijenite važnost/bitnost prioritetnih mjera za uvrštavanje u Strategiju razvoja saradnje s iseljeništvom Brčko distrikta BIH a koje bi mogle doprinijeti saradnji sa iseljeništvom i zadovoljstvu? </w:t>
      </w:r>
    </w:p>
    <w:p w14:paraId="4FE3521D" w14:textId="77777777" w:rsidR="004D4F2B" w:rsidRPr="00850A6F" w:rsidRDefault="004D4F2B" w:rsidP="004D4F2B">
      <w:pPr>
        <w:ind w:left="360"/>
        <w:rPr>
          <w:rFonts w:cstheme="minorHAnsi"/>
          <w:sz w:val="22"/>
          <w:szCs w:val="22"/>
        </w:rPr>
      </w:pPr>
      <w:r w:rsidRPr="00850A6F">
        <w:rPr>
          <w:rFonts w:cstheme="minorHAnsi"/>
          <w:sz w:val="22"/>
          <w:szCs w:val="22"/>
        </w:rPr>
        <w:t>(</w:t>
      </w:r>
      <w:r w:rsidRPr="00850A6F">
        <w:rPr>
          <w:rFonts w:cstheme="minorHAnsi"/>
          <w:i/>
          <w:iCs/>
          <w:sz w:val="22"/>
          <w:szCs w:val="22"/>
        </w:rPr>
        <w:t>Likertova skala: 1 – nije veliki prioritet, 3– djelomičan prioritet, 5 – visok prioritet</w:t>
      </w:r>
      <w:r w:rsidRPr="00850A6F">
        <w:rPr>
          <w:rFonts w:cstheme="minorHAnsi"/>
          <w:sz w:val="22"/>
          <w:szCs w:val="22"/>
        </w:rPr>
        <w:t>)</w:t>
      </w:r>
      <w:r w:rsidRPr="00850A6F">
        <w:rPr>
          <w:rFonts w:cstheme="minorHAnsi"/>
          <w:sz w:val="22"/>
          <w:szCs w:val="22"/>
        </w:rPr>
        <w:br/>
      </w:r>
      <w:r w:rsidRPr="00850A6F">
        <w:rPr>
          <w:rFonts w:cstheme="minorHAnsi"/>
          <w:b/>
          <w:bCs/>
          <w:sz w:val="22"/>
          <w:szCs w:val="22"/>
        </w:rPr>
        <w:t>Odgovori:</w:t>
      </w:r>
    </w:p>
    <w:p w14:paraId="5ED1FC39" w14:textId="77777777" w:rsidR="004D4F2B" w:rsidRPr="00850A6F" w:rsidRDefault="004D4F2B" w:rsidP="004D4F2B">
      <w:pPr>
        <w:ind w:left="360"/>
        <w:rPr>
          <w:rFonts w:cstheme="minorHAnsi"/>
          <w:sz w:val="22"/>
          <w:szCs w:val="22"/>
        </w:rPr>
      </w:pPr>
      <w:r w:rsidRPr="00850A6F">
        <w:rPr>
          <w:rFonts w:cstheme="minorHAnsi"/>
          <w:sz w:val="22"/>
          <w:szCs w:val="22"/>
        </w:rPr>
        <w:t>Kreiranje web/mobilne aplikacije za direktno komuniciranje sa predstavnicima Brčko distrikta BiH</w:t>
      </w:r>
    </w:p>
    <w:p w14:paraId="38C600CE" w14:textId="77777777" w:rsidR="004D4F2B" w:rsidRPr="00850A6F" w:rsidRDefault="004D4F2B" w:rsidP="004D4F2B">
      <w:pPr>
        <w:ind w:left="360"/>
        <w:rPr>
          <w:rFonts w:cstheme="minorHAnsi"/>
          <w:sz w:val="22"/>
          <w:szCs w:val="22"/>
        </w:rPr>
      </w:pPr>
      <w:r w:rsidRPr="00850A6F">
        <w:rPr>
          <w:rFonts w:cstheme="minorHAnsi"/>
          <w:sz w:val="22"/>
          <w:szCs w:val="22"/>
        </w:rPr>
        <w:t>Institucionalno uključivanje iseljeništva u organe odlučivanja</w:t>
      </w:r>
    </w:p>
    <w:p w14:paraId="1F19C078" w14:textId="77777777" w:rsidR="004D4F2B" w:rsidRPr="00850A6F" w:rsidRDefault="004D4F2B" w:rsidP="004D4F2B">
      <w:pPr>
        <w:ind w:left="360"/>
        <w:rPr>
          <w:rFonts w:cstheme="minorHAnsi"/>
          <w:sz w:val="22"/>
          <w:szCs w:val="22"/>
        </w:rPr>
      </w:pPr>
      <w:r w:rsidRPr="00850A6F">
        <w:rPr>
          <w:rFonts w:cstheme="minorHAnsi"/>
          <w:sz w:val="22"/>
          <w:szCs w:val="22"/>
        </w:rPr>
        <w:lastRenderedPageBreak/>
        <w:t>Uspostavljanje komunikacijskih kanala sa informacijama iz Brčkog (Viber i Whatsup grupe)</w:t>
      </w:r>
    </w:p>
    <w:p w14:paraId="39F98912" w14:textId="77777777" w:rsidR="004D4F2B" w:rsidRPr="00850A6F" w:rsidRDefault="004D4F2B" w:rsidP="004D4F2B">
      <w:pPr>
        <w:ind w:left="360"/>
        <w:rPr>
          <w:rFonts w:cstheme="minorHAnsi"/>
          <w:sz w:val="22"/>
          <w:szCs w:val="22"/>
        </w:rPr>
      </w:pPr>
      <w:r w:rsidRPr="00850A6F">
        <w:rPr>
          <w:rFonts w:cstheme="minorHAnsi"/>
          <w:sz w:val="22"/>
          <w:szCs w:val="22"/>
        </w:rPr>
        <w:t>Organizovanje ljetnih / zimskih kurseva maternjeg jezika</w:t>
      </w:r>
    </w:p>
    <w:p w14:paraId="350C4A56" w14:textId="77777777" w:rsidR="004D4F2B" w:rsidRPr="00850A6F" w:rsidRDefault="004D4F2B" w:rsidP="004D4F2B">
      <w:pPr>
        <w:ind w:left="360"/>
        <w:rPr>
          <w:rFonts w:cstheme="minorHAnsi"/>
          <w:sz w:val="22"/>
          <w:szCs w:val="22"/>
        </w:rPr>
      </w:pPr>
      <w:r w:rsidRPr="00850A6F">
        <w:rPr>
          <w:rFonts w:cstheme="minorHAnsi"/>
          <w:sz w:val="22"/>
          <w:szCs w:val="22"/>
        </w:rPr>
        <w:t>Organizovanje više sportskih i društvenih sadržaja za djecu, mlade i odrasle tokom ljetnih i zimskih mjeseci</w:t>
      </w:r>
    </w:p>
    <w:p w14:paraId="338C9411" w14:textId="77777777" w:rsidR="004D4F2B" w:rsidRPr="00850A6F" w:rsidRDefault="004D4F2B" w:rsidP="004D4F2B">
      <w:pPr>
        <w:ind w:left="360"/>
        <w:rPr>
          <w:rFonts w:cstheme="minorHAnsi"/>
          <w:sz w:val="22"/>
          <w:szCs w:val="22"/>
        </w:rPr>
      </w:pPr>
      <w:r w:rsidRPr="00850A6F">
        <w:rPr>
          <w:rFonts w:cstheme="minorHAnsi"/>
          <w:sz w:val="22"/>
          <w:szCs w:val="22"/>
        </w:rPr>
        <w:t>Kreiranje E-aplikacija za dvosmjerno proaktivno komuniciranje (E-iseljeništvo, E-racun, E-prijava, E-matičar i sl.)</w:t>
      </w:r>
      <w:r w:rsidRPr="00850A6F">
        <w:rPr>
          <w:rFonts w:cstheme="minorHAnsi"/>
          <w:kern w:val="24"/>
          <w:sz w:val="22"/>
          <w:szCs w:val="22"/>
        </w:rPr>
        <w:t xml:space="preserve">, </w:t>
      </w:r>
      <w:r w:rsidRPr="00850A6F">
        <w:rPr>
          <w:rFonts w:cstheme="minorHAnsi"/>
          <w:sz w:val="22"/>
          <w:szCs w:val="22"/>
        </w:rPr>
        <w:t>web stranice / društvene mreže za iseljeništvo</w:t>
      </w:r>
    </w:p>
    <w:p w14:paraId="33192D50" w14:textId="77777777" w:rsidR="004D4F2B" w:rsidRPr="00850A6F" w:rsidRDefault="004D4F2B" w:rsidP="004D4F2B">
      <w:pPr>
        <w:ind w:left="360"/>
        <w:rPr>
          <w:rFonts w:cstheme="minorHAnsi"/>
          <w:sz w:val="22"/>
          <w:szCs w:val="22"/>
        </w:rPr>
      </w:pPr>
      <w:r w:rsidRPr="00850A6F">
        <w:rPr>
          <w:rFonts w:cstheme="minorHAnsi"/>
          <w:sz w:val="22"/>
          <w:szCs w:val="22"/>
        </w:rPr>
        <w:t>Ljetne/zimske škole kulture/tradicije za djecu i/ili članove porodice</w:t>
      </w:r>
    </w:p>
    <w:p w14:paraId="67EC276F" w14:textId="77777777" w:rsidR="004D4F2B" w:rsidRPr="00850A6F" w:rsidRDefault="004D4F2B" w:rsidP="004D4F2B">
      <w:pPr>
        <w:ind w:left="360"/>
        <w:rPr>
          <w:rFonts w:cstheme="minorHAnsi"/>
          <w:sz w:val="22"/>
          <w:szCs w:val="22"/>
        </w:rPr>
      </w:pPr>
      <w:r w:rsidRPr="00850A6F">
        <w:rPr>
          <w:rFonts w:cstheme="minorHAnsi"/>
          <w:sz w:val="22"/>
          <w:szCs w:val="22"/>
        </w:rPr>
        <w:t>Osnivanje kancelarije/ureda/službe za iseljeništvo koja bi bila na usluzi u svakom momentu predstavnicima iseljeništva</w:t>
      </w:r>
    </w:p>
    <w:p w14:paraId="69B1B134" w14:textId="77777777" w:rsidR="004D4F2B" w:rsidRPr="00850A6F" w:rsidRDefault="004D4F2B" w:rsidP="004D4F2B">
      <w:pPr>
        <w:ind w:left="360"/>
        <w:rPr>
          <w:rFonts w:cstheme="minorHAnsi"/>
          <w:sz w:val="22"/>
          <w:szCs w:val="22"/>
        </w:rPr>
      </w:pPr>
      <w:r w:rsidRPr="00850A6F">
        <w:rPr>
          <w:rFonts w:cstheme="minorHAnsi"/>
          <w:sz w:val="22"/>
          <w:szCs w:val="22"/>
        </w:rPr>
        <w:t>Usluge pravne i administrativne podrške građanskim pravima iseljenika</w:t>
      </w:r>
    </w:p>
    <w:p w14:paraId="60E7F699" w14:textId="77777777" w:rsidR="004D4F2B" w:rsidRPr="00850A6F" w:rsidRDefault="004D4F2B" w:rsidP="004D4F2B">
      <w:pPr>
        <w:ind w:left="360"/>
        <w:rPr>
          <w:rFonts w:cstheme="minorHAnsi"/>
          <w:sz w:val="22"/>
          <w:szCs w:val="22"/>
        </w:rPr>
      </w:pPr>
      <w:r w:rsidRPr="00850A6F">
        <w:rPr>
          <w:rFonts w:cstheme="minorHAnsi"/>
          <w:sz w:val="22"/>
          <w:szCs w:val="22"/>
        </w:rPr>
        <w:t>Pružanje usluga savjetovanja za investiranje u Brčko</w:t>
      </w:r>
    </w:p>
    <w:p w14:paraId="3DEC3C33" w14:textId="77777777" w:rsidR="004D4F2B" w:rsidRPr="00850A6F" w:rsidRDefault="004D4F2B" w:rsidP="004D4F2B">
      <w:pPr>
        <w:ind w:left="360"/>
        <w:rPr>
          <w:rFonts w:cstheme="minorHAnsi"/>
          <w:sz w:val="22"/>
          <w:szCs w:val="22"/>
        </w:rPr>
      </w:pPr>
      <w:r w:rsidRPr="00850A6F">
        <w:rPr>
          <w:rFonts w:cstheme="minorHAnsi"/>
          <w:sz w:val="22"/>
          <w:szCs w:val="22"/>
        </w:rPr>
        <w:t>Vjersko obrazovanje</w:t>
      </w:r>
    </w:p>
    <w:p w14:paraId="2ACE4A98" w14:textId="77777777" w:rsidR="004D4F2B" w:rsidRPr="00850A6F" w:rsidRDefault="004D4F2B" w:rsidP="004D4F2B">
      <w:pPr>
        <w:ind w:left="360"/>
        <w:rPr>
          <w:rFonts w:cstheme="minorHAnsi"/>
          <w:sz w:val="22"/>
          <w:szCs w:val="22"/>
        </w:rPr>
      </w:pPr>
      <w:r w:rsidRPr="00850A6F">
        <w:rPr>
          <w:rFonts w:cstheme="minorHAnsi"/>
          <w:sz w:val="22"/>
          <w:szCs w:val="22"/>
        </w:rPr>
        <w:t>Pomoć Distrikta kod smještaja povratnika iz iseljeništva</w:t>
      </w:r>
    </w:p>
    <w:p w14:paraId="4710696F" w14:textId="77777777" w:rsidR="004D4F2B" w:rsidRPr="00850A6F" w:rsidRDefault="004D4F2B" w:rsidP="004D4F2B">
      <w:pPr>
        <w:ind w:left="360"/>
        <w:rPr>
          <w:rFonts w:cstheme="minorHAnsi"/>
          <w:sz w:val="22"/>
          <w:szCs w:val="22"/>
        </w:rPr>
      </w:pPr>
      <w:r w:rsidRPr="00850A6F">
        <w:rPr>
          <w:rFonts w:cstheme="minorHAnsi"/>
          <w:sz w:val="22"/>
          <w:szCs w:val="22"/>
        </w:rPr>
        <w:t>Komunikacija na stranim jezicima (engleski, njemački, itd.)</w:t>
      </w:r>
    </w:p>
    <w:p w14:paraId="5BA99459" w14:textId="77777777" w:rsidR="004D4F2B" w:rsidRPr="00850A6F" w:rsidRDefault="004D4F2B" w:rsidP="004D4F2B">
      <w:pPr>
        <w:ind w:left="360"/>
        <w:rPr>
          <w:rFonts w:cstheme="minorHAnsi"/>
          <w:sz w:val="22"/>
          <w:szCs w:val="22"/>
        </w:rPr>
      </w:pPr>
      <w:r w:rsidRPr="00850A6F">
        <w:rPr>
          <w:rFonts w:cstheme="minorHAnsi"/>
          <w:sz w:val="22"/>
          <w:szCs w:val="22"/>
        </w:rPr>
        <w:t>Olakšavanje slanja novca u općinu/grad porijekla ili srodnicima (pojednostavljivanje doznaka)</w:t>
      </w:r>
    </w:p>
    <w:p w14:paraId="13AD100C" w14:textId="77777777" w:rsidR="004D4F2B" w:rsidRPr="00850A6F" w:rsidRDefault="004D4F2B" w:rsidP="004D4F2B">
      <w:pPr>
        <w:ind w:left="360"/>
        <w:rPr>
          <w:rFonts w:cstheme="minorHAnsi"/>
          <w:sz w:val="22"/>
          <w:szCs w:val="22"/>
        </w:rPr>
      </w:pPr>
      <w:r w:rsidRPr="00850A6F">
        <w:rPr>
          <w:rFonts w:cstheme="minorHAnsi"/>
          <w:sz w:val="22"/>
          <w:szCs w:val="22"/>
        </w:rPr>
        <w:t>Podrška Brčko distrikta BiH kod razmatranja brige o članovima porodice iseljenika</w:t>
      </w:r>
    </w:p>
    <w:p w14:paraId="714D5D8B" w14:textId="77777777" w:rsidR="004D4F2B" w:rsidRPr="00850A6F" w:rsidRDefault="004D4F2B" w:rsidP="004D4F2B">
      <w:pPr>
        <w:ind w:left="360"/>
        <w:rPr>
          <w:rFonts w:cstheme="minorHAnsi"/>
          <w:sz w:val="22"/>
          <w:szCs w:val="22"/>
        </w:rPr>
      </w:pPr>
      <w:r w:rsidRPr="00850A6F">
        <w:rPr>
          <w:rFonts w:cstheme="minorHAnsi"/>
          <w:sz w:val="22"/>
          <w:szCs w:val="22"/>
        </w:rPr>
        <w:t xml:space="preserve">Elektronsko plaćanje računa </w:t>
      </w:r>
    </w:p>
    <w:p w14:paraId="400A9EBF" w14:textId="77777777" w:rsidR="004D4F2B" w:rsidRPr="00850A6F" w:rsidRDefault="004D4F2B" w:rsidP="004D4F2B">
      <w:pPr>
        <w:ind w:left="360"/>
        <w:rPr>
          <w:rFonts w:cstheme="minorHAnsi"/>
          <w:sz w:val="22"/>
          <w:szCs w:val="22"/>
        </w:rPr>
      </w:pPr>
      <w:r w:rsidRPr="00850A6F">
        <w:rPr>
          <w:rFonts w:cstheme="minorHAnsi"/>
          <w:sz w:val="22"/>
          <w:szCs w:val="22"/>
        </w:rPr>
        <w:t>Osnivanje Službe/Kancelarije/Ureda za iseljeništvo</w:t>
      </w:r>
    </w:p>
    <w:p w14:paraId="7278EBF6" w14:textId="77777777" w:rsidR="004D4F2B" w:rsidRPr="00850A6F" w:rsidRDefault="004D4F2B" w:rsidP="004D4F2B">
      <w:pPr>
        <w:ind w:left="360"/>
        <w:rPr>
          <w:rFonts w:cstheme="minorHAnsi"/>
          <w:sz w:val="22"/>
          <w:szCs w:val="22"/>
        </w:rPr>
      </w:pPr>
      <w:r w:rsidRPr="00850A6F">
        <w:rPr>
          <w:rFonts w:cstheme="minorHAnsi"/>
          <w:sz w:val="22"/>
          <w:szCs w:val="22"/>
        </w:rPr>
        <w:t>Otvaranje „privremenih” šalter sala za pitanja iseljeništva sa relevantnim proaktivnim organizovanjem sastanaka i događaja (ljetni i/ili zimski One Stop Shop)</w:t>
      </w:r>
    </w:p>
    <w:p w14:paraId="24012FC2" w14:textId="77777777" w:rsidR="004D4F2B" w:rsidRPr="00850A6F" w:rsidRDefault="004D4F2B" w:rsidP="004D4F2B">
      <w:pPr>
        <w:ind w:left="360"/>
        <w:rPr>
          <w:rFonts w:cstheme="minorHAnsi"/>
          <w:sz w:val="22"/>
          <w:szCs w:val="22"/>
        </w:rPr>
      </w:pPr>
      <w:r w:rsidRPr="00850A6F">
        <w:rPr>
          <w:rFonts w:cstheme="minorHAnsi"/>
          <w:sz w:val="22"/>
          <w:szCs w:val="22"/>
        </w:rPr>
        <w:t>Organizovanje ekonomskih foruma iseljeništva poslovne/investicijske konferencije</w:t>
      </w:r>
    </w:p>
    <w:p w14:paraId="5C91F4D3" w14:textId="77777777" w:rsidR="004D4F2B" w:rsidRPr="00850A6F" w:rsidRDefault="004D4F2B" w:rsidP="004D4F2B">
      <w:pPr>
        <w:ind w:left="360"/>
        <w:rPr>
          <w:rFonts w:cstheme="minorHAnsi"/>
          <w:sz w:val="22"/>
          <w:szCs w:val="22"/>
        </w:rPr>
      </w:pPr>
      <w:r w:rsidRPr="00850A6F">
        <w:rPr>
          <w:rFonts w:cstheme="minorHAnsi"/>
          <w:sz w:val="22"/>
          <w:szCs w:val="22"/>
        </w:rPr>
        <w:t xml:space="preserve">Organizovanje (ne)obaveznih „Susreta/Dana </w:t>
      </w:r>
      <w:proofErr w:type="gramStart"/>
      <w:r w:rsidRPr="00850A6F">
        <w:rPr>
          <w:rFonts w:cstheme="minorHAnsi"/>
          <w:sz w:val="22"/>
          <w:szCs w:val="22"/>
        </w:rPr>
        <w:t>iseljeništva“ sa</w:t>
      </w:r>
      <w:proofErr w:type="gramEnd"/>
      <w:r w:rsidRPr="00850A6F">
        <w:rPr>
          <w:rFonts w:cstheme="minorHAnsi"/>
          <w:sz w:val="22"/>
          <w:szCs w:val="22"/>
        </w:rPr>
        <w:t xml:space="preserve"> predstavnicima institucija Brčko distrikta BiH</w:t>
      </w:r>
    </w:p>
    <w:p w14:paraId="666A2A34" w14:textId="77777777" w:rsidR="004D4F2B" w:rsidRPr="00850A6F" w:rsidRDefault="004D4F2B" w:rsidP="004D4F2B">
      <w:pPr>
        <w:ind w:left="360"/>
        <w:rPr>
          <w:rFonts w:cstheme="minorHAnsi"/>
          <w:sz w:val="22"/>
          <w:szCs w:val="22"/>
        </w:rPr>
      </w:pPr>
      <w:r w:rsidRPr="00850A6F">
        <w:rPr>
          <w:rFonts w:cstheme="minorHAnsi"/>
          <w:sz w:val="22"/>
          <w:szCs w:val="22"/>
        </w:rPr>
        <w:t>Posjete predstavnika institucija Brčko distrikta BiH u iseljeništvu</w:t>
      </w:r>
    </w:p>
    <w:p w14:paraId="11E1E7C8" w14:textId="77777777" w:rsidR="004D4F2B" w:rsidRPr="00850A6F" w:rsidRDefault="004D4F2B" w:rsidP="004D4F2B">
      <w:pPr>
        <w:ind w:left="360"/>
        <w:rPr>
          <w:rFonts w:cstheme="minorHAnsi"/>
          <w:sz w:val="22"/>
          <w:szCs w:val="22"/>
        </w:rPr>
      </w:pPr>
      <w:r w:rsidRPr="00850A6F">
        <w:rPr>
          <w:rFonts w:cstheme="minorHAnsi"/>
          <w:sz w:val="22"/>
          <w:szCs w:val="22"/>
        </w:rPr>
        <w:t>Zalaganje za uvođenje određenih (finansijskih) olakšica i stimulativnih mjera za povratak u Brčko distrikt BIH</w:t>
      </w:r>
    </w:p>
    <w:p w14:paraId="2285A3CC" w14:textId="77777777" w:rsidR="004D4F2B" w:rsidRPr="00850A6F" w:rsidRDefault="004D4F2B">
      <w:pPr>
        <w:pStyle w:val="ListParagraph"/>
        <w:numPr>
          <w:ilvl w:val="0"/>
          <w:numId w:val="27"/>
        </w:numPr>
        <w:spacing w:line="259" w:lineRule="auto"/>
        <w:rPr>
          <w:rFonts w:cstheme="minorHAnsi"/>
          <w:sz w:val="22"/>
          <w:szCs w:val="22"/>
        </w:rPr>
      </w:pPr>
      <w:r w:rsidRPr="00850A6F">
        <w:rPr>
          <w:rFonts w:cstheme="minorHAnsi"/>
          <w:sz w:val="22"/>
          <w:szCs w:val="22"/>
        </w:rPr>
        <w:t>Drugo za razmotriti: ___________________</w:t>
      </w:r>
    </w:p>
    <w:p w14:paraId="7BE98F2A" w14:textId="77777777" w:rsidR="004D4F2B" w:rsidRPr="00850A6F" w:rsidRDefault="004D4F2B" w:rsidP="004D4F2B">
      <w:pPr>
        <w:rPr>
          <w:rFonts w:cstheme="minorHAnsi"/>
          <w:b/>
          <w:bCs/>
          <w:sz w:val="22"/>
          <w:szCs w:val="22"/>
        </w:rPr>
      </w:pPr>
    </w:p>
    <w:p w14:paraId="4A263817"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b/>
          <w:bCs/>
          <w:sz w:val="22"/>
          <w:szCs w:val="22"/>
        </w:rPr>
        <w:t xml:space="preserve">Pitanje: </w:t>
      </w:r>
      <w:r w:rsidRPr="00850A6F">
        <w:rPr>
          <w:rFonts w:cstheme="minorHAnsi"/>
          <w:sz w:val="22"/>
          <w:szCs w:val="22"/>
        </w:rPr>
        <w:t>Ako želite da budete informirani o daljim aktivnostima vezanim za saradnju sa iseljeništvom, te proces izrade Strategije razvoja saradnje sa iseljeništvom Brčko distrikta BiH, molimo Vas da ostavite Vaše kontakt informacije (email, broj telefona i slično)? Ako ne želite, pređite na naredno pitanje!</w:t>
      </w:r>
      <w:r w:rsidRPr="00850A6F">
        <w:rPr>
          <w:rFonts w:cstheme="minorHAnsi"/>
          <w:b/>
          <w:bCs/>
          <w:sz w:val="22"/>
          <w:szCs w:val="22"/>
        </w:rPr>
        <w:br/>
        <w:t>Odgovori:</w:t>
      </w:r>
    </w:p>
    <w:p w14:paraId="3742B1AF" w14:textId="77777777" w:rsidR="004D4F2B" w:rsidRPr="00850A6F" w:rsidRDefault="004D4F2B" w:rsidP="004D4F2B">
      <w:pPr>
        <w:ind w:left="360"/>
        <w:rPr>
          <w:rFonts w:cstheme="minorHAnsi"/>
          <w:sz w:val="22"/>
          <w:szCs w:val="22"/>
        </w:rPr>
      </w:pPr>
      <w:r w:rsidRPr="00850A6F">
        <w:rPr>
          <w:rFonts w:cstheme="minorHAnsi"/>
          <w:sz w:val="22"/>
          <w:szCs w:val="22"/>
        </w:rPr>
        <w:lastRenderedPageBreak/>
        <w:t>________</w:t>
      </w:r>
    </w:p>
    <w:p w14:paraId="14A74C8F" w14:textId="77777777" w:rsidR="004D4F2B" w:rsidRPr="00850A6F" w:rsidRDefault="004D4F2B">
      <w:pPr>
        <w:pStyle w:val="ListParagraph"/>
        <w:numPr>
          <w:ilvl w:val="0"/>
          <w:numId w:val="24"/>
        </w:numPr>
        <w:tabs>
          <w:tab w:val="num" w:pos="720"/>
        </w:tabs>
        <w:spacing w:line="259" w:lineRule="auto"/>
        <w:rPr>
          <w:rFonts w:cstheme="minorHAnsi"/>
          <w:sz w:val="22"/>
          <w:szCs w:val="22"/>
        </w:rPr>
      </w:pPr>
      <w:r w:rsidRPr="00850A6F">
        <w:rPr>
          <w:rFonts w:cstheme="minorHAnsi"/>
          <w:b/>
          <w:bCs/>
          <w:sz w:val="22"/>
          <w:szCs w:val="22"/>
        </w:rPr>
        <w:t>Pitanje:</w:t>
      </w:r>
      <w:r w:rsidRPr="00850A6F">
        <w:rPr>
          <w:rFonts w:cstheme="minorHAnsi"/>
          <w:sz w:val="22"/>
          <w:szCs w:val="22"/>
        </w:rPr>
        <w:t xml:space="preserve"> Koje vrste informacija biste voljeli da Vam budu dostavljane i koliko često (možete odabrati više odgovora)?</w:t>
      </w:r>
    </w:p>
    <w:p w14:paraId="7130D673" w14:textId="77777777" w:rsidR="004D4F2B" w:rsidRPr="00850A6F" w:rsidRDefault="004D4F2B" w:rsidP="004D4F2B">
      <w:pPr>
        <w:ind w:left="360"/>
        <w:rPr>
          <w:rFonts w:cstheme="minorHAnsi"/>
          <w:sz w:val="22"/>
          <w:szCs w:val="22"/>
        </w:rPr>
      </w:pPr>
      <w:r w:rsidRPr="00850A6F">
        <w:rPr>
          <w:rFonts w:cstheme="minorHAnsi"/>
          <w:b/>
          <w:bCs/>
          <w:sz w:val="22"/>
          <w:szCs w:val="22"/>
        </w:rPr>
        <w:t>Odgovori:</w:t>
      </w:r>
    </w:p>
    <w:p w14:paraId="799FE512" w14:textId="77777777" w:rsidR="004D4F2B" w:rsidRPr="00850A6F" w:rsidRDefault="004D4F2B" w:rsidP="004D4F2B">
      <w:pPr>
        <w:ind w:left="720"/>
        <w:rPr>
          <w:rFonts w:cstheme="minorHAnsi"/>
          <w:sz w:val="22"/>
          <w:szCs w:val="22"/>
        </w:rPr>
      </w:pPr>
      <w:r w:rsidRPr="00850A6F">
        <w:rPr>
          <w:rFonts w:cstheme="minorHAnsi"/>
          <w:sz w:val="22"/>
          <w:szCs w:val="22"/>
        </w:rPr>
        <w:t>Manifestacije i dešavanja (zabava)</w:t>
      </w:r>
    </w:p>
    <w:p w14:paraId="0623E7F1" w14:textId="77777777" w:rsidR="004D4F2B" w:rsidRPr="00850A6F" w:rsidRDefault="004D4F2B" w:rsidP="004D4F2B">
      <w:pPr>
        <w:ind w:left="720"/>
        <w:rPr>
          <w:rFonts w:cstheme="minorHAnsi"/>
          <w:sz w:val="22"/>
          <w:szCs w:val="22"/>
        </w:rPr>
      </w:pPr>
      <w:r w:rsidRPr="00850A6F">
        <w:rPr>
          <w:rFonts w:cstheme="minorHAnsi"/>
          <w:sz w:val="22"/>
          <w:szCs w:val="22"/>
        </w:rPr>
        <w:t xml:space="preserve">Sport i kultura </w:t>
      </w:r>
    </w:p>
    <w:p w14:paraId="2A85BA88" w14:textId="77777777" w:rsidR="004D4F2B" w:rsidRPr="00850A6F" w:rsidRDefault="004D4F2B" w:rsidP="004D4F2B">
      <w:pPr>
        <w:ind w:left="720"/>
        <w:rPr>
          <w:rFonts w:cstheme="minorHAnsi"/>
          <w:sz w:val="22"/>
          <w:szCs w:val="22"/>
        </w:rPr>
      </w:pPr>
      <w:r w:rsidRPr="00850A6F">
        <w:rPr>
          <w:rFonts w:cstheme="minorHAnsi"/>
          <w:sz w:val="22"/>
          <w:szCs w:val="22"/>
        </w:rPr>
        <w:t>Politička dešavanja</w:t>
      </w:r>
    </w:p>
    <w:p w14:paraId="6751ACCD" w14:textId="77777777" w:rsidR="004D4F2B" w:rsidRPr="00850A6F" w:rsidRDefault="004D4F2B" w:rsidP="004D4F2B">
      <w:pPr>
        <w:ind w:left="720"/>
        <w:rPr>
          <w:rFonts w:cstheme="minorHAnsi"/>
          <w:sz w:val="22"/>
          <w:szCs w:val="22"/>
        </w:rPr>
      </w:pPr>
      <w:r w:rsidRPr="00850A6F">
        <w:rPr>
          <w:rFonts w:cstheme="minorHAnsi"/>
          <w:sz w:val="22"/>
          <w:szCs w:val="22"/>
        </w:rPr>
        <w:t xml:space="preserve">Obrazovanje i nauka </w:t>
      </w:r>
    </w:p>
    <w:p w14:paraId="435F138F" w14:textId="77777777" w:rsidR="004D4F2B" w:rsidRPr="00850A6F" w:rsidRDefault="004D4F2B" w:rsidP="004D4F2B">
      <w:pPr>
        <w:ind w:left="720"/>
        <w:rPr>
          <w:rFonts w:cstheme="minorHAnsi"/>
          <w:sz w:val="22"/>
          <w:szCs w:val="22"/>
        </w:rPr>
      </w:pPr>
      <w:r w:rsidRPr="00850A6F">
        <w:rPr>
          <w:rFonts w:cstheme="minorHAnsi"/>
          <w:sz w:val="22"/>
          <w:szCs w:val="22"/>
        </w:rPr>
        <w:t xml:space="preserve">Javni pozivi </w:t>
      </w:r>
    </w:p>
    <w:p w14:paraId="317E1BAF" w14:textId="77777777" w:rsidR="004D4F2B" w:rsidRPr="00850A6F" w:rsidRDefault="004D4F2B" w:rsidP="004D4F2B">
      <w:pPr>
        <w:ind w:left="720"/>
        <w:rPr>
          <w:rFonts w:cstheme="minorHAnsi"/>
          <w:sz w:val="22"/>
          <w:szCs w:val="22"/>
        </w:rPr>
      </w:pPr>
      <w:r w:rsidRPr="00850A6F">
        <w:rPr>
          <w:rFonts w:cstheme="minorHAnsi"/>
          <w:sz w:val="22"/>
          <w:szCs w:val="22"/>
        </w:rPr>
        <w:t>Investicijski potencijali i ponude</w:t>
      </w:r>
    </w:p>
    <w:p w14:paraId="4DF8CE08" w14:textId="77777777" w:rsidR="004D4F2B" w:rsidRPr="00850A6F" w:rsidRDefault="004D4F2B">
      <w:pPr>
        <w:pStyle w:val="ListParagraph"/>
        <w:numPr>
          <w:ilvl w:val="0"/>
          <w:numId w:val="28"/>
        </w:numPr>
        <w:spacing w:line="259" w:lineRule="auto"/>
        <w:rPr>
          <w:rFonts w:cstheme="minorHAnsi"/>
          <w:sz w:val="22"/>
          <w:szCs w:val="22"/>
        </w:rPr>
      </w:pPr>
      <w:r w:rsidRPr="00850A6F">
        <w:rPr>
          <w:rFonts w:cstheme="minorHAnsi"/>
          <w:sz w:val="22"/>
          <w:szCs w:val="22"/>
        </w:rPr>
        <w:t>Ostalo</w:t>
      </w:r>
    </w:p>
    <w:p w14:paraId="5D04F15B" w14:textId="77777777" w:rsidR="004D4F2B" w:rsidRPr="00850A6F" w:rsidRDefault="004D4F2B" w:rsidP="004D4F2B">
      <w:pPr>
        <w:tabs>
          <w:tab w:val="left" w:pos="912"/>
        </w:tabs>
        <w:rPr>
          <w:rFonts w:cstheme="minorHAnsi"/>
          <w:sz w:val="22"/>
          <w:szCs w:val="22"/>
        </w:rPr>
      </w:pPr>
    </w:p>
    <w:p w14:paraId="21AC11D8" w14:textId="77777777" w:rsidR="004D4F2B" w:rsidRPr="00850A6F" w:rsidRDefault="004D4F2B">
      <w:pPr>
        <w:pStyle w:val="ListParagraph"/>
        <w:numPr>
          <w:ilvl w:val="0"/>
          <w:numId w:val="24"/>
        </w:numPr>
        <w:spacing w:line="259" w:lineRule="auto"/>
        <w:rPr>
          <w:rFonts w:cstheme="minorHAnsi"/>
          <w:sz w:val="22"/>
          <w:szCs w:val="22"/>
        </w:rPr>
      </w:pPr>
      <w:r w:rsidRPr="00850A6F">
        <w:rPr>
          <w:rFonts w:cstheme="minorHAnsi"/>
          <w:sz w:val="22"/>
          <w:szCs w:val="22"/>
        </w:rPr>
        <w:t>Da li mislite da je ovakva vrsta komunikacije sa iseljeništvom korisna za bolje razumijevanje potreba i saradnje u cjelini?</w:t>
      </w:r>
    </w:p>
    <w:p w14:paraId="61354084" w14:textId="77777777" w:rsidR="004D4F2B" w:rsidRPr="00850A6F" w:rsidRDefault="004D4F2B" w:rsidP="004D4F2B">
      <w:pPr>
        <w:pStyle w:val="ListParagraph"/>
        <w:rPr>
          <w:rFonts w:cstheme="minorHAnsi"/>
          <w:sz w:val="22"/>
          <w:szCs w:val="22"/>
        </w:rPr>
      </w:pPr>
      <w:r w:rsidRPr="00850A6F">
        <w:rPr>
          <w:rFonts w:cstheme="minorHAnsi"/>
          <w:b/>
          <w:bCs/>
          <w:sz w:val="22"/>
          <w:szCs w:val="22"/>
        </w:rPr>
        <w:t>Odgovori:</w:t>
      </w:r>
    </w:p>
    <w:p w14:paraId="52F8F8DF" w14:textId="77777777" w:rsidR="004D4F2B" w:rsidRPr="00850A6F" w:rsidRDefault="004D4F2B">
      <w:pPr>
        <w:numPr>
          <w:ilvl w:val="0"/>
          <w:numId w:val="26"/>
        </w:numPr>
        <w:spacing w:line="259" w:lineRule="auto"/>
        <w:rPr>
          <w:rFonts w:cstheme="minorHAnsi"/>
          <w:sz w:val="22"/>
          <w:szCs w:val="22"/>
        </w:rPr>
      </w:pPr>
      <w:r w:rsidRPr="00850A6F">
        <w:rPr>
          <w:rFonts w:cstheme="minorHAnsi"/>
          <w:sz w:val="22"/>
          <w:szCs w:val="22"/>
        </w:rPr>
        <w:t>Da</w:t>
      </w:r>
    </w:p>
    <w:p w14:paraId="34705296" w14:textId="77777777" w:rsidR="004D4F2B" w:rsidRPr="00850A6F" w:rsidRDefault="004D4F2B">
      <w:pPr>
        <w:numPr>
          <w:ilvl w:val="0"/>
          <w:numId w:val="26"/>
        </w:numPr>
        <w:spacing w:line="259" w:lineRule="auto"/>
        <w:rPr>
          <w:rFonts w:cstheme="minorHAnsi"/>
          <w:sz w:val="22"/>
          <w:szCs w:val="22"/>
        </w:rPr>
      </w:pPr>
      <w:r w:rsidRPr="00850A6F">
        <w:rPr>
          <w:rFonts w:cstheme="minorHAnsi"/>
          <w:sz w:val="22"/>
          <w:szCs w:val="22"/>
        </w:rPr>
        <w:t>Ne</w:t>
      </w:r>
    </w:p>
    <w:p w14:paraId="541D1A95" w14:textId="77777777" w:rsidR="004D4F2B" w:rsidRPr="00850A6F" w:rsidRDefault="004D4F2B">
      <w:pPr>
        <w:numPr>
          <w:ilvl w:val="0"/>
          <w:numId w:val="26"/>
        </w:numPr>
        <w:spacing w:line="259" w:lineRule="auto"/>
        <w:rPr>
          <w:rFonts w:cstheme="minorHAnsi"/>
          <w:sz w:val="22"/>
          <w:szCs w:val="22"/>
        </w:rPr>
      </w:pPr>
      <w:r w:rsidRPr="00850A6F">
        <w:rPr>
          <w:rFonts w:cstheme="minorHAnsi"/>
          <w:sz w:val="22"/>
          <w:szCs w:val="22"/>
        </w:rPr>
        <w:t>Potrebno je više ovakve komunikacija sa nama!</w:t>
      </w:r>
    </w:p>
    <w:p w14:paraId="7B91BB04" w14:textId="77777777" w:rsidR="004D4F2B" w:rsidRPr="00850A6F" w:rsidRDefault="004D4F2B" w:rsidP="004D4F2B">
      <w:pPr>
        <w:rPr>
          <w:rFonts w:cstheme="minorHAnsi"/>
          <w:sz w:val="22"/>
          <w:szCs w:val="22"/>
        </w:rPr>
      </w:pPr>
      <w:r w:rsidRPr="00850A6F">
        <w:rPr>
          <w:rFonts w:cstheme="minorHAnsi"/>
          <w:sz w:val="22"/>
          <w:szCs w:val="22"/>
        </w:rPr>
        <w:t>Hvala Vam za Vaše učešće u anketiranju!</w:t>
      </w:r>
    </w:p>
    <w:p w14:paraId="20C07015" w14:textId="77777777" w:rsidR="004D4F2B" w:rsidRPr="00850A6F" w:rsidRDefault="004D4F2B" w:rsidP="004D4F2B">
      <w:pPr>
        <w:pBdr>
          <w:top w:val="single" w:sz="4" w:space="1" w:color="auto"/>
          <w:left w:val="single" w:sz="4" w:space="4" w:color="auto"/>
          <w:bottom w:val="single" w:sz="4" w:space="1" w:color="auto"/>
          <w:right w:val="single" w:sz="4" w:space="4" w:color="auto"/>
        </w:pBdr>
        <w:shd w:val="clear" w:color="auto" w:fill="ED7D31" w:themeFill="accent2"/>
        <w:rPr>
          <w:rFonts w:cstheme="minorHAnsi"/>
          <w:b/>
          <w:sz w:val="22"/>
          <w:szCs w:val="22"/>
        </w:rPr>
      </w:pPr>
      <w:r w:rsidRPr="00850A6F">
        <w:rPr>
          <w:rFonts w:cstheme="minorHAnsi"/>
          <w:sz w:val="22"/>
          <w:szCs w:val="22"/>
        </w:rPr>
        <w:t>IZLAZNA PORUKA</w:t>
      </w:r>
    </w:p>
    <w:p w14:paraId="11989133" w14:textId="77777777" w:rsidR="004D4F2B" w:rsidRPr="00850A6F" w:rsidRDefault="004D4F2B" w:rsidP="004D4F2B">
      <w:pPr>
        <w:rPr>
          <w:rFonts w:cstheme="minorHAnsi"/>
          <w:sz w:val="22"/>
          <w:szCs w:val="22"/>
        </w:rPr>
      </w:pPr>
      <w:r w:rsidRPr="00850A6F">
        <w:rPr>
          <w:rFonts w:cstheme="minorHAnsi"/>
          <w:sz w:val="22"/>
          <w:szCs w:val="22"/>
        </w:rPr>
        <w:t>Ukoliko smatrate da bi još neko bio zainteresovan da svojim doprinosom kreira budućnost saradnje sa iseljeništvom, molimo Vas da ovu anketu proslijedite istima.</w:t>
      </w:r>
    </w:p>
    <w:p w14:paraId="125EAEAC" w14:textId="77777777" w:rsidR="00B610F7" w:rsidRPr="00850A6F" w:rsidRDefault="00B610F7" w:rsidP="004D4F2B">
      <w:pPr>
        <w:pStyle w:val="ListParagraph"/>
        <w:keepNext/>
        <w:numPr>
          <w:ilvl w:val="0"/>
          <w:numId w:val="1"/>
        </w:numPr>
        <w:spacing w:after="0" w:line="30" w:lineRule="atLeast"/>
        <w:ind w:left="0" w:firstLine="0"/>
        <w:outlineLvl w:val="0"/>
        <w:rPr>
          <w:rFonts w:cstheme="minorHAnsi"/>
          <w:b/>
          <w:bCs/>
          <w:vanish/>
          <w:color w:val="FF0000"/>
          <w:kern w:val="32"/>
          <w:sz w:val="22"/>
          <w:szCs w:val="22"/>
          <w:lang w:val="hr-HR" w:eastAsia="hr-HR"/>
        </w:rPr>
      </w:pPr>
      <w:bookmarkStart w:id="119" w:name="_Toc20234347"/>
      <w:bookmarkStart w:id="120" w:name="_Toc20234651"/>
      <w:bookmarkStart w:id="121" w:name="_Toc20234909"/>
      <w:bookmarkStart w:id="122" w:name="_Toc20235817"/>
      <w:bookmarkStart w:id="123" w:name="_Toc20236146"/>
      <w:bookmarkStart w:id="124" w:name="_Toc20236182"/>
      <w:bookmarkStart w:id="125" w:name="_Toc20236203"/>
      <w:bookmarkStart w:id="126" w:name="_Toc20236271"/>
      <w:bookmarkStart w:id="127" w:name="_Toc20236301"/>
      <w:bookmarkStart w:id="128" w:name="_Toc20236331"/>
      <w:bookmarkStart w:id="129" w:name="_Toc20236361"/>
      <w:bookmarkStart w:id="130" w:name="_Toc20237635"/>
      <w:bookmarkStart w:id="131" w:name="_Toc20241722"/>
      <w:bookmarkStart w:id="132" w:name="_Toc20263803"/>
      <w:bookmarkStart w:id="133" w:name="_Toc20263859"/>
      <w:bookmarkStart w:id="134" w:name="_Toc20265978"/>
      <w:bookmarkStart w:id="135" w:name="_Toc21560839"/>
      <w:bookmarkStart w:id="136" w:name="_Toc21561470"/>
      <w:bookmarkStart w:id="137" w:name="_Toc21562136"/>
      <w:bookmarkStart w:id="138" w:name="_Toc21562502"/>
      <w:bookmarkStart w:id="139" w:name="_Toc21564643"/>
      <w:bookmarkStart w:id="140" w:name="_Toc21565196"/>
      <w:bookmarkStart w:id="141" w:name="_Toc23844342"/>
      <w:bookmarkStart w:id="142" w:name="_Toc23948376"/>
      <w:bookmarkStart w:id="143" w:name="_Toc24032164"/>
      <w:bookmarkStart w:id="144" w:name="_Toc24378892"/>
      <w:bookmarkStart w:id="145" w:name="_Toc24379125"/>
      <w:bookmarkStart w:id="146" w:name="_Toc37662384"/>
      <w:bookmarkStart w:id="147" w:name="_Toc150275477"/>
      <w:bookmarkStart w:id="148" w:name="_Toc170921460"/>
      <w:bookmarkStart w:id="149" w:name="_Toc170921522"/>
      <w:bookmarkStart w:id="150" w:name="_Toc170922069"/>
      <w:bookmarkStart w:id="151" w:name="_Toc170975370"/>
      <w:bookmarkStart w:id="152" w:name="_Toc183151064"/>
      <w:bookmarkStart w:id="153" w:name="_Toc183667506"/>
      <w:bookmarkStart w:id="154" w:name="_Toc185426886"/>
      <w:bookmarkStart w:id="155" w:name="_Toc185427146"/>
      <w:bookmarkStart w:id="156" w:name="_Toc187814594"/>
      <w:bookmarkStart w:id="157" w:name="_Toc188507066"/>
      <w:bookmarkStart w:id="158" w:name="_Toc18850881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55FAB9D" w14:textId="77777777" w:rsidR="00B610F7" w:rsidRPr="00850A6F" w:rsidRDefault="00B610F7" w:rsidP="004D4F2B">
      <w:pPr>
        <w:pStyle w:val="ListParagraph"/>
        <w:keepNext/>
        <w:numPr>
          <w:ilvl w:val="0"/>
          <w:numId w:val="1"/>
        </w:numPr>
        <w:spacing w:after="0" w:line="30" w:lineRule="atLeast"/>
        <w:ind w:left="0" w:firstLine="0"/>
        <w:outlineLvl w:val="0"/>
        <w:rPr>
          <w:rFonts w:cstheme="minorHAnsi"/>
          <w:b/>
          <w:bCs/>
          <w:vanish/>
          <w:color w:val="FF0000"/>
          <w:kern w:val="32"/>
          <w:sz w:val="22"/>
          <w:szCs w:val="22"/>
          <w:lang w:val="hr-HR" w:eastAsia="hr-HR"/>
        </w:rPr>
      </w:pPr>
      <w:bookmarkStart w:id="159" w:name="_Toc20241723"/>
      <w:bookmarkStart w:id="160" w:name="_Toc20263804"/>
      <w:bookmarkStart w:id="161" w:name="_Toc20263860"/>
      <w:bookmarkStart w:id="162" w:name="_Toc20265979"/>
      <w:bookmarkStart w:id="163" w:name="_Toc21560840"/>
      <w:bookmarkStart w:id="164" w:name="_Toc21561471"/>
      <w:bookmarkStart w:id="165" w:name="_Toc21562137"/>
      <w:bookmarkStart w:id="166" w:name="_Toc21562503"/>
      <w:bookmarkStart w:id="167" w:name="_Toc21564644"/>
      <w:bookmarkStart w:id="168" w:name="_Toc21565197"/>
      <w:bookmarkStart w:id="169" w:name="_Toc23844343"/>
      <w:bookmarkStart w:id="170" w:name="_Toc23948377"/>
      <w:bookmarkStart w:id="171" w:name="_Toc24032165"/>
      <w:bookmarkStart w:id="172" w:name="_Toc24378893"/>
      <w:bookmarkStart w:id="173" w:name="_Toc24379126"/>
      <w:bookmarkStart w:id="174" w:name="_Toc37662385"/>
      <w:bookmarkStart w:id="175" w:name="_Toc150275478"/>
      <w:bookmarkStart w:id="176" w:name="_Toc170921461"/>
      <w:bookmarkStart w:id="177" w:name="_Toc170921523"/>
      <w:bookmarkStart w:id="178" w:name="_Toc170922070"/>
      <w:bookmarkStart w:id="179" w:name="_Toc170975371"/>
      <w:bookmarkStart w:id="180" w:name="_Toc183151065"/>
      <w:bookmarkStart w:id="181" w:name="_Toc183667507"/>
      <w:bookmarkStart w:id="182" w:name="_Toc185426887"/>
      <w:bookmarkStart w:id="183" w:name="_Toc185427147"/>
      <w:bookmarkStart w:id="184" w:name="_Toc187814595"/>
      <w:bookmarkStart w:id="185" w:name="_Toc188507067"/>
      <w:bookmarkStart w:id="186" w:name="_Toc188508815"/>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247898A" w14:textId="77777777" w:rsidR="00B610F7" w:rsidRPr="00850A6F" w:rsidRDefault="00B610F7" w:rsidP="004D4F2B">
      <w:pPr>
        <w:pStyle w:val="ListParagraph"/>
        <w:keepNext/>
        <w:numPr>
          <w:ilvl w:val="0"/>
          <w:numId w:val="1"/>
        </w:numPr>
        <w:spacing w:after="0" w:line="30" w:lineRule="atLeast"/>
        <w:ind w:left="0" w:firstLine="0"/>
        <w:outlineLvl w:val="0"/>
        <w:rPr>
          <w:rFonts w:cstheme="minorHAnsi"/>
          <w:b/>
          <w:bCs/>
          <w:vanish/>
          <w:color w:val="FF0000"/>
          <w:kern w:val="32"/>
          <w:sz w:val="22"/>
          <w:szCs w:val="22"/>
          <w:lang w:val="hr-HR" w:eastAsia="hr-HR"/>
        </w:rPr>
      </w:pPr>
      <w:bookmarkStart w:id="187" w:name="_Toc20241724"/>
      <w:bookmarkStart w:id="188" w:name="_Toc20263805"/>
      <w:bookmarkStart w:id="189" w:name="_Toc20263861"/>
      <w:bookmarkStart w:id="190" w:name="_Toc20265980"/>
      <w:bookmarkStart w:id="191" w:name="_Toc21560841"/>
      <w:bookmarkStart w:id="192" w:name="_Toc21561472"/>
      <w:bookmarkStart w:id="193" w:name="_Toc21562138"/>
      <w:bookmarkStart w:id="194" w:name="_Toc21562504"/>
      <w:bookmarkStart w:id="195" w:name="_Toc21564645"/>
      <w:bookmarkStart w:id="196" w:name="_Toc21565198"/>
      <w:bookmarkStart w:id="197" w:name="_Toc23844344"/>
      <w:bookmarkStart w:id="198" w:name="_Toc23948378"/>
      <w:bookmarkStart w:id="199" w:name="_Toc24032166"/>
      <w:bookmarkStart w:id="200" w:name="_Toc24378894"/>
      <w:bookmarkStart w:id="201" w:name="_Toc24379127"/>
      <w:bookmarkStart w:id="202" w:name="_Toc37662386"/>
      <w:bookmarkStart w:id="203" w:name="_Toc150275479"/>
      <w:bookmarkStart w:id="204" w:name="_Toc170921462"/>
      <w:bookmarkStart w:id="205" w:name="_Toc170921524"/>
      <w:bookmarkStart w:id="206" w:name="_Toc170922071"/>
      <w:bookmarkStart w:id="207" w:name="_Toc170975372"/>
      <w:bookmarkStart w:id="208" w:name="_Toc183151066"/>
      <w:bookmarkStart w:id="209" w:name="_Toc183667508"/>
      <w:bookmarkStart w:id="210" w:name="_Toc185426888"/>
      <w:bookmarkStart w:id="211" w:name="_Toc185427148"/>
      <w:bookmarkStart w:id="212" w:name="_Toc187814596"/>
      <w:bookmarkStart w:id="213" w:name="_Toc188507068"/>
      <w:bookmarkStart w:id="214" w:name="_Toc18850881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D74555E" w14:textId="77777777" w:rsidR="00B610F7" w:rsidRPr="00850A6F" w:rsidRDefault="00B610F7" w:rsidP="004D4F2B">
      <w:pPr>
        <w:pStyle w:val="ListParagraph"/>
        <w:keepNext/>
        <w:numPr>
          <w:ilvl w:val="0"/>
          <w:numId w:val="1"/>
        </w:numPr>
        <w:spacing w:after="0" w:line="30" w:lineRule="atLeast"/>
        <w:ind w:left="0" w:firstLine="0"/>
        <w:outlineLvl w:val="0"/>
        <w:rPr>
          <w:rFonts w:cstheme="minorHAnsi"/>
          <w:b/>
          <w:bCs/>
          <w:vanish/>
          <w:color w:val="FF0000"/>
          <w:kern w:val="32"/>
          <w:sz w:val="22"/>
          <w:szCs w:val="22"/>
          <w:lang w:val="hr-HR" w:eastAsia="hr-HR"/>
        </w:rPr>
      </w:pPr>
      <w:bookmarkStart w:id="215" w:name="_Toc20241725"/>
      <w:bookmarkStart w:id="216" w:name="_Toc20263806"/>
      <w:bookmarkStart w:id="217" w:name="_Toc20263862"/>
      <w:bookmarkStart w:id="218" w:name="_Toc20265981"/>
      <w:bookmarkStart w:id="219" w:name="_Toc21560842"/>
      <w:bookmarkStart w:id="220" w:name="_Toc21561473"/>
      <w:bookmarkStart w:id="221" w:name="_Toc21562139"/>
      <w:bookmarkStart w:id="222" w:name="_Toc21562505"/>
      <w:bookmarkStart w:id="223" w:name="_Toc21564646"/>
      <w:bookmarkStart w:id="224" w:name="_Toc21565199"/>
      <w:bookmarkStart w:id="225" w:name="_Toc23844345"/>
      <w:bookmarkStart w:id="226" w:name="_Toc23948379"/>
      <w:bookmarkStart w:id="227" w:name="_Toc24032167"/>
      <w:bookmarkStart w:id="228" w:name="_Toc24378895"/>
      <w:bookmarkStart w:id="229" w:name="_Toc24379128"/>
      <w:bookmarkStart w:id="230" w:name="_Toc37662387"/>
      <w:bookmarkStart w:id="231" w:name="_Toc150275480"/>
      <w:bookmarkStart w:id="232" w:name="_Toc170921463"/>
      <w:bookmarkStart w:id="233" w:name="_Toc170921525"/>
      <w:bookmarkStart w:id="234" w:name="_Toc170922072"/>
      <w:bookmarkStart w:id="235" w:name="_Toc170975373"/>
      <w:bookmarkStart w:id="236" w:name="_Toc183151067"/>
      <w:bookmarkStart w:id="237" w:name="_Toc183667509"/>
      <w:bookmarkStart w:id="238" w:name="_Toc185426889"/>
      <w:bookmarkStart w:id="239" w:name="_Toc185427149"/>
      <w:bookmarkStart w:id="240" w:name="_Toc187814597"/>
      <w:bookmarkStart w:id="241" w:name="_Toc188507069"/>
      <w:bookmarkStart w:id="242" w:name="_Toc188508817"/>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2FBAFA6" w14:textId="77777777" w:rsidR="00B610F7" w:rsidRPr="00850A6F" w:rsidRDefault="00B610F7" w:rsidP="004D4F2B">
      <w:pPr>
        <w:pStyle w:val="ListParagraph"/>
        <w:keepNext/>
        <w:numPr>
          <w:ilvl w:val="0"/>
          <w:numId w:val="1"/>
        </w:numPr>
        <w:spacing w:after="0" w:line="30" w:lineRule="atLeast"/>
        <w:ind w:left="0" w:firstLine="0"/>
        <w:outlineLvl w:val="0"/>
        <w:rPr>
          <w:rFonts w:cstheme="minorHAnsi"/>
          <w:b/>
          <w:bCs/>
          <w:vanish/>
          <w:color w:val="FF0000"/>
          <w:kern w:val="32"/>
          <w:sz w:val="22"/>
          <w:szCs w:val="22"/>
          <w:lang w:val="hr-HR" w:eastAsia="hr-HR"/>
        </w:rPr>
      </w:pPr>
      <w:bookmarkStart w:id="243" w:name="_Toc20241726"/>
      <w:bookmarkStart w:id="244" w:name="_Toc20263807"/>
      <w:bookmarkStart w:id="245" w:name="_Toc20263863"/>
      <w:bookmarkStart w:id="246" w:name="_Toc20265982"/>
      <w:bookmarkStart w:id="247" w:name="_Toc21560843"/>
      <w:bookmarkStart w:id="248" w:name="_Toc21561474"/>
      <w:bookmarkStart w:id="249" w:name="_Toc21562140"/>
      <w:bookmarkStart w:id="250" w:name="_Toc21562506"/>
      <w:bookmarkStart w:id="251" w:name="_Toc21564647"/>
      <w:bookmarkStart w:id="252" w:name="_Toc21565200"/>
      <w:bookmarkStart w:id="253" w:name="_Toc23844346"/>
      <w:bookmarkStart w:id="254" w:name="_Toc23948380"/>
      <w:bookmarkStart w:id="255" w:name="_Toc24032168"/>
      <w:bookmarkStart w:id="256" w:name="_Toc24378896"/>
      <w:bookmarkStart w:id="257" w:name="_Toc24379129"/>
      <w:bookmarkStart w:id="258" w:name="_Toc37662388"/>
      <w:bookmarkStart w:id="259" w:name="_Toc150275481"/>
      <w:bookmarkStart w:id="260" w:name="_Toc170921464"/>
      <w:bookmarkStart w:id="261" w:name="_Toc170921526"/>
      <w:bookmarkStart w:id="262" w:name="_Toc170922073"/>
      <w:bookmarkStart w:id="263" w:name="_Toc170975374"/>
      <w:bookmarkStart w:id="264" w:name="_Toc183151068"/>
      <w:bookmarkStart w:id="265" w:name="_Toc183667510"/>
      <w:bookmarkStart w:id="266" w:name="_Toc185426890"/>
      <w:bookmarkStart w:id="267" w:name="_Toc185427150"/>
      <w:bookmarkStart w:id="268" w:name="_Toc187814598"/>
      <w:bookmarkStart w:id="269" w:name="_Toc188507070"/>
      <w:bookmarkStart w:id="270" w:name="_Toc188508818"/>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C8E2521" w14:textId="77777777" w:rsidR="00B610F7" w:rsidRPr="00850A6F" w:rsidRDefault="00B610F7" w:rsidP="004D4F2B">
      <w:pPr>
        <w:pStyle w:val="ListParagraph"/>
        <w:keepNext/>
        <w:numPr>
          <w:ilvl w:val="0"/>
          <w:numId w:val="1"/>
        </w:numPr>
        <w:spacing w:after="0" w:line="30" w:lineRule="atLeast"/>
        <w:ind w:left="0" w:firstLine="0"/>
        <w:outlineLvl w:val="0"/>
        <w:rPr>
          <w:rFonts w:cstheme="minorHAnsi"/>
          <w:b/>
          <w:bCs/>
          <w:vanish/>
          <w:color w:val="FF0000"/>
          <w:kern w:val="32"/>
          <w:sz w:val="22"/>
          <w:szCs w:val="22"/>
          <w:lang w:val="hr-HR" w:eastAsia="hr-HR"/>
        </w:rPr>
      </w:pPr>
      <w:bookmarkStart w:id="271" w:name="_Toc20241727"/>
      <w:bookmarkStart w:id="272" w:name="_Toc20263808"/>
      <w:bookmarkStart w:id="273" w:name="_Toc20263864"/>
      <w:bookmarkStart w:id="274" w:name="_Toc20265983"/>
      <w:bookmarkStart w:id="275" w:name="_Toc21560844"/>
      <w:bookmarkStart w:id="276" w:name="_Toc21561475"/>
      <w:bookmarkStart w:id="277" w:name="_Toc21562141"/>
      <w:bookmarkStart w:id="278" w:name="_Toc21562507"/>
      <w:bookmarkStart w:id="279" w:name="_Toc21564648"/>
      <w:bookmarkStart w:id="280" w:name="_Toc21565201"/>
      <w:bookmarkStart w:id="281" w:name="_Toc23844347"/>
      <w:bookmarkStart w:id="282" w:name="_Toc23948381"/>
      <w:bookmarkStart w:id="283" w:name="_Toc24032169"/>
      <w:bookmarkStart w:id="284" w:name="_Toc24378897"/>
      <w:bookmarkStart w:id="285" w:name="_Toc24379130"/>
      <w:bookmarkStart w:id="286" w:name="_Toc37662389"/>
      <w:bookmarkStart w:id="287" w:name="_Toc150275482"/>
      <w:bookmarkStart w:id="288" w:name="_Toc170921465"/>
      <w:bookmarkStart w:id="289" w:name="_Toc170921527"/>
      <w:bookmarkStart w:id="290" w:name="_Toc170922074"/>
      <w:bookmarkStart w:id="291" w:name="_Toc170975375"/>
      <w:bookmarkStart w:id="292" w:name="_Toc183151069"/>
      <w:bookmarkStart w:id="293" w:name="_Toc183667511"/>
      <w:bookmarkStart w:id="294" w:name="_Toc185426891"/>
      <w:bookmarkStart w:id="295" w:name="_Toc185427151"/>
      <w:bookmarkStart w:id="296" w:name="_Toc187814599"/>
      <w:bookmarkStart w:id="297" w:name="_Toc188507071"/>
      <w:bookmarkStart w:id="298" w:name="_Toc188508819"/>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54335B2C" w14:textId="77777777" w:rsidR="00B610F7" w:rsidRPr="00850A6F" w:rsidRDefault="00B610F7" w:rsidP="004D4F2B">
      <w:pPr>
        <w:pStyle w:val="ListParagraph"/>
        <w:keepNext/>
        <w:numPr>
          <w:ilvl w:val="0"/>
          <w:numId w:val="1"/>
        </w:numPr>
        <w:spacing w:after="0" w:line="30" w:lineRule="atLeast"/>
        <w:ind w:left="0" w:firstLine="0"/>
        <w:outlineLvl w:val="0"/>
        <w:rPr>
          <w:rFonts w:cstheme="minorHAnsi"/>
          <w:b/>
          <w:bCs/>
          <w:vanish/>
          <w:color w:val="FF0000"/>
          <w:kern w:val="32"/>
          <w:sz w:val="22"/>
          <w:szCs w:val="22"/>
          <w:lang w:val="hr-HR" w:eastAsia="hr-HR"/>
        </w:rPr>
      </w:pPr>
      <w:bookmarkStart w:id="299" w:name="_Toc20241728"/>
      <w:bookmarkStart w:id="300" w:name="_Toc20263809"/>
      <w:bookmarkStart w:id="301" w:name="_Toc20263865"/>
      <w:bookmarkStart w:id="302" w:name="_Toc20265984"/>
      <w:bookmarkStart w:id="303" w:name="_Toc21560845"/>
      <w:bookmarkStart w:id="304" w:name="_Toc21561476"/>
      <w:bookmarkStart w:id="305" w:name="_Toc21562142"/>
      <w:bookmarkStart w:id="306" w:name="_Toc21562508"/>
      <w:bookmarkStart w:id="307" w:name="_Toc21564649"/>
      <w:bookmarkStart w:id="308" w:name="_Toc21565202"/>
      <w:bookmarkStart w:id="309" w:name="_Toc23844348"/>
      <w:bookmarkStart w:id="310" w:name="_Toc23948382"/>
      <w:bookmarkStart w:id="311" w:name="_Toc24032170"/>
      <w:bookmarkStart w:id="312" w:name="_Toc24378898"/>
      <w:bookmarkStart w:id="313" w:name="_Toc24379131"/>
      <w:bookmarkStart w:id="314" w:name="_Toc37662390"/>
      <w:bookmarkStart w:id="315" w:name="_Toc150275483"/>
      <w:bookmarkStart w:id="316" w:name="_Toc170921466"/>
      <w:bookmarkStart w:id="317" w:name="_Toc170921528"/>
      <w:bookmarkStart w:id="318" w:name="_Toc170922075"/>
      <w:bookmarkStart w:id="319" w:name="_Toc170975376"/>
      <w:bookmarkStart w:id="320" w:name="_Toc183151070"/>
      <w:bookmarkStart w:id="321" w:name="_Toc183667512"/>
      <w:bookmarkStart w:id="322" w:name="_Toc185426892"/>
      <w:bookmarkStart w:id="323" w:name="_Toc185427152"/>
      <w:bookmarkStart w:id="324" w:name="_Toc187814600"/>
      <w:bookmarkStart w:id="325" w:name="_Toc188507072"/>
      <w:bookmarkStart w:id="326" w:name="_Toc188508820"/>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513D8E4F" w14:textId="77777777" w:rsidR="00B610F7" w:rsidRPr="00850A6F" w:rsidRDefault="00B610F7" w:rsidP="004D4F2B">
      <w:pPr>
        <w:pStyle w:val="ListParagraph"/>
        <w:keepNext/>
        <w:numPr>
          <w:ilvl w:val="0"/>
          <w:numId w:val="1"/>
        </w:numPr>
        <w:spacing w:after="0" w:line="30" w:lineRule="atLeast"/>
        <w:ind w:left="0" w:firstLine="0"/>
        <w:outlineLvl w:val="0"/>
        <w:rPr>
          <w:rFonts w:cstheme="minorHAnsi"/>
          <w:b/>
          <w:bCs/>
          <w:vanish/>
          <w:color w:val="FF0000"/>
          <w:kern w:val="32"/>
          <w:sz w:val="22"/>
          <w:szCs w:val="22"/>
          <w:lang w:val="hr-HR" w:eastAsia="hr-HR"/>
        </w:rPr>
      </w:pPr>
      <w:bookmarkStart w:id="327" w:name="_Toc20241729"/>
      <w:bookmarkStart w:id="328" w:name="_Toc20263810"/>
      <w:bookmarkStart w:id="329" w:name="_Toc20263866"/>
      <w:bookmarkStart w:id="330" w:name="_Toc20265985"/>
      <w:bookmarkStart w:id="331" w:name="_Toc21560846"/>
      <w:bookmarkStart w:id="332" w:name="_Toc21561477"/>
      <w:bookmarkStart w:id="333" w:name="_Toc21562143"/>
      <w:bookmarkStart w:id="334" w:name="_Toc21562509"/>
      <w:bookmarkStart w:id="335" w:name="_Toc21564650"/>
      <w:bookmarkStart w:id="336" w:name="_Toc21565203"/>
      <w:bookmarkStart w:id="337" w:name="_Toc23844349"/>
      <w:bookmarkStart w:id="338" w:name="_Toc23948383"/>
      <w:bookmarkStart w:id="339" w:name="_Toc24032171"/>
      <w:bookmarkStart w:id="340" w:name="_Toc24378899"/>
      <w:bookmarkStart w:id="341" w:name="_Toc24379132"/>
      <w:bookmarkStart w:id="342" w:name="_Toc37662391"/>
      <w:bookmarkStart w:id="343" w:name="_Toc150275484"/>
      <w:bookmarkStart w:id="344" w:name="_Toc170921467"/>
      <w:bookmarkStart w:id="345" w:name="_Toc170921529"/>
      <w:bookmarkStart w:id="346" w:name="_Toc170922076"/>
      <w:bookmarkStart w:id="347" w:name="_Toc170975377"/>
      <w:bookmarkStart w:id="348" w:name="_Toc183151071"/>
      <w:bookmarkStart w:id="349" w:name="_Toc183667513"/>
      <w:bookmarkStart w:id="350" w:name="_Toc185426893"/>
      <w:bookmarkStart w:id="351" w:name="_Toc185427153"/>
      <w:bookmarkEnd w:id="47"/>
      <w:bookmarkEnd w:id="48"/>
      <w:bookmarkEnd w:id="49"/>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sectPr w:rsidR="00B610F7" w:rsidRPr="00850A6F" w:rsidSect="003A3BF7">
      <w:pgSz w:w="11900" w:h="16840"/>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BBC62" w14:textId="77777777" w:rsidR="003372F9" w:rsidRDefault="003372F9">
      <w:pPr>
        <w:spacing w:after="0" w:line="240" w:lineRule="auto"/>
      </w:pPr>
      <w:r>
        <w:separator/>
      </w:r>
    </w:p>
  </w:endnote>
  <w:endnote w:type="continuationSeparator" w:id="0">
    <w:p w14:paraId="59A24408" w14:textId="77777777" w:rsidR="003372F9" w:rsidRDefault="0033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F DinDisplay Pro">
    <w:altName w:val="Calibri"/>
    <w:panose1 w:val="00000000000000000000"/>
    <w:charset w:val="00"/>
    <w:family w:val="swiss"/>
    <w:notTrueType/>
    <w:pitch w:val="default"/>
    <w:sig w:usb0="00000003" w:usb1="00000000" w:usb2="00000000" w:usb3="00000000" w:csb0="00000001" w:csb1="00000000"/>
  </w:font>
  <w:font w:name="Lora">
    <w:charset w:val="00"/>
    <w:family w:val="auto"/>
    <w:pitch w:val="variable"/>
    <w:sig w:usb0="A00002FF" w:usb1="5000204B" w:usb2="00000000" w:usb3="00000000" w:csb0="00000097" w:csb1="00000000"/>
  </w:font>
  <w:font w:name="Arial">
    <w:panose1 w:val="020B0604020202020204"/>
    <w:charset w:val="EE"/>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w:altName w:val="Arial"/>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8227B" w14:textId="77777777" w:rsidR="001238F4" w:rsidRDefault="001238F4">
    <w:pPr>
      <w:pStyle w:val="Footer"/>
      <w:jc w:val="right"/>
    </w:pPr>
    <w:r>
      <w:t xml:space="preserve"> </w:t>
    </w:r>
  </w:p>
  <w:p w14:paraId="7E0FB4CD" w14:textId="77777777" w:rsidR="001238F4" w:rsidRDefault="001238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038E" w14:textId="6159CFAC" w:rsidR="001238F4" w:rsidRDefault="001238F4">
    <w:pPr>
      <w:pStyle w:val="Footer"/>
      <w:jc w:val="right"/>
    </w:pPr>
    <w:r>
      <w:fldChar w:fldCharType="begin"/>
    </w:r>
    <w:r>
      <w:instrText xml:space="preserve"> PAGE   \* MERGEFORMAT </w:instrText>
    </w:r>
    <w:r>
      <w:fldChar w:fldCharType="separate"/>
    </w:r>
    <w:r w:rsidR="00C0113F">
      <w:rPr>
        <w:noProof/>
      </w:rPr>
      <w:t>62</w:t>
    </w:r>
    <w:r>
      <w:fldChar w:fldCharType="end"/>
    </w:r>
  </w:p>
  <w:p w14:paraId="64A8496F" w14:textId="77777777" w:rsidR="001238F4" w:rsidRDefault="001238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F29B7" w14:textId="77777777" w:rsidR="003372F9" w:rsidRDefault="003372F9">
      <w:pPr>
        <w:spacing w:after="0" w:line="240" w:lineRule="auto"/>
      </w:pPr>
      <w:r>
        <w:separator/>
      </w:r>
    </w:p>
  </w:footnote>
  <w:footnote w:type="continuationSeparator" w:id="0">
    <w:p w14:paraId="012AFCAE" w14:textId="77777777" w:rsidR="003372F9" w:rsidRDefault="003372F9">
      <w:pPr>
        <w:spacing w:after="0" w:line="240" w:lineRule="auto"/>
      </w:pPr>
      <w:r>
        <w:continuationSeparator/>
      </w:r>
    </w:p>
  </w:footnote>
  <w:footnote w:id="1">
    <w:p w14:paraId="0CEDCF70" w14:textId="77777777" w:rsidR="001238F4" w:rsidRPr="002A1DC1" w:rsidRDefault="001238F4" w:rsidP="00B8309A">
      <w:pPr>
        <w:pStyle w:val="Default"/>
        <w:spacing w:line="30" w:lineRule="atLeast"/>
        <w:jc w:val="both"/>
        <w:rPr>
          <w:rFonts w:asciiTheme="minorHAnsi" w:hAnsiTheme="minorHAnsi" w:cstheme="minorHAnsi"/>
          <w:sz w:val="20"/>
          <w:szCs w:val="20"/>
          <w:lang w:val="hr-HR"/>
        </w:rPr>
      </w:pPr>
      <w:r w:rsidRPr="002A1DC1">
        <w:rPr>
          <w:rStyle w:val="FootnoteReference"/>
          <w:rFonts w:asciiTheme="minorHAnsi" w:eastAsiaTheme="majorEastAsia" w:hAnsiTheme="minorHAnsi" w:cstheme="minorHAnsi"/>
          <w:sz w:val="20"/>
          <w:szCs w:val="20"/>
        </w:rPr>
        <w:footnoteRef/>
      </w:r>
      <w:r w:rsidRPr="002A1DC1">
        <w:rPr>
          <w:rFonts w:asciiTheme="minorHAnsi" w:hAnsiTheme="minorHAnsi" w:cstheme="minorHAnsi"/>
          <w:sz w:val="20"/>
          <w:szCs w:val="20"/>
        </w:rPr>
        <w:t xml:space="preserve"> Pravilnik o sadržaju i metodologiji izrade, sistemu praćenja i nadzora provođenja strateških dokumenata i implementacionih dokumenata</w:t>
      </w:r>
      <w:r w:rsidRPr="002A1DC1">
        <w:rPr>
          <w:rFonts w:asciiTheme="minorHAnsi" w:eastAsiaTheme="minorEastAsia" w:hAnsiTheme="minorHAnsi" w:cstheme="minorHAnsi"/>
          <w:sz w:val="20"/>
          <w:szCs w:val="20"/>
          <w:lang w:eastAsia="zh-TW"/>
        </w:rPr>
        <w:t xml:space="preserve"> broj predmeta: 05-000689/23 od 13.12.2023. godine, usvojenog od strane Vlade Brčko distrikta Bosne i Hercegovine na 31. redovnoj sjednici održanoj 20. decembra 2023. godine</w:t>
      </w:r>
    </w:p>
  </w:footnote>
  <w:footnote w:id="2">
    <w:p w14:paraId="215BB00E" w14:textId="77777777" w:rsidR="001238F4" w:rsidRPr="005F04FE" w:rsidRDefault="001238F4" w:rsidP="004D4F2B">
      <w:pPr>
        <w:pStyle w:val="FootnoteText"/>
        <w:rPr>
          <w:lang w:val="bs-Latn-BA"/>
        </w:rPr>
      </w:pPr>
      <w:r>
        <w:rPr>
          <w:rStyle w:val="FootnoteReference"/>
        </w:rPr>
        <w:footnoteRef/>
      </w:r>
      <w:r>
        <w:t xml:space="preserve"> Održivost emigracija iz BiH, Anto Domazet, Vjekoslav Domljan, Almir Pe</w:t>
      </w:r>
      <w:r>
        <w:rPr>
          <w:lang w:val="bs-Latn-BA"/>
        </w:rPr>
        <w:t>štek, Faruk Hadžić, Friedrich Ebert Stiftung, Sarajevo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33B8"/>
    <w:multiLevelType w:val="multilevel"/>
    <w:tmpl w:val="B448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E0DD3"/>
    <w:multiLevelType w:val="hybridMultilevel"/>
    <w:tmpl w:val="3C76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10EA6"/>
    <w:multiLevelType w:val="multilevel"/>
    <w:tmpl w:val="4A4000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7A3459"/>
    <w:multiLevelType w:val="multilevel"/>
    <w:tmpl w:val="0676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B39EB"/>
    <w:multiLevelType w:val="hybridMultilevel"/>
    <w:tmpl w:val="BFC208C0"/>
    <w:lvl w:ilvl="0" w:tplc="B15495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012DE"/>
    <w:multiLevelType w:val="multilevel"/>
    <w:tmpl w:val="E79260CE"/>
    <w:lvl w:ilvl="0">
      <w:start w:val="1"/>
      <w:numFmt w:val="decimal"/>
      <w:lvlText w:val="%1"/>
      <w:lvlJc w:val="left"/>
      <w:pPr>
        <w:ind w:left="432" w:hanging="432"/>
      </w:pPr>
      <w:rPr>
        <w:rFonts w:hint="default"/>
      </w:rPr>
    </w:lvl>
    <w:lvl w:ilvl="1">
      <w:start w:val="1"/>
      <w:numFmt w:val="decimal"/>
      <w:lvlText w:val="%1.%2"/>
      <w:lvlJc w:val="left"/>
      <w:pPr>
        <w:ind w:left="1002" w:hanging="576"/>
      </w:pPr>
      <w:rPr>
        <w:rFonts w:ascii="Calibri" w:hAnsi="Calibri" w:cs="Calibri" w:hint="default"/>
        <w:sz w:val="22"/>
        <w:szCs w:val="22"/>
        <w:lang w:val="sr-Latn-BA"/>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47F54BA"/>
    <w:multiLevelType w:val="multilevel"/>
    <w:tmpl w:val="7B6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23761"/>
    <w:multiLevelType w:val="hybridMultilevel"/>
    <w:tmpl w:val="A002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A6E43"/>
    <w:multiLevelType w:val="hybridMultilevel"/>
    <w:tmpl w:val="80BAE93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AA7A2A"/>
    <w:multiLevelType w:val="multilevel"/>
    <w:tmpl w:val="E070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C018C"/>
    <w:multiLevelType w:val="hybridMultilevel"/>
    <w:tmpl w:val="C450D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41A13"/>
    <w:multiLevelType w:val="multilevel"/>
    <w:tmpl w:val="056C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C3EA4"/>
    <w:multiLevelType w:val="multilevel"/>
    <w:tmpl w:val="714E44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0B5D31"/>
    <w:multiLevelType w:val="multilevel"/>
    <w:tmpl w:val="E062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C1FA5"/>
    <w:multiLevelType w:val="hybridMultilevel"/>
    <w:tmpl w:val="7AD4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C40B9"/>
    <w:multiLevelType w:val="hybridMultilevel"/>
    <w:tmpl w:val="8B28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4553C"/>
    <w:multiLevelType w:val="multilevel"/>
    <w:tmpl w:val="3D70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9294A"/>
    <w:multiLevelType w:val="hybridMultilevel"/>
    <w:tmpl w:val="6E5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57BF3"/>
    <w:multiLevelType w:val="multilevel"/>
    <w:tmpl w:val="B7C2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76376B"/>
    <w:multiLevelType w:val="hybridMultilevel"/>
    <w:tmpl w:val="9FCE1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393FD6"/>
    <w:multiLevelType w:val="multilevel"/>
    <w:tmpl w:val="772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E73E8"/>
    <w:multiLevelType w:val="hybridMultilevel"/>
    <w:tmpl w:val="A56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24212"/>
    <w:multiLevelType w:val="multilevel"/>
    <w:tmpl w:val="F968B1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D077160"/>
    <w:multiLevelType w:val="multilevel"/>
    <w:tmpl w:val="5D34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643C2"/>
    <w:multiLevelType w:val="multilevel"/>
    <w:tmpl w:val="5132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907386"/>
    <w:multiLevelType w:val="multilevel"/>
    <w:tmpl w:val="5ED6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B6311"/>
    <w:multiLevelType w:val="multilevel"/>
    <w:tmpl w:val="A28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1B15E0"/>
    <w:multiLevelType w:val="multilevel"/>
    <w:tmpl w:val="B060F34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AE106D"/>
    <w:multiLevelType w:val="hybridMultilevel"/>
    <w:tmpl w:val="1B165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4"/>
  </w:num>
  <w:num w:numId="5">
    <w:abstractNumId w:val="27"/>
  </w:num>
  <w:num w:numId="6">
    <w:abstractNumId w:val="17"/>
  </w:num>
  <w:num w:numId="7">
    <w:abstractNumId w:val="3"/>
  </w:num>
  <w:num w:numId="8">
    <w:abstractNumId w:val="9"/>
  </w:num>
  <w:num w:numId="9">
    <w:abstractNumId w:val="10"/>
  </w:num>
  <w:num w:numId="10">
    <w:abstractNumId w:val="2"/>
  </w:num>
  <w:num w:numId="11">
    <w:abstractNumId w:val="26"/>
  </w:num>
  <w:num w:numId="12">
    <w:abstractNumId w:val="0"/>
  </w:num>
  <w:num w:numId="13">
    <w:abstractNumId w:val="23"/>
  </w:num>
  <w:num w:numId="14">
    <w:abstractNumId w:val="18"/>
  </w:num>
  <w:num w:numId="15">
    <w:abstractNumId w:val="6"/>
  </w:num>
  <w:num w:numId="16">
    <w:abstractNumId w:val="11"/>
  </w:num>
  <w:num w:numId="17">
    <w:abstractNumId w:val="20"/>
  </w:num>
  <w:num w:numId="18">
    <w:abstractNumId w:val="16"/>
  </w:num>
  <w:num w:numId="19">
    <w:abstractNumId w:val="24"/>
  </w:num>
  <w:num w:numId="20">
    <w:abstractNumId w:val="15"/>
  </w:num>
  <w:num w:numId="21">
    <w:abstractNumId w:val="21"/>
  </w:num>
  <w:num w:numId="22">
    <w:abstractNumId w:val="7"/>
  </w:num>
  <w:num w:numId="23">
    <w:abstractNumId w:val="1"/>
  </w:num>
  <w:num w:numId="24">
    <w:abstractNumId w:val="28"/>
  </w:num>
  <w:num w:numId="25">
    <w:abstractNumId w:val="25"/>
  </w:num>
  <w:num w:numId="26">
    <w:abstractNumId w:val="13"/>
  </w:num>
  <w:num w:numId="27">
    <w:abstractNumId w:val="14"/>
  </w:num>
  <w:num w:numId="28">
    <w:abstractNumId w:val="19"/>
  </w:num>
  <w:num w:numId="29">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C8"/>
    <w:rsid w:val="0000294E"/>
    <w:rsid w:val="000029A7"/>
    <w:rsid w:val="0001013D"/>
    <w:rsid w:val="00013D28"/>
    <w:rsid w:val="00022704"/>
    <w:rsid w:val="0002332D"/>
    <w:rsid w:val="00025196"/>
    <w:rsid w:val="000261F8"/>
    <w:rsid w:val="00032108"/>
    <w:rsid w:val="0003450C"/>
    <w:rsid w:val="00035E21"/>
    <w:rsid w:val="000400D5"/>
    <w:rsid w:val="000501BE"/>
    <w:rsid w:val="00051203"/>
    <w:rsid w:val="000513FC"/>
    <w:rsid w:val="00066700"/>
    <w:rsid w:val="0006747F"/>
    <w:rsid w:val="0007386F"/>
    <w:rsid w:val="00074056"/>
    <w:rsid w:val="00074397"/>
    <w:rsid w:val="00081AA8"/>
    <w:rsid w:val="000837C0"/>
    <w:rsid w:val="00083F17"/>
    <w:rsid w:val="00084F20"/>
    <w:rsid w:val="0009041A"/>
    <w:rsid w:val="000915F5"/>
    <w:rsid w:val="00091D25"/>
    <w:rsid w:val="00094E6D"/>
    <w:rsid w:val="00095606"/>
    <w:rsid w:val="000A4C04"/>
    <w:rsid w:val="000A7524"/>
    <w:rsid w:val="000B5DCD"/>
    <w:rsid w:val="000C27B0"/>
    <w:rsid w:val="000C3C2D"/>
    <w:rsid w:val="000C54D4"/>
    <w:rsid w:val="000D0913"/>
    <w:rsid w:val="000D1F52"/>
    <w:rsid w:val="000D3A29"/>
    <w:rsid w:val="000D659C"/>
    <w:rsid w:val="000E052C"/>
    <w:rsid w:val="000E1AB0"/>
    <w:rsid w:val="000F047C"/>
    <w:rsid w:val="000F3808"/>
    <w:rsid w:val="000F3C90"/>
    <w:rsid w:val="000F44C5"/>
    <w:rsid w:val="00107156"/>
    <w:rsid w:val="00110835"/>
    <w:rsid w:val="001141B5"/>
    <w:rsid w:val="00117A2F"/>
    <w:rsid w:val="00117B03"/>
    <w:rsid w:val="001238F4"/>
    <w:rsid w:val="00127F9B"/>
    <w:rsid w:val="00130B72"/>
    <w:rsid w:val="001324F8"/>
    <w:rsid w:val="00133BDC"/>
    <w:rsid w:val="00133CE4"/>
    <w:rsid w:val="0013499D"/>
    <w:rsid w:val="001449E5"/>
    <w:rsid w:val="00147144"/>
    <w:rsid w:val="0015634A"/>
    <w:rsid w:val="00157918"/>
    <w:rsid w:val="00157BFD"/>
    <w:rsid w:val="00166FF4"/>
    <w:rsid w:val="00170D86"/>
    <w:rsid w:val="00174761"/>
    <w:rsid w:val="00177853"/>
    <w:rsid w:val="0018534D"/>
    <w:rsid w:val="001916E7"/>
    <w:rsid w:val="001959A4"/>
    <w:rsid w:val="00197D61"/>
    <w:rsid w:val="001A55B6"/>
    <w:rsid w:val="001A6D48"/>
    <w:rsid w:val="001B35AC"/>
    <w:rsid w:val="001B6B13"/>
    <w:rsid w:val="001C266C"/>
    <w:rsid w:val="001C589D"/>
    <w:rsid w:val="001C6E3B"/>
    <w:rsid w:val="001D6AB5"/>
    <w:rsid w:val="001D77EC"/>
    <w:rsid w:val="001F585E"/>
    <w:rsid w:val="00206C78"/>
    <w:rsid w:val="00214D34"/>
    <w:rsid w:val="00216990"/>
    <w:rsid w:val="00217AF8"/>
    <w:rsid w:val="00223757"/>
    <w:rsid w:val="00225D89"/>
    <w:rsid w:val="00227784"/>
    <w:rsid w:val="00231118"/>
    <w:rsid w:val="0023673E"/>
    <w:rsid w:val="0024490D"/>
    <w:rsid w:val="00246EC2"/>
    <w:rsid w:val="00247F07"/>
    <w:rsid w:val="002525F0"/>
    <w:rsid w:val="002609C8"/>
    <w:rsid w:val="00261655"/>
    <w:rsid w:val="00274B76"/>
    <w:rsid w:val="00280054"/>
    <w:rsid w:val="002866C3"/>
    <w:rsid w:val="00295347"/>
    <w:rsid w:val="00295A3D"/>
    <w:rsid w:val="00297B85"/>
    <w:rsid w:val="002A1DC1"/>
    <w:rsid w:val="002A2A78"/>
    <w:rsid w:val="002A7C4A"/>
    <w:rsid w:val="002B2284"/>
    <w:rsid w:val="002B52C1"/>
    <w:rsid w:val="002B5801"/>
    <w:rsid w:val="002B7969"/>
    <w:rsid w:val="002B7AFF"/>
    <w:rsid w:val="002C2676"/>
    <w:rsid w:val="002C2F03"/>
    <w:rsid w:val="002C3435"/>
    <w:rsid w:val="002C41EB"/>
    <w:rsid w:val="002C52DE"/>
    <w:rsid w:val="002C71BA"/>
    <w:rsid w:val="002D36AF"/>
    <w:rsid w:val="002E1287"/>
    <w:rsid w:val="002E213B"/>
    <w:rsid w:val="002E3C3A"/>
    <w:rsid w:val="002E3E6E"/>
    <w:rsid w:val="002E702B"/>
    <w:rsid w:val="002E7DCA"/>
    <w:rsid w:val="002F4A19"/>
    <w:rsid w:val="003003E1"/>
    <w:rsid w:val="00301B47"/>
    <w:rsid w:val="00303079"/>
    <w:rsid w:val="003070D1"/>
    <w:rsid w:val="00314C0B"/>
    <w:rsid w:val="00314FEF"/>
    <w:rsid w:val="00316CF1"/>
    <w:rsid w:val="00316F0C"/>
    <w:rsid w:val="0032389D"/>
    <w:rsid w:val="00325388"/>
    <w:rsid w:val="00331C90"/>
    <w:rsid w:val="003341DF"/>
    <w:rsid w:val="0033426B"/>
    <w:rsid w:val="003372F9"/>
    <w:rsid w:val="00340D70"/>
    <w:rsid w:val="003443D7"/>
    <w:rsid w:val="00351B1C"/>
    <w:rsid w:val="00353025"/>
    <w:rsid w:val="003575B2"/>
    <w:rsid w:val="00364A3D"/>
    <w:rsid w:val="00365AD0"/>
    <w:rsid w:val="00367C2F"/>
    <w:rsid w:val="00370108"/>
    <w:rsid w:val="00373EF1"/>
    <w:rsid w:val="00380878"/>
    <w:rsid w:val="003818BE"/>
    <w:rsid w:val="0039211E"/>
    <w:rsid w:val="00394C32"/>
    <w:rsid w:val="00396858"/>
    <w:rsid w:val="00396D88"/>
    <w:rsid w:val="003A3BF7"/>
    <w:rsid w:val="003A52FF"/>
    <w:rsid w:val="003A5922"/>
    <w:rsid w:val="003B6EC8"/>
    <w:rsid w:val="003C12E2"/>
    <w:rsid w:val="003C1604"/>
    <w:rsid w:val="003D05E1"/>
    <w:rsid w:val="003D5638"/>
    <w:rsid w:val="003D698C"/>
    <w:rsid w:val="003E5014"/>
    <w:rsid w:val="003F5E19"/>
    <w:rsid w:val="00402BE3"/>
    <w:rsid w:val="00403014"/>
    <w:rsid w:val="00410B05"/>
    <w:rsid w:val="00411295"/>
    <w:rsid w:val="00420EE8"/>
    <w:rsid w:val="0042176B"/>
    <w:rsid w:val="004238C8"/>
    <w:rsid w:val="00424EB0"/>
    <w:rsid w:val="00427343"/>
    <w:rsid w:val="004279F1"/>
    <w:rsid w:val="00434E52"/>
    <w:rsid w:val="0043516F"/>
    <w:rsid w:val="00436530"/>
    <w:rsid w:val="004375D7"/>
    <w:rsid w:val="00440D64"/>
    <w:rsid w:val="00445C19"/>
    <w:rsid w:val="00450D86"/>
    <w:rsid w:val="004513FE"/>
    <w:rsid w:val="00461912"/>
    <w:rsid w:val="004666CB"/>
    <w:rsid w:val="0046678D"/>
    <w:rsid w:val="00472AE8"/>
    <w:rsid w:val="004807E4"/>
    <w:rsid w:val="0048227E"/>
    <w:rsid w:val="00482F4F"/>
    <w:rsid w:val="004872B6"/>
    <w:rsid w:val="00496CBB"/>
    <w:rsid w:val="004A1432"/>
    <w:rsid w:val="004A379B"/>
    <w:rsid w:val="004A5A87"/>
    <w:rsid w:val="004B4D04"/>
    <w:rsid w:val="004B632F"/>
    <w:rsid w:val="004B6A93"/>
    <w:rsid w:val="004B7975"/>
    <w:rsid w:val="004C5C43"/>
    <w:rsid w:val="004C610E"/>
    <w:rsid w:val="004D0730"/>
    <w:rsid w:val="004D2A86"/>
    <w:rsid w:val="004D35DB"/>
    <w:rsid w:val="004D4F2B"/>
    <w:rsid w:val="004D768F"/>
    <w:rsid w:val="004D7B46"/>
    <w:rsid w:val="004E4034"/>
    <w:rsid w:val="004F0950"/>
    <w:rsid w:val="004F0FDC"/>
    <w:rsid w:val="004F2CB2"/>
    <w:rsid w:val="004F7684"/>
    <w:rsid w:val="005018EB"/>
    <w:rsid w:val="0050660F"/>
    <w:rsid w:val="0051796C"/>
    <w:rsid w:val="0052302B"/>
    <w:rsid w:val="005304C2"/>
    <w:rsid w:val="00533B11"/>
    <w:rsid w:val="005349C3"/>
    <w:rsid w:val="00536AA0"/>
    <w:rsid w:val="005558B3"/>
    <w:rsid w:val="00565B58"/>
    <w:rsid w:val="00577436"/>
    <w:rsid w:val="005839F0"/>
    <w:rsid w:val="00596D6B"/>
    <w:rsid w:val="005B1BA2"/>
    <w:rsid w:val="005B2EBF"/>
    <w:rsid w:val="005B5ED2"/>
    <w:rsid w:val="005B667E"/>
    <w:rsid w:val="005C35CB"/>
    <w:rsid w:val="005C44D9"/>
    <w:rsid w:val="005C5BA0"/>
    <w:rsid w:val="005D0D20"/>
    <w:rsid w:val="005D52B8"/>
    <w:rsid w:val="005D760C"/>
    <w:rsid w:val="005D797A"/>
    <w:rsid w:val="005E37EF"/>
    <w:rsid w:val="005F0CD5"/>
    <w:rsid w:val="005F27FC"/>
    <w:rsid w:val="005F6D60"/>
    <w:rsid w:val="0060284C"/>
    <w:rsid w:val="00607889"/>
    <w:rsid w:val="00614F85"/>
    <w:rsid w:val="00617C2C"/>
    <w:rsid w:val="00622193"/>
    <w:rsid w:val="00622978"/>
    <w:rsid w:val="00625999"/>
    <w:rsid w:val="006319DF"/>
    <w:rsid w:val="006325EA"/>
    <w:rsid w:val="00633A2F"/>
    <w:rsid w:val="006352F6"/>
    <w:rsid w:val="00637ACD"/>
    <w:rsid w:val="0064335C"/>
    <w:rsid w:val="0064475C"/>
    <w:rsid w:val="0064619B"/>
    <w:rsid w:val="0065329E"/>
    <w:rsid w:val="006549CB"/>
    <w:rsid w:val="00654E29"/>
    <w:rsid w:val="006574D9"/>
    <w:rsid w:val="00661C50"/>
    <w:rsid w:val="00662090"/>
    <w:rsid w:val="00664CC3"/>
    <w:rsid w:val="00674620"/>
    <w:rsid w:val="00680F8B"/>
    <w:rsid w:val="00682D37"/>
    <w:rsid w:val="006859B5"/>
    <w:rsid w:val="00692781"/>
    <w:rsid w:val="00692A37"/>
    <w:rsid w:val="00695190"/>
    <w:rsid w:val="00695389"/>
    <w:rsid w:val="00695696"/>
    <w:rsid w:val="00696C74"/>
    <w:rsid w:val="006A008C"/>
    <w:rsid w:val="006A22AB"/>
    <w:rsid w:val="006A5F4A"/>
    <w:rsid w:val="006A7F0E"/>
    <w:rsid w:val="006B05F2"/>
    <w:rsid w:val="006B3C7A"/>
    <w:rsid w:val="006B48C5"/>
    <w:rsid w:val="006C183C"/>
    <w:rsid w:val="006C1D74"/>
    <w:rsid w:val="006C20F1"/>
    <w:rsid w:val="006C5666"/>
    <w:rsid w:val="006C58A5"/>
    <w:rsid w:val="006D2944"/>
    <w:rsid w:val="006D3A97"/>
    <w:rsid w:val="006D4491"/>
    <w:rsid w:val="006E1E94"/>
    <w:rsid w:val="006E7075"/>
    <w:rsid w:val="006E7D09"/>
    <w:rsid w:val="006F3EBB"/>
    <w:rsid w:val="006F544C"/>
    <w:rsid w:val="006F6E64"/>
    <w:rsid w:val="0070226C"/>
    <w:rsid w:val="007034B0"/>
    <w:rsid w:val="00704ECE"/>
    <w:rsid w:val="0070745F"/>
    <w:rsid w:val="00712307"/>
    <w:rsid w:val="007137F8"/>
    <w:rsid w:val="007139E9"/>
    <w:rsid w:val="007143CB"/>
    <w:rsid w:val="007203DC"/>
    <w:rsid w:val="00731777"/>
    <w:rsid w:val="00731CDC"/>
    <w:rsid w:val="00732B78"/>
    <w:rsid w:val="00732CA3"/>
    <w:rsid w:val="007337C9"/>
    <w:rsid w:val="0074365E"/>
    <w:rsid w:val="00752902"/>
    <w:rsid w:val="00753CBD"/>
    <w:rsid w:val="00755BAF"/>
    <w:rsid w:val="00760581"/>
    <w:rsid w:val="0076083A"/>
    <w:rsid w:val="00763A35"/>
    <w:rsid w:val="00763FDD"/>
    <w:rsid w:val="00764B24"/>
    <w:rsid w:val="00765660"/>
    <w:rsid w:val="00765746"/>
    <w:rsid w:val="007662CA"/>
    <w:rsid w:val="00767D11"/>
    <w:rsid w:val="00781AFD"/>
    <w:rsid w:val="00785091"/>
    <w:rsid w:val="00787AEE"/>
    <w:rsid w:val="00790631"/>
    <w:rsid w:val="00792DF1"/>
    <w:rsid w:val="00793389"/>
    <w:rsid w:val="00796822"/>
    <w:rsid w:val="007A005C"/>
    <w:rsid w:val="007A043F"/>
    <w:rsid w:val="007A42C6"/>
    <w:rsid w:val="007A6189"/>
    <w:rsid w:val="007B07AF"/>
    <w:rsid w:val="007B184C"/>
    <w:rsid w:val="007B73FD"/>
    <w:rsid w:val="007C00E1"/>
    <w:rsid w:val="007C4020"/>
    <w:rsid w:val="007D5496"/>
    <w:rsid w:val="007E0A8C"/>
    <w:rsid w:val="007E1AED"/>
    <w:rsid w:val="007E2C45"/>
    <w:rsid w:val="007E50EE"/>
    <w:rsid w:val="007E58B3"/>
    <w:rsid w:val="007E7870"/>
    <w:rsid w:val="007F1C1A"/>
    <w:rsid w:val="007F2EBD"/>
    <w:rsid w:val="007F407D"/>
    <w:rsid w:val="007F659F"/>
    <w:rsid w:val="007F68D7"/>
    <w:rsid w:val="00803541"/>
    <w:rsid w:val="00807BEA"/>
    <w:rsid w:val="00807F52"/>
    <w:rsid w:val="00810EE6"/>
    <w:rsid w:val="00817AB0"/>
    <w:rsid w:val="00820084"/>
    <w:rsid w:val="00820B82"/>
    <w:rsid w:val="0082320A"/>
    <w:rsid w:val="008241A0"/>
    <w:rsid w:val="00824777"/>
    <w:rsid w:val="00835DF1"/>
    <w:rsid w:val="00837164"/>
    <w:rsid w:val="00844A6F"/>
    <w:rsid w:val="00850A6F"/>
    <w:rsid w:val="008514FF"/>
    <w:rsid w:val="0085205C"/>
    <w:rsid w:val="008532FA"/>
    <w:rsid w:val="008630A6"/>
    <w:rsid w:val="008648AA"/>
    <w:rsid w:val="00864B44"/>
    <w:rsid w:val="008673B7"/>
    <w:rsid w:val="0086766A"/>
    <w:rsid w:val="008718D1"/>
    <w:rsid w:val="008730CE"/>
    <w:rsid w:val="00874065"/>
    <w:rsid w:val="00875341"/>
    <w:rsid w:val="008855B1"/>
    <w:rsid w:val="00891D86"/>
    <w:rsid w:val="00895CB0"/>
    <w:rsid w:val="00896B1C"/>
    <w:rsid w:val="008A4C92"/>
    <w:rsid w:val="008A7B3B"/>
    <w:rsid w:val="008B00A6"/>
    <w:rsid w:val="008B1CC5"/>
    <w:rsid w:val="008B3140"/>
    <w:rsid w:val="008B6691"/>
    <w:rsid w:val="008C0214"/>
    <w:rsid w:val="008C1E3D"/>
    <w:rsid w:val="008C4090"/>
    <w:rsid w:val="008C6CFC"/>
    <w:rsid w:val="008D4EB8"/>
    <w:rsid w:val="008D516B"/>
    <w:rsid w:val="008D68F8"/>
    <w:rsid w:val="008E3E5D"/>
    <w:rsid w:val="008E5250"/>
    <w:rsid w:val="008F79C1"/>
    <w:rsid w:val="008F7D57"/>
    <w:rsid w:val="00910B4A"/>
    <w:rsid w:val="00915519"/>
    <w:rsid w:val="00921796"/>
    <w:rsid w:val="00922B71"/>
    <w:rsid w:val="00930B91"/>
    <w:rsid w:val="009342A2"/>
    <w:rsid w:val="00940417"/>
    <w:rsid w:val="0094041C"/>
    <w:rsid w:val="009448BF"/>
    <w:rsid w:val="00950229"/>
    <w:rsid w:val="00951D8E"/>
    <w:rsid w:val="0095688D"/>
    <w:rsid w:val="00957107"/>
    <w:rsid w:val="0095729D"/>
    <w:rsid w:val="009575F3"/>
    <w:rsid w:val="00963EDA"/>
    <w:rsid w:val="009675F5"/>
    <w:rsid w:val="00975F5A"/>
    <w:rsid w:val="009772EB"/>
    <w:rsid w:val="00982E12"/>
    <w:rsid w:val="0098337D"/>
    <w:rsid w:val="00984056"/>
    <w:rsid w:val="00987AB3"/>
    <w:rsid w:val="009924C7"/>
    <w:rsid w:val="009928AA"/>
    <w:rsid w:val="00992B19"/>
    <w:rsid w:val="009A1524"/>
    <w:rsid w:val="009A52A2"/>
    <w:rsid w:val="009B4A20"/>
    <w:rsid w:val="009B6E59"/>
    <w:rsid w:val="009B7A87"/>
    <w:rsid w:val="009C49B4"/>
    <w:rsid w:val="009C7EEC"/>
    <w:rsid w:val="009D2D41"/>
    <w:rsid w:val="009D323C"/>
    <w:rsid w:val="009D43B2"/>
    <w:rsid w:val="009D5FB5"/>
    <w:rsid w:val="009D794B"/>
    <w:rsid w:val="009E1CBF"/>
    <w:rsid w:val="009F5F99"/>
    <w:rsid w:val="00A02B6B"/>
    <w:rsid w:val="00A173D6"/>
    <w:rsid w:val="00A21487"/>
    <w:rsid w:val="00A21D0D"/>
    <w:rsid w:val="00A2320F"/>
    <w:rsid w:val="00A25B56"/>
    <w:rsid w:val="00A311A6"/>
    <w:rsid w:val="00A31A12"/>
    <w:rsid w:val="00A34543"/>
    <w:rsid w:val="00A40547"/>
    <w:rsid w:val="00A43118"/>
    <w:rsid w:val="00A50333"/>
    <w:rsid w:val="00A51681"/>
    <w:rsid w:val="00A56D55"/>
    <w:rsid w:val="00A61F5F"/>
    <w:rsid w:val="00A65E5D"/>
    <w:rsid w:val="00A67113"/>
    <w:rsid w:val="00A735E0"/>
    <w:rsid w:val="00A76A87"/>
    <w:rsid w:val="00A83B64"/>
    <w:rsid w:val="00A83D49"/>
    <w:rsid w:val="00A93B62"/>
    <w:rsid w:val="00AA655E"/>
    <w:rsid w:val="00AB0737"/>
    <w:rsid w:val="00AB29C8"/>
    <w:rsid w:val="00AB308C"/>
    <w:rsid w:val="00AB440D"/>
    <w:rsid w:val="00AC0D13"/>
    <w:rsid w:val="00AC2C98"/>
    <w:rsid w:val="00AC393D"/>
    <w:rsid w:val="00AC4D1E"/>
    <w:rsid w:val="00AC7327"/>
    <w:rsid w:val="00AC747B"/>
    <w:rsid w:val="00AD0105"/>
    <w:rsid w:val="00AD408A"/>
    <w:rsid w:val="00AD756B"/>
    <w:rsid w:val="00AD75A8"/>
    <w:rsid w:val="00AE3571"/>
    <w:rsid w:val="00AE6294"/>
    <w:rsid w:val="00AF2617"/>
    <w:rsid w:val="00B01BF9"/>
    <w:rsid w:val="00B0445B"/>
    <w:rsid w:val="00B04B37"/>
    <w:rsid w:val="00B06B95"/>
    <w:rsid w:val="00B20A71"/>
    <w:rsid w:val="00B2264E"/>
    <w:rsid w:val="00B3042F"/>
    <w:rsid w:val="00B33C0F"/>
    <w:rsid w:val="00B3403F"/>
    <w:rsid w:val="00B3453F"/>
    <w:rsid w:val="00B3493A"/>
    <w:rsid w:val="00B41221"/>
    <w:rsid w:val="00B431B2"/>
    <w:rsid w:val="00B45660"/>
    <w:rsid w:val="00B4771F"/>
    <w:rsid w:val="00B50379"/>
    <w:rsid w:val="00B52D20"/>
    <w:rsid w:val="00B610F7"/>
    <w:rsid w:val="00B6389E"/>
    <w:rsid w:val="00B64D41"/>
    <w:rsid w:val="00B6781A"/>
    <w:rsid w:val="00B67EEB"/>
    <w:rsid w:val="00B72E99"/>
    <w:rsid w:val="00B75E2F"/>
    <w:rsid w:val="00B7729E"/>
    <w:rsid w:val="00B7783D"/>
    <w:rsid w:val="00B8309A"/>
    <w:rsid w:val="00B84184"/>
    <w:rsid w:val="00B8745F"/>
    <w:rsid w:val="00B9289D"/>
    <w:rsid w:val="00B9673A"/>
    <w:rsid w:val="00BA0A5E"/>
    <w:rsid w:val="00BA35BB"/>
    <w:rsid w:val="00BA4DC5"/>
    <w:rsid w:val="00BA62A1"/>
    <w:rsid w:val="00BA6773"/>
    <w:rsid w:val="00BB0257"/>
    <w:rsid w:val="00BB1F1E"/>
    <w:rsid w:val="00BB299E"/>
    <w:rsid w:val="00BB6A0C"/>
    <w:rsid w:val="00BC53EE"/>
    <w:rsid w:val="00BD5CE4"/>
    <w:rsid w:val="00BD79AE"/>
    <w:rsid w:val="00BE0E3C"/>
    <w:rsid w:val="00BE166B"/>
    <w:rsid w:val="00BE21FE"/>
    <w:rsid w:val="00BE2DBD"/>
    <w:rsid w:val="00BE40C3"/>
    <w:rsid w:val="00BE58EC"/>
    <w:rsid w:val="00BF0FAA"/>
    <w:rsid w:val="00BF2C63"/>
    <w:rsid w:val="00BF4B25"/>
    <w:rsid w:val="00C0113F"/>
    <w:rsid w:val="00C01B4F"/>
    <w:rsid w:val="00C14C0C"/>
    <w:rsid w:val="00C2155D"/>
    <w:rsid w:val="00C216BE"/>
    <w:rsid w:val="00C22EAD"/>
    <w:rsid w:val="00C23AF4"/>
    <w:rsid w:val="00C26C7A"/>
    <w:rsid w:val="00C33CD1"/>
    <w:rsid w:val="00C3726D"/>
    <w:rsid w:val="00C3743B"/>
    <w:rsid w:val="00C51F9F"/>
    <w:rsid w:val="00C523DA"/>
    <w:rsid w:val="00C53BAA"/>
    <w:rsid w:val="00C6002F"/>
    <w:rsid w:val="00C60EAD"/>
    <w:rsid w:val="00C612A7"/>
    <w:rsid w:val="00C61438"/>
    <w:rsid w:val="00C62659"/>
    <w:rsid w:val="00C6442A"/>
    <w:rsid w:val="00C64C19"/>
    <w:rsid w:val="00C65C50"/>
    <w:rsid w:val="00C6638C"/>
    <w:rsid w:val="00C66551"/>
    <w:rsid w:val="00C76D93"/>
    <w:rsid w:val="00C77F5C"/>
    <w:rsid w:val="00C81BF5"/>
    <w:rsid w:val="00C81C4A"/>
    <w:rsid w:val="00C8402E"/>
    <w:rsid w:val="00C90DC1"/>
    <w:rsid w:val="00C91D3B"/>
    <w:rsid w:val="00C93773"/>
    <w:rsid w:val="00C93A1D"/>
    <w:rsid w:val="00C961F8"/>
    <w:rsid w:val="00C97C85"/>
    <w:rsid w:val="00CA7321"/>
    <w:rsid w:val="00CB04EC"/>
    <w:rsid w:val="00CB44CE"/>
    <w:rsid w:val="00CC081E"/>
    <w:rsid w:val="00CC58CA"/>
    <w:rsid w:val="00CC5B19"/>
    <w:rsid w:val="00CD436F"/>
    <w:rsid w:val="00CD6E0E"/>
    <w:rsid w:val="00CE405E"/>
    <w:rsid w:val="00CE5172"/>
    <w:rsid w:val="00D00710"/>
    <w:rsid w:val="00D00DD3"/>
    <w:rsid w:val="00D00EF9"/>
    <w:rsid w:val="00D07831"/>
    <w:rsid w:val="00D1397E"/>
    <w:rsid w:val="00D20879"/>
    <w:rsid w:val="00D2277C"/>
    <w:rsid w:val="00D24913"/>
    <w:rsid w:val="00D24B31"/>
    <w:rsid w:val="00D25038"/>
    <w:rsid w:val="00D31B57"/>
    <w:rsid w:val="00D32E3F"/>
    <w:rsid w:val="00D377FF"/>
    <w:rsid w:val="00D539F7"/>
    <w:rsid w:val="00D55F17"/>
    <w:rsid w:val="00D565B7"/>
    <w:rsid w:val="00D64786"/>
    <w:rsid w:val="00D67F42"/>
    <w:rsid w:val="00D7680E"/>
    <w:rsid w:val="00D83274"/>
    <w:rsid w:val="00D926A1"/>
    <w:rsid w:val="00D966A0"/>
    <w:rsid w:val="00D97649"/>
    <w:rsid w:val="00DA0B45"/>
    <w:rsid w:val="00DA2DFF"/>
    <w:rsid w:val="00DA373E"/>
    <w:rsid w:val="00DA7193"/>
    <w:rsid w:val="00DA79E3"/>
    <w:rsid w:val="00DB1D65"/>
    <w:rsid w:val="00DB2FE8"/>
    <w:rsid w:val="00DB4CDF"/>
    <w:rsid w:val="00DC2369"/>
    <w:rsid w:val="00DC4413"/>
    <w:rsid w:val="00DC5C1D"/>
    <w:rsid w:val="00DC7CE4"/>
    <w:rsid w:val="00DD2B06"/>
    <w:rsid w:val="00DD323C"/>
    <w:rsid w:val="00DD4685"/>
    <w:rsid w:val="00DE035C"/>
    <w:rsid w:val="00DE084F"/>
    <w:rsid w:val="00DE570D"/>
    <w:rsid w:val="00DF3368"/>
    <w:rsid w:val="00DF3DCA"/>
    <w:rsid w:val="00DF577D"/>
    <w:rsid w:val="00DF70CE"/>
    <w:rsid w:val="00DF7B3E"/>
    <w:rsid w:val="00E03E1B"/>
    <w:rsid w:val="00E10862"/>
    <w:rsid w:val="00E2159D"/>
    <w:rsid w:val="00E21BF5"/>
    <w:rsid w:val="00E27AD3"/>
    <w:rsid w:val="00E31A0E"/>
    <w:rsid w:val="00E34A8F"/>
    <w:rsid w:val="00E429CB"/>
    <w:rsid w:val="00E4703D"/>
    <w:rsid w:val="00E50548"/>
    <w:rsid w:val="00E5767E"/>
    <w:rsid w:val="00E61AF2"/>
    <w:rsid w:val="00E700CE"/>
    <w:rsid w:val="00E70CE8"/>
    <w:rsid w:val="00E779B1"/>
    <w:rsid w:val="00E8509D"/>
    <w:rsid w:val="00E8683B"/>
    <w:rsid w:val="00E90239"/>
    <w:rsid w:val="00E91876"/>
    <w:rsid w:val="00E953DC"/>
    <w:rsid w:val="00EA079B"/>
    <w:rsid w:val="00EA18A6"/>
    <w:rsid w:val="00EA7355"/>
    <w:rsid w:val="00EB1BEA"/>
    <w:rsid w:val="00EB301A"/>
    <w:rsid w:val="00EB3F73"/>
    <w:rsid w:val="00EC6330"/>
    <w:rsid w:val="00EC7DDB"/>
    <w:rsid w:val="00ED5744"/>
    <w:rsid w:val="00EE5B44"/>
    <w:rsid w:val="00EE5D06"/>
    <w:rsid w:val="00EF1882"/>
    <w:rsid w:val="00F03801"/>
    <w:rsid w:val="00F11E1B"/>
    <w:rsid w:val="00F16189"/>
    <w:rsid w:val="00F1639A"/>
    <w:rsid w:val="00F225C0"/>
    <w:rsid w:val="00F25563"/>
    <w:rsid w:val="00F327E4"/>
    <w:rsid w:val="00F34DE8"/>
    <w:rsid w:val="00F37DD2"/>
    <w:rsid w:val="00F41243"/>
    <w:rsid w:val="00F415FA"/>
    <w:rsid w:val="00F41701"/>
    <w:rsid w:val="00F457B1"/>
    <w:rsid w:val="00F45C4B"/>
    <w:rsid w:val="00F46581"/>
    <w:rsid w:val="00F46BA5"/>
    <w:rsid w:val="00F5030B"/>
    <w:rsid w:val="00F51FAA"/>
    <w:rsid w:val="00F61F0D"/>
    <w:rsid w:val="00F6258C"/>
    <w:rsid w:val="00F63271"/>
    <w:rsid w:val="00F65224"/>
    <w:rsid w:val="00F65B89"/>
    <w:rsid w:val="00F71A9D"/>
    <w:rsid w:val="00F71F7D"/>
    <w:rsid w:val="00F72465"/>
    <w:rsid w:val="00F81C8D"/>
    <w:rsid w:val="00F9504F"/>
    <w:rsid w:val="00F9693B"/>
    <w:rsid w:val="00F97B2A"/>
    <w:rsid w:val="00FA0892"/>
    <w:rsid w:val="00FA20CF"/>
    <w:rsid w:val="00FA4A2B"/>
    <w:rsid w:val="00FA4D8B"/>
    <w:rsid w:val="00FB0D35"/>
    <w:rsid w:val="00FB4C67"/>
    <w:rsid w:val="00FB5E24"/>
    <w:rsid w:val="00FC0B76"/>
    <w:rsid w:val="00FC0CAD"/>
    <w:rsid w:val="00FC110B"/>
    <w:rsid w:val="00FC44AD"/>
    <w:rsid w:val="00FD2E57"/>
    <w:rsid w:val="00FD3A22"/>
    <w:rsid w:val="00FD62BE"/>
    <w:rsid w:val="00FD6834"/>
    <w:rsid w:val="00FE0F45"/>
    <w:rsid w:val="00FE51A4"/>
    <w:rsid w:val="00FF23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610D"/>
  <w15:docId w15:val="{5D538CDD-291A-46CD-A798-F6D90984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zh-TW"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C7A"/>
  </w:style>
  <w:style w:type="paragraph" w:styleId="Heading1">
    <w:name w:val="heading 1"/>
    <w:basedOn w:val="Normal"/>
    <w:next w:val="Normal"/>
    <w:link w:val="Heading1Char"/>
    <w:uiPriority w:val="9"/>
    <w:qFormat/>
    <w:rsid w:val="00C26C7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C26C7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C26C7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C26C7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C26C7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C26C7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unhideWhenUsed/>
    <w:qFormat/>
    <w:rsid w:val="00C26C7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unhideWhenUsed/>
    <w:qFormat/>
    <w:rsid w:val="00C26C7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unhideWhenUsed/>
    <w:qFormat/>
    <w:rsid w:val="00C26C7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7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C26C7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C26C7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C26C7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rsid w:val="00C26C7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rsid w:val="00C26C7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rsid w:val="00C26C7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rsid w:val="00C26C7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rsid w:val="00C26C7A"/>
    <w:rPr>
      <w:rFonts w:asciiTheme="majorHAnsi" w:eastAsiaTheme="majorEastAsia" w:hAnsiTheme="majorHAnsi" w:cstheme="majorBidi"/>
      <w:i/>
      <w:iCs/>
      <w:color w:val="833C0B" w:themeColor="accent2" w:themeShade="80"/>
      <w:sz w:val="22"/>
      <w:szCs w:val="22"/>
    </w:rPr>
  </w:style>
  <w:style w:type="paragraph" w:customStyle="1" w:styleId="ColorfulList-Accent11">
    <w:name w:val="Colorful List - Accent 11"/>
    <w:basedOn w:val="Normal"/>
    <w:uiPriority w:val="99"/>
    <w:rsid w:val="003B6EC8"/>
    <w:pPr>
      <w:spacing w:after="0" w:line="240" w:lineRule="auto"/>
      <w:ind w:left="720"/>
      <w:contextualSpacing/>
    </w:pPr>
    <w:rPr>
      <w:lang w:val="sr-Latn-BA"/>
    </w:rPr>
  </w:style>
  <w:style w:type="paragraph" w:styleId="FootnoteText">
    <w:name w:val="footnote text"/>
    <w:aliases w:val="Podrozdział,Footnote Text Blue,Footnote Text1,Char,fn,FOOTNOTES,single space,ADB,Footnote Text Char Char Char,Footnote Text Char Char,ft,Tegn1,Tegn1 Char,Char Char Char,Footnote Text Char2 Char Char,Footnote Text Char1,footnote text"/>
    <w:basedOn w:val="Normal"/>
    <w:link w:val="FootnoteTextChar"/>
    <w:uiPriority w:val="99"/>
    <w:unhideWhenUsed/>
    <w:qFormat/>
    <w:rsid w:val="003B6EC8"/>
    <w:pPr>
      <w:spacing w:after="200"/>
    </w:pPr>
    <w:rPr>
      <w:sz w:val="20"/>
      <w:szCs w:val="20"/>
      <w:lang w:val="hr-HR" w:eastAsia="x-none"/>
    </w:rPr>
  </w:style>
  <w:style w:type="character" w:customStyle="1" w:styleId="FootnoteTextChar">
    <w:name w:val="Footnote Text Char"/>
    <w:aliases w:val="Podrozdział Char,Footnote Text Blue Char,Footnote Text1 Char,Char Char,fn Char,FOOTNOTES Char,single space Char,ADB Char,Footnote Text Char Char Char Char,Footnote Text Char Char Char1,ft Char,Tegn1 Char1,Tegn1 Char Char"/>
    <w:basedOn w:val="DefaultParagraphFont"/>
    <w:link w:val="FootnoteText"/>
    <w:uiPriority w:val="99"/>
    <w:qFormat/>
    <w:rsid w:val="003B6EC8"/>
    <w:rPr>
      <w:rFonts w:ascii="Calibri" w:eastAsia="Calibri" w:hAnsi="Calibri" w:cs="Times New Roman"/>
      <w:sz w:val="20"/>
      <w:szCs w:val="20"/>
      <w:lang w:val="hr-HR" w:eastAsia="x-none"/>
    </w:rPr>
  </w:style>
  <w:style w:type="character" w:styleId="FootnoteReference">
    <w:name w:val="footnote reference"/>
    <w:aliases w:val="ftref,16 Point,Superscript 6 Point,Fußnotenzeichen_Raxen,BVI fnr,Footnote Reference Number,Texto de nota al pie,f,Footnotes refss,Rimando nota a piè di pagina,Marque note bas de page,4_G,Appel note de bas de page,Footnote number,Nota"/>
    <w:link w:val="BVIfnrZchnCharZchnCharCharCharChar"/>
    <w:uiPriority w:val="99"/>
    <w:unhideWhenUsed/>
    <w:qFormat/>
    <w:rsid w:val="003B6EC8"/>
    <w:rPr>
      <w:vertAlign w:val="superscript"/>
    </w:rPr>
  </w:style>
  <w:style w:type="character" w:styleId="CommentReference">
    <w:name w:val="annotation reference"/>
    <w:uiPriority w:val="99"/>
    <w:semiHidden/>
    <w:unhideWhenUsed/>
    <w:rsid w:val="003B6EC8"/>
    <w:rPr>
      <w:sz w:val="16"/>
      <w:szCs w:val="16"/>
    </w:rPr>
  </w:style>
  <w:style w:type="paragraph" w:styleId="Header">
    <w:name w:val="header"/>
    <w:basedOn w:val="Normal"/>
    <w:link w:val="HeaderChar"/>
    <w:uiPriority w:val="99"/>
    <w:unhideWhenUsed/>
    <w:rsid w:val="003B6E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6EC8"/>
    <w:rPr>
      <w:rFonts w:ascii="Calibri" w:eastAsia="Calibri" w:hAnsi="Calibri" w:cs="Times New Roman"/>
      <w:lang w:val="bs-Latn-BA" w:eastAsia="en-US"/>
    </w:rPr>
  </w:style>
  <w:style w:type="paragraph" w:styleId="Footer">
    <w:name w:val="footer"/>
    <w:basedOn w:val="Normal"/>
    <w:link w:val="FooterChar"/>
    <w:uiPriority w:val="99"/>
    <w:unhideWhenUsed/>
    <w:rsid w:val="003B6E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6EC8"/>
    <w:rPr>
      <w:rFonts w:ascii="Calibri" w:eastAsia="Calibri" w:hAnsi="Calibri" w:cs="Times New Roman"/>
      <w:lang w:val="bs-Latn-BA" w:eastAsia="en-US"/>
    </w:rPr>
  </w:style>
  <w:style w:type="paragraph" w:customStyle="1" w:styleId="Default">
    <w:name w:val="Default"/>
    <w:rsid w:val="003B6EC8"/>
    <w:pPr>
      <w:autoSpaceDE w:val="0"/>
      <w:autoSpaceDN w:val="0"/>
      <w:adjustRightInd w:val="0"/>
      <w:spacing w:after="0" w:line="240" w:lineRule="auto"/>
    </w:pPr>
    <w:rPr>
      <w:rFonts w:ascii="Calibri" w:eastAsia="Times New Roman" w:hAnsi="Calibri" w:cs="Calibri"/>
      <w:color w:val="000000"/>
      <w:sz w:val="24"/>
      <w:szCs w:val="24"/>
      <w:lang w:eastAsia="en-US"/>
    </w:rPr>
  </w:style>
  <w:style w:type="table" w:customStyle="1" w:styleId="TableGrid1">
    <w:name w:val="Table Grid1"/>
    <w:basedOn w:val="TableNormal"/>
    <w:uiPriority w:val="59"/>
    <w:rsid w:val="003B6EC8"/>
    <w:pPr>
      <w:spacing w:after="0" w:line="240" w:lineRule="auto"/>
    </w:pPr>
    <w:rPr>
      <w:rFonts w:ascii="Calibri" w:eastAsia="Calibri" w:hAnsi="Calibri" w:cs="Times New Roman"/>
      <w:sz w:val="20"/>
      <w:szCs w:val="20"/>
    </w:rPr>
    <w:tblP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
  </w:style>
  <w:style w:type="table" w:styleId="TableGrid">
    <w:name w:val="Table Grid"/>
    <w:basedOn w:val="TableNormal"/>
    <w:uiPriority w:val="39"/>
    <w:rsid w:val="003B6EC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B6EC8"/>
    <w:pPr>
      <w:spacing w:after="0" w:line="240" w:lineRule="auto"/>
    </w:pPr>
    <w:rPr>
      <w:rFonts w:ascii="Times New Roman" w:eastAsia="Times New Roman" w:hAnsi="Times New Roman"/>
      <w:sz w:val="20"/>
      <w:szCs w:val="20"/>
      <w:lang w:val="hr-HR" w:eastAsia="hr-HR"/>
    </w:rPr>
  </w:style>
  <w:style w:type="character" w:customStyle="1" w:styleId="CommentTextChar">
    <w:name w:val="Comment Text Char"/>
    <w:basedOn w:val="DefaultParagraphFont"/>
    <w:link w:val="CommentText"/>
    <w:uiPriority w:val="99"/>
    <w:rsid w:val="003B6EC8"/>
    <w:rPr>
      <w:rFonts w:ascii="Times New Roman" w:eastAsia="Times New Roman" w:hAnsi="Times New Roman" w:cs="Times New Roman"/>
      <w:sz w:val="20"/>
      <w:szCs w:val="20"/>
      <w:lang w:val="hr-HR" w:eastAsia="hr-HR"/>
    </w:rPr>
  </w:style>
  <w:style w:type="paragraph" w:styleId="BalloonText">
    <w:name w:val="Balloon Text"/>
    <w:basedOn w:val="Normal"/>
    <w:link w:val="BalloonTextChar"/>
    <w:uiPriority w:val="99"/>
    <w:semiHidden/>
    <w:unhideWhenUsed/>
    <w:rsid w:val="003B6EC8"/>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3B6EC8"/>
    <w:rPr>
      <w:rFonts w:ascii="Segoe UI" w:eastAsia="Calibri" w:hAnsi="Segoe UI" w:cs="Times New Roman"/>
      <w:sz w:val="18"/>
      <w:szCs w:val="18"/>
      <w:lang w:val="x-none" w:eastAsia="x-none"/>
    </w:rPr>
  </w:style>
  <w:style w:type="paragraph" w:customStyle="1" w:styleId="Odlomakpopisa1">
    <w:name w:val="Odlomak popisa1"/>
    <w:basedOn w:val="Normal"/>
    <w:rsid w:val="003B6EC8"/>
    <w:pPr>
      <w:spacing w:after="200"/>
      <w:ind w:left="720"/>
      <w:contextualSpacing/>
    </w:pPr>
    <w:rPr>
      <w:lang w:val="hr-HR"/>
    </w:rPr>
  </w:style>
  <w:style w:type="table" w:customStyle="1" w:styleId="MediumShading2-Accent11">
    <w:name w:val="Medium Shading 2 - Accent 11"/>
    <w:basedOn w:val="TableNormal"/>
    <w:uiPriority w:val="64"/>
    <w:rsid w:val="003B6EC8"/>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C26C7A"/>
    <w:pPr>
      <w:spacing w:line="240" w:lineRule="auto"/>
    </w:pPr>
    <w:rPr>
      <w:b/>
      <w:bCs/>
      <w:color w:val="404040" w:themeColor="text1" w:themeTint="BF"/>
      <w:sz w:val="16"/>
      <w:szCs w:val="16"/>
    </w:rPr>
  </w:style>
  <w:style w:type="table" w:customStyle="1" w:styleId="MediumShading2-Accent12">
    <w:name w:val="Medium Shading 2 - Accent 12"/>
    <w:basedOn w:val="TableNormal"/>
    <w:uiPriority w:val="64"/>
    <w:rsid w:val="003B6EC8"/>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yperlink">
    <w:name w:val="Hyperlink"/>
    <w:uiPriority w:val="99"/>
    <w:rsid w:val="003B6EC8"/>
    <w:rPr>
      <w:color w:val="0000FF"/>
      <w:u w:val="single"/>
    </w:rPr>
  </w:style>
  <w:style w:type="table" w:customStyle="1" w:styleId="LightList-Accent11">
    <w:name w:val="Light List - Accent 11"/>
    <w:basedOn w:val="TableNormal"/>
    <w:uiPriority w:val="61"/>
    <w:rsid w:val="003B6EC8"/>
    <w:pPr>
      <w:spacing w:after="0" w:line="240" w:lineRule="auto"/>
    </w:pPr>
    <w:rPr>
      <w:rFonts w:ascii="Calibri" w:eastAsia="Calibri"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TOCNaslov1">
    <w:name w:val="TOC Naslov1"/>
    <w:basedOn w:val="Heading1"/>
    <w:next w:val="Normal"/>
    <w:uiPriority w:val="39"/>
    <w:rsid w:val="003B6EC8"/>
    <w:pPr>
      <w:spacing w:after="0" w:line="259" w:lineRule="auto"/>
      <w:outlineLvl w:val="9"/>
    </w:pPr>
    <w:rPr>
      <w:rFonts w:ascii="Calibri Light" w:hAnsi="Calibri Light"/>
      <w:b/>
      <w:bCs/>
      <w:color w:val="2E74B5"/>
      <w:sz w:val="32"/>
      <w:lang w:eastAsia="en-US"/>
    </w:rPr>
  </w:style>
  <w:style w:type="paragraph" w:styleId="TOC2">
    <w:name w:val="toc 2"/>
    <w:basedOn w:val="Normal"/>
    <w:next w:val="Normal"/>
    <w:autoRedefine/>
    <w:uiPriority w:val="39"/>
    <w:unhideWhenUsed/>
    <w:rsid w:val="00B7729E"/>
    <w:pPr>
      <w:tabs>
        <w:tab w:val="left" w:pos="880"/>
        <w:tab w:val="right" w:leader="dot" w:pos="9010"/>
      </w:tabs>
      <w:spacing w:after="100" w:line="360" w:lineRule="auto"/>
      <w:jc w:val="both"/>
    </w:pPr>
    <w:rPr>
      <w:rFonts w:eastAsia="Times New Roman"/>
      <w:noProof/>
    </w:rPr>
  </w:style>
  <w:style w:type="paragraph" w:styleId="TOC1">
    <w:name w:val="toc 1"/>
    <w:basedOn w:val="Normal"/>
    <w:next w:val="Normal"/>
    <w:autoRedefine/>
    <w:uiPriority w:val="39"/>
    <w:unhideWhenUsed/>
    <w:rsid w:val="009B6E59"/>
    <w:pPr>
      <w:tabs>
        <w:tab w:val="left" w:pos="440"/>
        <w:tab w:val="right" w:leader="dot" w:pos="9010"/>
      </w:tabs>
      <w:spacing w:after="100" w:line="240" w:lineRule="auto"/>
      <w:jc w:val="both"/>
    </w:pPr>
    <w:rPr>
      <w:rFonts w:eastAsia="Times New Roman"/>
      <w:noProof/>
    </w:rPr>
  </w:style>
  <w:style w:type="paragraph" w:styleId="TOC3">
    <w:name w:val="toc 3"/>
    <w:basedOn w:val="Normal"/>
    <w:next w:val="Normal"/>
    <w:autoRedefine/>
    <w:uiPriority w:val="39"/>
    <w:unhideWhenUsed/>
    <w:rsid w:val="003B6EC8"/>
    <w:pPr>
      <w:spacing w:after="100"/>
      <w:ind w:left="440"/>
    </w:pPr>
    <w:rPr>
      <w:rFonts w:eastAsia="Times New Roman"/>
    </w:rPr>
  </w:style>
  <w:style w:type="paragraph" w:customStyle="1" w:styleId="Bezproreda1">
    <w:name w:val="Bez proreda1"/>
    <w:link w:val="BezproredaChar"/>
    <w:uiPriority w:val="1"/>
    <w:rsid w:val="003B6EC8"/>
    <w:pPr>
      <w:spacing w:after="0" w:line="240" w:lineRule="auto"/>
    </w:pPr>
    <w:rPr>
      <w:rFonts w:ascii="Calibri" w:eastAsia="Calibri" w:hAnsi="Calibri" w:cs="Times New Roman"/>
      <w:lang w:val="bs-Latn-BA" w:eastAsia="en-US"/>
    </w:rPr>
  </w:style>
  <w:style w:type="character" w:customStyle="1" w:styleId="BezproredaChar">
    <w:name w:val="Bez proreda Char"/>
    <w:link w:val="Bezproreda1"/>
    <w:uiPriority w:val="1"/>
    <w:locked/>
    <w:rsid w:val="003B6EC8"/>
    <w:rPr>
      <w:rFonts w:ascii="Calibri" w:eastAsia="Calibri" w:hAnsi="Calibri" w:cs="Times New Roman"/>
      <w:lang w:val="bs-Latn-BA" w:eastAsia="en-US"/>
    </w:rPr>
  </w:style>
  <w:style w:type="character" w:styleId="FollowedHyperlink">
    <w:name w:val="FollowedHyperlink"/>
    <w:uiPriority w:val="99"/>
    <w:semiHidden/>
    <w:unhideWhenUsed/>
    <w:rsid w:val="003B6EC8"/>
    <w:rPr>
      <w:color w:val="954F72"/>
      <w:u w:val="single"/>
    </w:rPr>
  </w:style>
  <w:style w:type="table" w:customStyle="1" w:styleId="GridTable5Dark-Accent11">
    <w:name w:val="Grid Table 5 Dark - Accent 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
    <w:name w:val="Grid Table 4 - Accent 11"/>
    <w:basedOn w:val="TableNormal"/>
    <w:uiPriority w:val="49"/>
    <w:rsid w:val="003B6EC8"/>
    <w:pPr>
      <w:spacing w:after="0" w:line="240" w:lineRule="auto"/>
    </w:pPr>
    <w:rPr>
      <w:rFonts w:ascii="Calibri" w:eastAsia="Calibri" w:hAnsi="Calibri" w:cs="Times New Roman"/>
      <w:color w:val="4472C4"/>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uiPriority w:val="51"/>
    <w:rsid w:val="003B6EC8"/>
    <w:pPr>
      <w:spacing w:after="0" w:line="240" w:lineRule="auto"/>
    </w:pPr>
    <w:rPr>
      <w:rFonts w:ascii="Calibri" w:eastAsia="Calibri"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11">
    <w:name w:val="Grid Table 3 - Accent 11"/>
    <w:basedOn w:val="TableNormal"/>
    <w:uiPriority w:val="48"/>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2-Accent11">
    <w:name w:val="Grid Table 2 - Accent 11"/>
    <w:basedOn w:val="TableNormal"/>
    <w:uiPriority w:val="47"/>
    <w:rsid w:val="003B6EC8"/>
    <w:pPr>
      <w:spacing w:after="0" w:line="240" w:lineRule="auto"/>
    </w:pPr>
    <w:rPr>
      <w:rFonts w:ascii="Calibri" w:eastAsia="Calibri" w:hAnsi="Calibri"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ediumShading1-Accent11">
    <w:name w:val="Medium Shading 1 - Accent 11"/>
    <w:basedOn w:val="TableNormal"/>
    <w:uiPriority w:val="63"/>
    <w:unhideWhenUsed/>
    <w:rsid w:val="003B6EC8"/>
    <w:pPr>
      <w:spacing w:after="0" w:line="240" w:lineRule="auto"/>
    </w:pPr>
    <w:rPr>
      <w:rFonts w:ascii="Calibri" w:eastAsia="Calibri"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m362121831030037589msonormal">
    <w:name w:val="m_362121831030037589msonormal"/>
    <w:basedOn w:val="Normal"/>
    <w:rsid w:val="003B6EC8"/>
    <w:pPr>
      <w:spacing w:before="100" w:beforeAutospacing="1" w:after="100" w:afterAutospacing="1" w:line="240" w:lineRule="auto"/>
    </w:pPr>
    <w:rPr>
      <w:rFonts w:ascii="Times New Roman" w:eastAsia="Times New Roman" w:hAnsi="Times New Roman"/>
      <w:sz w:val="24"/>
      <w:szCs w:val="24"/>
      <w:lang w:val="hr-HR" w:eastAsia="hr-HR"/>
    </w:rPr>
  </w:style>
  <w:style w:type="table" w:customStyle="1" w:styleId="GridTable41">
    <w:name w:val="Grid Table 41"/>
    <w:basedOn w:val="TableNormal"/>
    <w:uiPriority w:val="49"/>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SubjectChar">
    <w:name w:val="Comment Subject Char"/>
    <w:link w:val="CommentSubject"/>
    <w:uiPriority w:val="99"/>
    <w:semiHidden/>
    <w:rsid w:val="003B6EC8"/>
    <w:rPr>
      <w:rFonts w:ascii="Calibri" w:eastAsia="Calibri" w:hAnsi="Calibri" w:cs="Times New Roman"/>
      <w:b/>
      <w:bCs/>
      <w:sz w:val="20"/>
      <w:szCs w:val="20"/>
      <w:lang w:eastAsia="hr-HR"/>
    </w:rPr>
  </w:style>
  <w:style w:type="paragraph" w:styleId="CommentSubject">
    <w:name w:val="annotation subject"/>
    <w:basedOn w:val="CommentText"/>
    <w:next w:val="CommentText"/>
    <w:link w:val="CommentSubjectChar"/>
    <w:uiPriority w:val="99"/>
    <w:semiHidden/>
    <w:unhideWhenUsed/>
    <w:rsid w:val="003B6EC8"/>
    <w:rPr>
      <w:rFonts w:ascii="Calibri" w:eastAsia="Calibri" w:hAnsi="Calibri"/>
      <w:b/>
      <w:bCs/>
      <w:lang w:val="en-US"/>
    </w:rPr>
  </w:style>
  <w:style w:type="character" w:customStyle="1" w:styleId="CommentSubjectChar1">
    <w:name w:val="Comment Subject Char1"/>
    <w:basedOn w:val="CommentTextChar"/>
    <w:uiPriority w:val="99"/>
    <w:semiHidden/>
    <w:rsid w:val="003B6EC8"/>
    <w:rPr>
      <w:rFonts w:ascii="Times New Roman" w:eastAsia="Times New Roman" w:hAnsi="Times New Roman" w:cs="Times New Roman"/>
      <w:b/>
      <w:bCs/>
      <w:sz w:val="20"/>
      <w:szCs w:val="20"/>
      <w:lang w:val="hr-HR" w:eastAsia="hr-HR"/>
    </w:rPr>
  </w:style>
  <w:style w:type="character" w:customStyle="1" w:styleId="Heading30">
    <w:name w:val="Heading #3_"/>
    <w:link w:val="Heading31"/>
    <w:locked/>
    <w:rsid w:val="003B6EC8"/>
    <w:rPr>
      <w:rFonts w:ascii="Calibri" w:hAnsi="Calibri" w:cs="Calibri"/>
      <w:b/>
      <w:bCs/>
      <w:shd w:val="clear" w:color="auto" w:fill="FFFFFF"/>
    </w:rPr>
  </w:style>
  <w:style w:type="paragraph" w:customStyle="1" w:styleId="Heading31">
    <w:name w:val="Heading #3"/>
    <w:basedOn w:val="Normal"/>
    <w:link w:val="Heading30"/>
    <w:rsid w:val="003B6EC8"/>
    <w:pPr>
      <w:widowControl w:val="0"/>
      <w:shd w:val="clear" w:color="auto" w:fill="FFFFFF"/>
      <w:spacing w:after="0" w:line="658" w:lineRule="exact"/>
      <w:jc w:val="both"/>
      <w:outlineLvl w:val="2"/>
    </w:pPr>
    <w:rPr>
      <w:rFonts w:cs="Calibri"/>
      <w:b/>
      <w:bCs/>
    </w:rPr>
  </w:style>
  <w:style w:type="paragraph" w:customStyle="1" w:styleId="p1">
    <w:name w:val="p1"/>
    <w:basedOn w:val="Normal"/>
    <w:rsid w:val="003B6EC8"/>
    <w:pPr>
      <w:spacing w:after="0" w:line="240" w:lineRule="auto"/>
    </w:pPr>
    <w:rPr>
      <w:rFonts w:ascii="Verdana" w:hAnsi="Verdana"/>
    </w:rPr>
  </w:style>
  <w:style w:type="character" w:customStyle="1" w:styleId="s1">
    <w:name w:val="s1"/>
    <w:rsid w:val="003B6EC8"/>
  </w:style>
  <w:style w:type="character" w:styleId="LineNumber">
    <w:name w:val="line number"/>
    <w:basedOn w:val="DefaultParagraphFont"/>
    <w:uiPriority w:val="99"/>
    <w:semiHidden/>
    <w:unhideWhenUsed/>
    <w:rsid w:val="003B6EC8"/>
  </w:style>
  <w:style w:type="paragraph" w:styleId="TOC4">
    <w:name w:val="toc 4"/>
    <w:basedOn w:val="Normal"/>
    <w:next w:val="Normal"/>
    <w:autoRedefine/>
    <w:uiPriority w:val="39"/>
    <w:unhideWhenUsed/>
    <w:rsid w:val="003B6EC8"/>
    <w:pPr>
      <w:spacing w:after="100"/>
      <w:ind w:left="660"/>
    </w:pPr>
    <w:rPr>
      <w:rFonts w:eastAsia="Times New Roman"/>
      <w:lang w:eastAsia="bs-Latn-BA"/>
    </w:rPr>
  </w:style>
  <w:style w:type="paragraph" w:styleId="TOC5">
    <w:name w:val="toc 5"/>
    <w:basedOn w:val="Normal"/>
    <w:next w:val="Normal"/>
    <w:autoRedefine/>
    <w:uiPriority w:val="39"/>
    <w:unhideWhenUsed/>
    <w:rsid w:val="003B6EC8"/>
    <w:pPr>
      <w:spacing w:after="100"/>
      <w:ind w:left="880"/>
    </w:pPr>
    <w:rPr>
      <w:rFonts w:eastAsia="Times New Roman"/>
      <w:lang w:eastAsia="bs-Latn-BA"/>
    </w:rPr>
  </w:style>
  <w:style w:type="paragraph" w:styleId="TOC6">
    <w:name w:val="toc 6"/>
    <w:basedOn w:val="Normal"/>
    <w:next w:val="Normal"/>
    <w:autoRedefine/>
    <w:uiPriority w:val="39"/>
    <w:unhideWhenUsed/>
    <w:rsid w:val="003B6EC8"/>
    <w:pPr>
      <w:spacing w:after="100"/>
      <w:ind w:left="1100"/>
    </w:pPr>
    <w:rPr>
      <w:rFonts w:eastAsia="Times New Roman"/>
      <w:lang w:eastAsia="bs-Latn-BA"/>
    </w:rPr>
  </w:style>
  <w:style w:type="paragraph" w:styleId="TOC7">
    <w:name w:val="toc 7"/>
    <w:basedOn w:val="Normal"/>
    <w:next w:val="Normal"/>
    <w:autoRedefine/>
    <w:uiPriority w:val="39"/>
    <w:unhideWhenUsed/>
    <w:rsid w:val="003B6EC8"/>
    <w:pPr>
      <w:spacing w:after="100"/>
      <w:ind w:left="1320"/>
    </w:pPr>
    <w:rPr>
      <w:rFonts w:eastAsia="Times New Roman"/>
      <w:lang w:eastAsia="bs-Latn-BA"/>
    </w:rPr>
  </w:style>
  <w:style w:type="paragraph" w:styleId="TOC8">
    <w:name w:val="toc 8"/>
    <w:basedOn w:val="Normal"/>
    <w:next w:val="Normal"/>
    <w:autoRedefine/>
    <w:uiPriority w:val="39"/>
    <w:unhideWhenUsed/>
    <w:rsid w:val="003B6EC8"/>
    <w:pPr>
      <w:spacing w:after="100"/>
      <w:ind w:left="1540"/>
    </w:pPr>
    <w:rPr>
      <w:rFonts w:eastAsia="Times New Roman"/>
      <w:lang w:eastAsia="bs-Latn-BA"/>
    </w:rPr>
  </w:style>
  <w:style w:type="paragraph" w:styleId="TOC9">
    <w:name w:val="toc 9"/>
    <w:basedOn w:val="Normal"/>
    <w:next w:val="Normal"/>
    <w:autoRedefine/>
    <w:uiPriority w:val="39"/>
    <w:unhideWhenUsed/>
    <w:rsid w:val="003B6EC8"/>
    <w:pPr>
      <w:spacing w:after="100"/>
      <w:ind w:left="1760"/>
    </w:pPr>
    <w:rPr>
      <w:rFonts w:eastAsia="Times New Roman"/>
      <w:lang w:eastAsia="bs-Latn-BA"/>
    </w:rPr>
  </w:style>
  <w:style w:type="table" w:customStyle="1" w:styleId="GridTable5Dark-Accent111">
    <w:name w:val="Grid Table 5 Dark - Accent 1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ijelovi">
    <w:name w:val="Dijelovi"/>
    <w:basedOn w:val="Heading2"/>
    <w:next w:val="Title"/>
    <w:autoRedefine/>
    <w:rsid w:val="003B6EC8"/>
    <w:pPr>
      <w:spacing w:before="360" w:after="120" w:line="276" w:lineRule="auto"/>
      <w:ind w:left="1800" w:hanging="360"/>
    </w:pPr>
    <w:rPr>
      <w:rFonts w:ascii="Times New Roman" w:eastAsia="Cambria" w:hAnsi="Times New Roman"/>
      <w:b/>
      <w:iCs/>
      <w:color w:val="595959"/>
      <w:kern w:val="28"/>
      <w:sz w:val="40"/>
      <w:szCs w:val="56"/>
      <w:lang w:val="sr-Latn-CS" w:eastAsia="en-US"/>
    </w:rPr>
  </w:style>
  <w:style w:type="paragraph" w:styleId="Title">
    <w:name w:val="Title"/>
    <w:basedOn w:val="Normal"/>
    <w:next w:val="Normal"/>
    <w:link w:val="TitleChar"/>
    <w:uiPriority w:val="10"/>
    <w:qFormat/>
    <w:rsid w:val="00C26C7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C26C7A"/>
    <w:rPr>
      <w:rFonts w:asciiTheme="majorHAnsi" w:eastAsiaTheme="majorEastAsia" w:hAnsiTheme="majorHAnsi" w:cstheme="majorBidi"/>
      <w:color w:val="262626" w:themeColor="text1" w:themeTint="D9"/>
      <w:sz w:val="96"/>
      <w:szCs w:val="96"/>
    </w:rPr>
  </w:style>
  <w:style w:type="table" w:customStyle="1" w:styleId="GridTable5DarkAccent12">
    <w:name w:val="Grid Table 5 Dark Accent 12"/>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mnatablicareetke5-isticanje11">
    <w:name w:val="Tamna tablica rešetke 5 - isticanje 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icareetke4-isticanje11">
    <w:name w:val="Tablica rešetke 4 - isticanje 11"/>
    <w:basedOn w:val="TableNormal"/>
    <w:uiPriority w:val="49"/>
    <w:rsid w:val="003B6EC8"/>
    <w:pPr>
      <w:spacing w:after="0" w:line="240" w:lineRule="auto"/>
    </w:pPr>
    <w:rPr>
      <w:rFonts w:ascii="Calibri" w:eastAsia="Calibri" w:hAnsi="Calibri" w:cs="Times New Roman"/>
      <w:color w:val="4472C4"/>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3B6EC8"/>
    <w:pPr>
      <w:spacing w:before="100" w:beforeAutospacing="1" w:after="100" w:afterAutospacing="1" w:line="240" w:lineRule="auto"/>
    </w:pPr>
    <w:rPr>
      <w:rFonts w:ascii="Times" w:eastAsia="Times New Roman" w:hAnsi="Times"/>
      <w:sz w:val="20"/>
      <w:szCs w:val="20"/>
    </w:rPr>
  </w:style>
  <w:style w:type="paragraph" w:styleId="TableofFigures">
    <w:name w:val="table of figures"/>
    <w:basedOn w:val="Normal"/>
    <w:next w:val="Normal"/>
    <w:uiPriority w:val="99"/>
    <w:unhideWhenUsed/>
    <w:rsid w:val="003B6EC8"/>
    <w:pPr>
      <w:spacing w:after="0"/>
    </w:pPr>
  </w:style>
  <w:style w:type="character" w:styleId="PageNumber">
    <w:name w:val="page number"/>
    <w:basedOn w:val="DefaultParagraphFont"/>
    <w:rsid w:val="003B6EC8"/>
  </w:style>
  <w:style w:type="paragraph" w:styleId="NoteHeading">
    <w:name w:val="Note Heading"/>
    <w:basedOn w:val="Normal"/>
    <w:next w:val="Normal"/>
    <w:link w:val="NoteHeadingChar"/>
    <w:rsid w:val="003B6EC8"/>
  </w:style>
  <w:style w:type="character" w:customStyle="1" w:styleId="NoteHeadingChar">
    <w:name w:val="Note Heading Char"/>
    <w:basedOn w:val="DefaultParagraphFont"/>
    <w:link w:val="NoteHeading"/>
    <w:rsid w:val="003B6EC8"/>
    <w:rPr>
      <w:rFonts w:ascii="Calibri" w:eastAsia="Calibri" w:hAnsi="Calibri" w:cs="Times New Roman"/>
      <w:lang w:val="bs-Latn-BA" w:eastAsia="en-US"/>
    </w:rPr>
  </w:style>
  <w:style w:type="paragraph" w:customStyle="1" w:styleId="Bezproreda">
    <w:name w:val="Bez proreda"/>
    <w:rsid w:val="003B6EC8"/>
    <w:pPr>
      <w:suppressAutoHyphens/>
      <w:spacing w:after="0" w:line="240" w:lineRule="auto"/>
    </w:pPr>
    <w:rPr>
      <w:rFonts w:ascii="Calibri" w:eastAsia="Times New Roman" w:hAnsi="Calibri" w:cs="Calibri"/>
      <w:lang w:eastAsia="ar-SA"/>
    </w:rPr>
  </w:style>
  <w:style w:type="paragraph" w:styleId="ListParagraph">
    <w:name w:val="List Paragraph"/>
    <w:basedOn w:val="Normal"/>
    <w:link w:val="ListParagraphChar"/>
    <w:uiPriority w:val="34"/>
    <w:qFormat/>
    <w:rsid w:val="003B6EC8"/>
    <w:pPr>
      <w:ind w:left="720"/>
      <w:contextualSpacing/>
    </w:pPr>
  </w:style>
  <w:style w:type="character" w:customStyle="1" w:styleId="ListParagraphChar">
    <w:name w:val="List Paragraph Char"/>
    <w:link w:val="ListParagraph"/>
    <w:uiPriority w:val="34"/>
    <w:locked/>
    <w:rsid w:val="003B6EC8"/>
  </w:style>
  <w:style w:type="paragraph" w:styleId="Revision">
    <w:name w:val="Revision"/>
    <w:hidden/>
    <w:uiPriority w:val="99"/>
    <w:semiHidden/>
    <w:rsid w:val="00B2264E"/>
    <w:pPr>
      <w:spacing w:after="0" w:line="240" w:lineRule="auto"/>
    </w:pPr>
    <w:rPr>
      <w:rFonts w:ascii="Calibri" w:eastAsia="Calibri" w:hAnsi="Calibri" w:cs="Times New Roman"/>
      <w:lang w:val="bs-Latn-BA" w:eastAsia="en-US"/>
    </w:rPr>
  </w:style>
  <w:style w:type="paragraph" w:styleId="NoSpacing">
    <w:name w:val="No Spacing"/>
    <w:link w:val="NoSpacingChar"/>
    <w:uiPriority w:val="1"/>
    <w:qFormat/>
    <w:rsid w:val="00C26C7A"/>
    <w:pPr>
      <w:spacing w:after="0" w:line="240" w:lineRule="auto"/>
    </w:pPr>
  </w:style>
  <w:style w:type="character" w:customStyle="1" w:styleId="A13">
    <w:name w:val="A13"/>
    <w:uiPriority w:val="99"/>
    <w:rsid w:val="00D00EF9"/>
    <w:rPr>
      <w:rFonts w:cs="PF DinDisplay Pro"/>
      <w:b/>
      <w:bCs/>
      <w:color w:val="221E1F"/>
      <w:sz w:val="22"/>
      <w:szCs w:val="22"/>
    </w:rPr>
  </w:style>
  <w:style w:type="paragraph" w:customStyle="1" w:styleId="Pa4">
    <w:name w:val="Pa4"/>
    <w:basedOn w:val="Default"/>
    <w:next w:val="Default"/>
    <w:uiPriority w:val="99"/>
    <w:rsid w:val="0076083A"/>
    <w:pPr>
      <w:spacing w:line="201" w:lineRule="atLeast"/>
    </w:pPr>
    <w:rPr>
      <w:rFonts w:ascii="Lora" w:eastAsiaTheme="minorHAnsi" w:hAnsi="Lora" w:cstheme="minorBidi"/>
      <w:color w:val="auto"/>
    </w:rPr>
  </w:style>
  <w:style w:type="table" w:customStyle="1" w:styleId="GridTable5Dark-Accent51">
    <w:name w:val="Grid Table 5 Dark - Accent 51"/>
    <w:basedOn w:val="TableNormal"/>
    <w:uiPriority w:val="50"/>
    <w:rsid w:val="00AB0737"/>
    <w:pPr>
      <w:spacing w:after="0" w:line="240" w:lineRule="auto"/>
    </w:pPr>
    <w:rPr>
      <w:rFonts w:eastAsiaTheme="minorHAnsi"/>
      <w:lang w:val="hr-HR"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oSpacingChar">
    <w:name w:val="No Spacing Char"/>
    <w:basedOn w:val="DefaultParagraphFont"/>
    <w:link w:val="NoSpacing"/>
    <w:uiPriority w:val="1"/>
    <w:rsid w:val="000915F5"/>
  </w:style>
  <w:style w:type="table" w:customStyle="1" w:styleId="GridTable5Dark-Accent12">
    <w:name w:val="Grid Table 5 Dark - Accent 12"/>
    <w:basedOn w:val="TableNormal"/>
    <w:uiPriority w:val="50"/>
    <w:rsid w:val="001778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UnresolvedMention1">
    <w:name w:val="Unresolved Mention1"/>
    <w:basedOn w:val="DefaultParagraphFont"/>
    <w:uiPriority w:val="99"/>
    <w:semiHidden/>
    <w:unhideWhenUsed/>
    <w:rsid w:val="00380878"/>
    <w:rPr>
      <w:color w:val="605E5C"/>
      <w:shd w:val="clear" w:color="auto" w:fill="E1DFDD"/>
    </w:rPr>
  </w:style>
  <w:style w:type="paragraph" w:styleId="z-TopofForm">
    <w:name w:val="HTML Top of Form"/>
    <w:basedOn w:val="Normal"/>
    <w:next w:val="Normal"/>
    <w:link w:val="z-TopofFormChar"/>
    <w:hidden/>
    <w:uiPriority w:val="99"/>
    <w:semiHidden/>
    <w:unhideWhenUsed/>
    <w:rsid w:val="0092179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1796"/>
    <w:rPr>
      <w:rFonts w:ascii="Arial" w:eastAsia="Times New Roman" w:hAnsi="Arial" w:cs="Arial"/>
      <w:vanish/>
      <w:sz w:val="16"/>
      <w:szCs w:val="16"/>
      <w:lang w:eastAsia="en-US"/>
    </w:rPr>
  </w:style>
  <w:style w:type="character" w:styleId="Strong">
    <w:name w:val="Strong"/>
    <w:basedOn w:val="DefaultParagraphFont"/>
    <w:uiPriority w:val="22"/>
    <w:qFormat/>
    <w:rsid w:val="00C26C7A"/>
    <w:rPr>
      <w:b/>
      <w:bCs/>
    </w:rPr>
  </w:style>
  <w:style w:type="character" w:customStyle="1" w:styleId="ebmsme">
    <w:name w:val="ebmsme"/>
    <w:basedOn w:val="DefaultParagraphFont"/>
    <w:rsid w:val="00921796"/>
  </w:style>
  <w:style w:type="character" w:customStyle="1" w:styleId="m7eme">
    <w:name w:val="m7eme"/>
    <w:basedOn w:val="DefaultParagraphFont"/>
    <w:rsid w:val="00921796"/>
  </w:style>
  <w:style w:type="character" w:customStyle="1" w:styleId="vnumgf">
    <w:name w:val="vnumgf"/>
    <w:basedOn w:val="DefaultParagraphFont"/>
    <w:rsid w:val="00921796"/>
  </w:style>
  <w:style w:type="character" w:customStyle="1" w:styleId="adtyne">
    <w:name w:val="adtyne"/>
    <w:basedOn w:val="DefaultParagraphFont"/>
    <w:rsid w:val="00921796"/>
  </w:style>
  <w:style w:type="character" w:customStyle="1" w:styleId="npefkd">
    <w:name w:val="npefkd"/>
    <w:basedOn w:val="DefaultParagraphFont"/>
    <w:rsid w:val="00921796"/>
  </w:style>
  <w:style w:type="paragraph" w:styleId="z-BottomofForm">
    <w:name w:val="HTML Bottom of Form"/>
    <w:basedOn w:val="Normal"/>
    <w:next w:val="Normal"/>
    <w:link w:val="z-BottomofFormChar"/>
    <w:hidden/>
    <w:uiPriority w:val="99"/>
    <w:semiHidden/>
    <w:unhideWhenUsed/>
    <w:rsid w:val="0092179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21796"/>
    <w:rPr>
      <w:rFonts w:ascii="Arial" w:eastAsia="Times New Roman" w:hAnsi="Arial" w:cs="Arial"/>
      <w:vanish/>
      <w:sz w:val="16"/>
      <w:szCs w:val="16"/>
      <w:lang w:eastAsia="en-US"/>
    </w:rPr>
  </w:style>
  <w:style w:type="character" w:customStyle="1" w:styleId="suxvcd">
    <w:name w:val="suxvcd"/>
    <w:basedOn w:val="DefaultParagraphFont"/>
    <w:rsid w:val="00921796"/>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rsid w:val="00A735E0"/>
    <w:pPr>
      <w:spacing w:line="240" w:lineRule="exact"/>
    </w:pPr>
    <w:rPr>
      <w:vertAlign w:val="superscript"/>
    </w:rPr>
  </w:style>
  <w:style w:type="character" w:customStyle="1" w:styleId="A0">
    <w:name w:val="A0"/>
    <w:uiPriority w:val="99"/>
    <w:rsid w:val="00975F5A"/>
    <w:rPr>
      <w:rFonts w:cs="Open Sans Light"/>
      <w:color w:val="FFFFFF"/>
      <w:sz w:val="20"/>
      <w:szCs w:val="20"/>
    </w:rPr>
  </w:style>
  <w:style w:type="paragraph" w:customStyle="1" w:styleId="Pa5">
    <w:name w:val="Pa5"/>
    <w:basedOn w:val="Default"/>
    <w:next w:val="Default"/>
    <w:uiPriority w:val="99"/>
    <w:rsid w:val="00975F5A"/>
    <w:pPr>
      <w:spacing w:line="181" w:lineRule="atLeast"/>
    </w:pPr>
    <w:rPr>
      <w:rFonts w:ascii="Open Sans Light" w:eastAsiaTheme="minorHAnsi" w:hAnsi="Open Sans Light" w:cs="Times New Roman"/>
      <w:color w:val="auto"/>
    </w:rPr>
  </w:style>
  <w:style w:type="character" w:customStyle="1" w:styleId="A7">
    <w:name w:val="A7"/>
    <w:uiPriority w:val="99"/>
    <w:rsid w:val="00975F5A"/>
    <w:rPr>
      <w:rFonts w:cs="Open Sans Light"/>
      <w:color w:val="221E1F"/>
      <w:sz w:val="10"/>
      <w:szCs w:val="10"/>
    </w:rPr>
  </w:style>
  <w:style w:type="paragraph" w:customStyle="1" w:styleId="m-1264428107876927464msolistparagraph">
    <w:name w:val="m_-1264428107876927464msolistparagraph"/>
    <w:basedOn w:val="Normal"/>
    <w:rsid w:val="00975F5A"/>
    <w:pPr>
      <w:spacing w:before="100" w:beforeAutospacing="1" w:after="100" w:afterAutospacing="1" w:line="240" w:lineRule="auto"/>
    </w:pPr>
    <w:rPr>
      <w:rFonts w:ascii="Times New Roman" w:eastAsiaTheme="minorHAnsi" w:hAnsi="Times New Roman"/>
      <w:sz w:val="24"/>
      <w:szCs w:val="24"/>
    </w:rPr>
  </w:style>
  <w:style w:type="character" w:customStyle="1" w:styleId="A2">
    <w:name w:val="A2"/>
    <w:uiPriority w:val="99"/>
    <w:rsid w:val="00975F5A"/>
    <w:rPr>
      <w:rFonts w:cs="Open Sans"/>
      <w:b/>
      <w:bCs/>
      <w:color w:val="0082C7"/>
    </w:rPr>
  </w:style>
  <w:style w:type="character" w:customStyle="1" w:styleId="A9">
    <w:name w:val="A9"/>
    <w:uiPriority w:val="99"/>
    <w:rsid w:val="00975F5A"/>
    <w:rPr>
      <w:rFonts w:cs="Open Sans Light"/>
      <w:color w:val="205D9F"/>
      <w:sz w:val="14"/>
      <w:szCs w:val="14"/>
      <w:u w:val="single"/>
    </w:rPr>
  </w:style>
  <w:style w:type="character" w:customStyle="1" w:styleId="A12">
    <w:name w:val="A12"/>
    <w:uiPriority w:val="99"/>
    <w:rsid w:val="00975F5A"/>
    <w:rPr>
      <w:rFonts w:ascii="Open Sans ExtraBold" w:hAnsi="Open Sans ExtraBold" w:cs="Open Sans ExtraBold"/>
      <w:b/>
      <w:bCs/>
      <w:color w:val="009CDB"/>
      <w:sz w:val="10"/>
      <w:szCs w:val="10"/>
    </w:rPr>
  </w:style>
  <w:style w:type="table" w:customStyle="1" w:styleId="GridTable5Dark-Accent112">
    <w:name w:val="Grid Table 5 Dark - Accent 112"/>
    <w:basedOn w:val="TableNormal"/>
    <w:uiPriority w:val="50"/>
    <w:rsid w:val="00617C2C"/>
    <w:pPr>
      <w:spacing w:after="0" w:line="240" w:lineRule="auto"/>
    </w:pPr>
    <w:rPr>
      <w:rFonts w:eastAsiaTheme="minorHAnsi"/>
      <w:kern w:val="2"/>
      <w:sz w:val="24"/>
      <w:szCs w:val="24"/>
      <w:lang w:val="hr-B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Subtitle">
    <w:name w:val="Subtitle"/>
    <w:basedOn w:val="Normal"/>
    <w:next w:val="Normal"/>
    <w:link w:val="SubtitleChar"/>
    <w:uiPriority w:val="11"/>
    <w:qFormat/>
    <w:rsid w:val="00C26C7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26C7A"/>
    <w:rPr>
      <w:caps/>
      <w:color w:val="404040" w:themeColor="text1" w:themeTint="BF"/>
      <w:spacing w:val="20"/>
      <w:sz w:val="28"/>
      <w:szCs w:val="28"/>
    </w:rPr>
  </w:style>
  <w:style w:type="character" w:styleId="Emphasis">
    <w:name w:val="Emphasis"/>
    <w:basedOn w:val="DefaultParagraphFont"/>
    <w:uiPriority w:val="20"/>
    <w:qFormat/>
    <w:rsid w:val="00C26C7A"/>
    <w:rPr>
      <w:i/>
      <w:iCs/>
      <w:color w:val="000000" w:themeColor="text1"/>
    </w:rPr>
  </w:style>
  <w:style w:type="paragraph" w:styleId="Quote">
    <w:name w:val="Quote"/>
    <w:basedOn w:val="Normal"/>
    <w:next w:val="Normal"/>
    <w:link w:val="QuoteChar"/>
    <w:uiPriority w:val="29"/>
    <w:qFormat/>
    <w:rsid w:val="00C26C7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26C7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26C7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26C7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26C7A"/>
    <w:rPr>
      <w:i/>
      <w:iCs/>
      <w:color w:val="595959" w:themeColor="text1" w:themeTint="A6"/>
    </w:rPr>
  </w:style>
  <w:style w:type="character" w:styleId="IntenseEmphasis">
    <w:name w:val="Intense Emphasis"/>
    <w:basedOn w:val="DefaultParagraphFont"/>
    <w:uiPriority w:val="21"/>
    <w:qFormat/>
    <w:rsid w:val="00C26C7A"/>
    <w:rPr>
      <w:b/>
      <w:bCs/>
      <w:i/>
      <w:iCs/>
      <w:caps w:val="0"/>
      <w:smallCaps w:val="0"/>
      <w:strike w:val="0"/>
      <w:dstrike w:val="0"/>
      <w:color w:val="ED7D31" w:themeColor="accent2"/>
    </w:rPr>
  </w:style>
  <w:style w:type="character" w:styleId="SubtleReference">
    <w:name w:val="Subtle Reference"/>
    <w:basedOn w:val="DefaultParagraphFont"/>
    <w:uiPriority w:val="31"/>
    <w:qFormat/>
    <w:rsid w:val="00C26C7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26C7A"/>
    <w:rPr>
      <w:b/>
      <w:bCs/>
      <w:caps w:val="0"/>
      <w:smallCaps/>
      <w:color w:val="auto"/>
      <w:spacing w:val="0"/>
      <w:u w:val="single"/>
    </w:rPr>
  </w:style>
  <w:style w:type="character" w:styleId="BookTitle">
    <w:name w:val="Book Title"/>
    <w:basedOn w:val="DefaultParagraphFont"/>
    <w:uiPriority w:val="33"/>
    <w:qFormat/>
    <w:rsid w:val="00C26C7A"/>
    <w:rPr>
      <w:b/>
      <w:bCs/>
      <w:caps w:val="0"/>
      <w:smallCaps/>
      <w:spacing w:val="0"/>
    </w:rPr>
  </w:style>
  <w:style w:type="paragraph" w:styleId="TOCHeading">
    <w:name w:val="TOC Heading"/>
    <w:basedOn w:val="Heading1"/>
    <w:next w:val="Normal"/>
    <w:uiPriority w:val="39"/>
    <w:semiHidden/>
    <w:unhideWhenUsed/>
    <w:qFormat/>
    <w:rsid w:val="00C26C7A"/>
    <w:pPr>
      <w:outlineLvl w:val="9"/>
    </w:pPr>
  </w:style>
  <w:style w:type="character" w:customStyle="1" w:styleId="line-clamp-1">
    <w:name w:val="line-clamp-1"/>
    <w:basedOn w:val="DefaultParagraphFont"/>
    <w:rsid w:val="00B610F7"/>
  </w:style>
  <w:style w:type="table" w:customStyle="1" w:styleId="GridTable4-Accent21">
    <w:name w:val="Grid Table 4 - Accent 21"/>
    <w:basedOn w:val="TableNormal"/>
    <w:uiPriority w:val="49"/>
    <w:rsid w:val="001C266C"/>
    <w:pPr>
      <w:spacing w:after="0" w:line="240" w:lineRule="auto"/>
    </w:pPr>
    <w:rPr>
      <w:rFonts w:eastAsiaTheme="minorHAnsi"/>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rsid w:val="001C266C"/>
    <w:pPr>
      <w:spacing w:after="0" w:line="240" w:lineRule="auto"/>
    </w:pPr>
    <w:rPr>
      <w:rFonts w:eastAsiaTheme="minorHAns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1Light-Accent21">
    <w:name w:val="Grid Table 1 Light - Accent 21"/>
    <w:basedOn w:val="TableNormal"/>
    <w:uiPriority w:val="46"/>
    <w:rsid w:val="001449E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9404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msonormal0">
    <w:name w:val="msonormal"/>
    <w:basedOn w:val="Normal"/>
    <w:rsid w:val="003A3BF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font5">
    <w:name w:val="font5"/>
    <w:basedOn w:val="Normal"/>
    <w:rsid w:val="003A3BF7"/>
    <w:pPr>
      <w:spacing w:before="100" w:beforeAutospacing="1" w:after="100" w:afterAutospacing="1" w:line="240" w:lineRule="auto"/>
    </w:pPr>
    <w:rPr>
      <w:rFonts w:ascii="Calibri" w:eastAsia="Times New Roman" w:hAnsi="Calibri" w:cs="Calibri"/>
      <w:b/>
      <w:bCs/>
      <w:color w:val="000000"/>
      <w:sz w:val="22"/>
      <w:szCs w:val="22"/>
      <w:lang w:eastAsia="en-US"/>
    </w:rPr>
  </w:style>
  <w:style w:type="paragraph" w:customStyle="1" w:styleId="xl63">
    <w:name w:val="xl63"/>
    <w:basedOn w:val="Normal"/>
    <w:rsid w:val="003A3BF7"/>
    <w:pPr>
      <w:spacing w:before="100" w:beforeAutospacing="1" w:after="100" w:afterAutospacing="1" w:line="240" w:lineRule="auto"/>
    </w:pPr>
    <w:rPr>
      <w:rFonts w:ascii="Times New Roman" w:eastAsia="Times New Roman" w:hAnsi="Times New Roman" w:cs="Times New Roman"/>
      <w:color w:val="FF0000"/>
      <w:sz w:val="24"/>
      <w:szCs w:val="24"/>
      <w:lang w:eastAsia="en-US"/>
    </w:rPr>
  </w:style>
  <w:style w:type="paragraph" w:customStyle="1" w:styleId="xl64">
    <w:name w:val="xl64"/>
    <w:basedOn w:val="Normal"/>
    <w:rsid w:val="003A3BF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US"/>
    </w:rPr>
  </w:style>
  <w:style w:type="paragraph" w:customStyle="1" w:styleId="xl65">
    <w:name w:val="xl65"/>
    <w:basedOn w:val="Normal"/>
    <w:rsid w:val="003A3BF7"/>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66">
    <w:name w:val="xl66"/>
    <w:basedOn w:val="Normal"/>
    <w:rsid w:val="003A3BF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67">
    <w:name w:val="xl67"/>
    <w:basedOn w:val="Normal"/>
    <w:rsid w:val="003A3BF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0"/>
      <w:szCs w:val="20"/>
      <w:lang w:eastAsia="en-US"/>
    </w:rPr>
  </w:style>
  <w:style w:type="paragraph" w:customStyle="1" w:styleId="xl68">
    <w:name w:val="xl68"/>
    <w:basedOn w:val="Normal"/>
    <w:rsid w:val="003A3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n-US"/>
    </w:rPr>
  </w:style>
  <w:style w:type="paragraph" w:customStyle="1" w:styleId="xl69">
    <w:name w:val="xl69"/>
    <w:basedOn w:val="Normal"/>
    <w:rsid w:val="003A3B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70">
    <w:name w:val="xl70"/>
    <w:basedOn w:val="Normal"/>
    <w:rsid w:val="003A3B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71">
    <w:name w:val="xl71"/>
    <w:basedOn w:val="Normal"/>
    <w:rsid w:val="003A3B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US"/>
    </w:rPr>
  </w:style>
  <w:style w:type="paragraph" w:customStyle="1" w:styleId="xl72">
    <w:name w:val="xl72"/>
    <w:basedOn w:val="Normal"/>
    <w:rsid w:val="003A3B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73">
    <w:name w:val="xl73"/>
    <w:basedOn w:val="Normal"/>
    <w:rsid w:val="003A3B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74">
    <w:name w:val="xl74"/>
    <w:basedOn w:val="Normal"/>
    <w:rsid w:val="003A3B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75">
    <w:name w:val="xl75"/>
    <w:basedOn w:val="Normal"/>
    <w:rsid w:val="003A3B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18"/>
      <w:szCs w:val="18"/>
      <w:lang w:eastAsia="en-US"/>
    </w:rPr>
  </w:style>
  <w:style w:type="paragraph" w:customStyle="1" w:styleId="xl76">
    <w:name w:val="xl76"/>
    <w:basedOn w:val="Normal"/>
    <w:rsid w:val="003A3BF7"/>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n-US"/>
    </w:rPr>
  </w:style>
  <w:style w:type="paragraph" w:customStyle="1" w:styleId="xl77">
    <w:name w:val="xl77"/>
    <w:basedOn w:val="Normal"/>
    <w:rsid w:val="003A3BF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n-US"/>
    </w:rPr>
  </w:style>
  <w:style w:type="paragraph" w:customStyle="1" w:styleId="xl78">
    <w:name w:val="xl78"/>
    <w:basedOn w:val="Normal"/>
    <w:rsid w:val="003A3B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79">
    <w:name w:val="xl79"/>
    <w:basedOn w:val="Normal"/>
    <w:rsid w:val="003A3B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80">
    <w:name w:val="xl80"/>
    <w:basedOn w:val="Normal"/>
    <w:rsid w:val="003A3B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81">
    <w:name w:val="xl81"/>
    <w:basedOn w:val="Normal"/>
    <w:rsid w:val="003A3B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82">
    <w:name w:val="xl82"/>
    <w:basedOn w:val="Normal"/>
    <w:rsid w:val="003A3B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83">
    <w:name w:val="xl83"/>
    <w:basedOn w:val="Normal"/>
    <w:rsid w:val="003A3B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n-US"/>
    </w:rPr>
  </w:style>
  <w:style w:type="paragraph" w:customStyle="1" w:styleId="xl84">
    <w:name w:val="xl84"/>
    <w:basedOn w:val="Normal"/>
    <w:rsid w:val="003A3B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85">
    <w:name w:val="xl85"/>
    <w:basedOn w:val="Normal"/>
    <w:rsid w:val="003A3B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86">
    <w:name w:val="xl86"/>
    <w:basedOn w:val="Normal"/>
    <w:rsid w:val="003A3B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87">
    <w:name w:val="xl87"/>
    <w:basedOn w:val="Normal"/>
    <w:rsid w:val="003A3B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88">
    <w:name w:val="xl88"/>
    <w:basedOn w:val="Normal"/>
    <w:rsid w:val="003A3B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89">
    <w:name w:val="xl89"/>
    <w:basedOn w:val="Normal"/>
    <w:rsid w:val="003A3B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n-US"/>
    </w:rPr>
  </w:style>
  <w:style w:type="paragraph" w:customStyle="1" w:styleId="xl90">
    <w:name w:val="xl90"/>
    <w:basedOn w:val="Normal"/>
    <w:rsid w:val="003A3BF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91">
    <w:name w:val="xl91"/>
    <w:basedOn w:val="Normal"/>
    <w:rsid w:val="003A3BF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US"/>
    </w:rPr>
  </w:style>
  <w:style w:type="paragraph" w:customStyle="1" w:styleId="xl92">
    <w:name w:val="xl92"/>
    <w:basedOn w:val="Normal"/>
    <w:rsid w:val="003A3BF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93">
    <w:name w:val="xl93"/>
    <w:basedOn w:val="Normal"/>
    <w:rsid w:val="003A3BF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94">
    <w:name w:val="xl94"/>
    <w:basedOn w:val="Normal"/>
    <w:rsid w:val="003A3BF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95">
    <w:name w:val="xl95"/>
    <w:basedOn w:val="Normal"/>
    <w:rsid w:val="003A3BF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96">
    <w:name w:val="xl96"/>
    <w:basedOn w:val="Normal"/>
    <w:rsid w:val="003A3BF7"/>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97">
    <w:name w:val="xl97"/>
    <w:basedOn w:val="Normal"/>
    <w:rsid w:val="003A3BF7"/>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98">
    <w:name w:val="xl98"/>
    <w:basedOn w:val="Normal"/>
    <w:rsid w:val="003A3BF7"/>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US"/>
    </w:rPr>
  </w:style>
  <w:style w:type="paragraph" w:customStyle="1" w:styleId="xl99">
    <w:name w:val="xl99"/>
    <w:basedOn w:val="Normal"/>
    <w:rsid w:val="003A3BF7"/>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00">
    <w:name w:val="xl100"/>
    <w:basedOn w:val="Normal"/>
    <w:rsid w:val="003A3BF7"/>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01">
    <w:name w:val="xl101"/>
    <w:basedOn w:val="Normal"/>
    <w:rsid w:val="003A3BF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lang w:eastAsia="en-US"/>
    </w:rPr>
  </w:style>
  <w:style w:type="paragraph" w:customStyle="1" w:styleId="xl102">
    <w:name w:val="xl102"/>
    <w:basedOn w:val="Normal"/>
    <w:rsid w:val="003A3BF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en-US"/>
    </w:rPr>
  </w:style>
  <w:style w:type="paragraph" w:customStyle="1" w:styleId="xl103">
    <w:name w:val="xl103"/>
    <w:basedOn w:val="Normal"/>
    <w:rsid w:val="003A3BF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04">
    <w:name w:val="xl104"/>
    <w:basedOn w:val="Normal"/>
    <w:rsid w:val="003A3BF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05">
    <w:name w:val="xl105"/>
    <w:basedOn w:val="Normal"/>
    <w:rsid w:val="003A3BF7"/>
    <w:pPr>
      <w:pBdr>
        <w:top w:val="single" w:sz="4" w:space="0" w:color="auto"/>
        <w:left w:val="single" w:sz="4" w:space="0" w:color="auto"/>
        <w:bottom w:val="single" w:sz="4" w:space="0" w:color="auto"/>
        <w:right w:val="single" w:sz="4" w:space="0" w:color="auto"/>
      </w:pBdr>
      <w:shd w:val="clear" w:color="000000" w:fill="7EB0DE"/>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n-US"/>
    </w:rPr>
  </w:style>
  <w:style w:type="paragraph" w:customStyle="1" w:styleId="xl106">
    <w:name w:val="xl106"/>
    <w:basedOn w:val="Normal"/>
    <w:rsid w:val="003A3BF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107">
    <w:name w:val="xl107"/>
    <w:basedOn w:val="Normal"/>
    <w:rsid w:val="003A3BF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08">
    <w:name w:val="xl108"/>
    <w:basedOn w:val="Normal"/>
    <w:rsid w:val="003A3BF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109">
    <w:name w:val="xl109"/>
    <w:basedOn w:val="Normal"/>
    <w:rsid w:val="003A3BF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10">
    <w:name w:val="xl110"/>
    <w:basedOn w:val="Normal"/>
    <w:rsid w:val="003A3BF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11">
    <w:name w:val="xl111"/>
    <w:basedOn w:val="Normal"/>
    <w:rsid w:val="003A3BF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112">
    <w:name w:val="xl112"/>
    <w:basedOn w:val="Normal"/>
    <w:rsid w:val="003A3BF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13">
    <w:name w:val="xl113"/>
    <w:basedOn w:val="Normal"/>
    <w:rsid w:val="003A3BF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114">
    <w:name w:val="xl114"/>
    <w:basedOn w:val="Normal"/>
    <w:rsid w:val="003A3BF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15">
    <w:name w:val="xl115"/>
    <w:basedOn w:val="Normal"/>
    <w:rsid w:val="003A3BF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16">
    <w:name w:val="xl116"/>
    <w:basedOn w:val="Normal"/>
    <w:rsid w:val="003A3BF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117">
    <w:name w:val="xl117"/>
    <w:basedOn w:val="Normal"/>
    <w:rsid w:val="003A3BF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18">
    <w:name w:val="xl118"/>
    <w:basedOn w:val="Normal"/>
    <w:rsid w:val="003A3BF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119">
    <w:name w:val="xl119"/>
    <w:basedOn w:val="Normal"/>
    <w:rsid w:val="003A3BF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20">
    <w:name w:val="xl120"/>
    <w:basedOn w:val="Normal"/>
    <w:rsid w:val="003A3BF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21">
    <w:name w:val="xl121"/>
    <w:basedOn w:val="Normal"/>
    <w:rsid w:val="003A3B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lang w:eastAsia="en-US"/>
    </w:rPr>
  </w:style>
  <w:style w:type="paragraph" w:customStyle="1" w:styleId="xl122">
    <w:name w:val="xl122"/>
    <w:basedOn w:val="Normal"/>
    <w:rsid w:val="003A3B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23">
    <w:name w:val="xl123"/>
    <w:basedOn w:val="Normal"/>
    <w:rsid w:val="003A3B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124">
    <w:name w:val="xl124"/>
    <w:basedOn w:val="Normal"/>
    <w:rsid w:val="003A3B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25">
    <w:name w:val="xl125"/>
    <w:basedOn w:val="Normal"/>
    <w:rsid w:val="003A3B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26">
    <w:name w:val="xl126"/>
    <w:basedOn w:val="Normal"/>
    <w:rsid w:val="003A3BF7"/>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127">
    <w:name w:val="xl127"/>
    <w:basedOn w:val="Normal"/>
    <w:rsid w:val="003A3BF7"/>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28">
    <w:name w:val="xl128"/>
    <w:basedOn w:val="Normal"/>
    <w:rsid w:val="003A3BF7"/>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129">
    <w:name w:val="xl129"/>
    <w:basedOn w:val="Normal"/>
    <w:rsid w:val="003A3BF7"/>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30">
    <w:name w:val="xl130"/>
    <w:basedOn w:val="Normal"/>
    <w:rsid w:val="003A3BF7"/>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31">
    <w:name w:val="xl131"/>
    <w:basedOn w:val="Normal"/>
    <w:rsid w:val="003A3BF7"/>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132">
    <w:name w:val="xl132"/>
    <w:basedOn w:val="Normal"/>
    <w:rsid w:val="003A3BF7"/>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33">
    <w:name w:val="xl133"/>
    <w:basedOn w:val="Normal"/>
    <w:rsid w:val="003A3BF7"/>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134">
    <w:name w:val="xl134"/>
    <w:basedOn w:val="Normal"/>
    <w:rsid w:val="003A3BF7"/>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35">
    <w:name w:val="xl135"/>
    <w:basedOn w:val="Normal"/>
    <w:rsid w:val="003A3BF7"/>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36">
    <w:name w:val="xl136"/>
    <w:basedOn w:val="Normal"/>
    <w:rsid w:val="003A3BF7"/>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137">
    <w:name w:val="xl137"/>
    <w:basedOn w:val="Normal"/>
    <w:rsid w:val="003A3BF7"/>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38">
    <w:name w:val="xl138"/>
    <w:basedOn w:val="Normal"/>
    <w:rsid w:val="003A3BF7"/>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139">
    <w:name w:val="xl139"/>
    <w:basedOn w:val="Normal"/>
    <w:rsid w:val="003A3BF7"/>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40">
    <w:name w:val="xl140"/>
    <w:basedOn w:val="Normal"/>
    <w:rsid w:val="003A3BF7"/>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41">
    <w:name w:val="xl141"/>
    <w:basedOn w:val="Normal"/>
    <w:rsid w:val="003A3BF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142">
    <w:name w:val="xl142"/>
    <w:basedOn w:val="Normal"/>
    <w:rsid w:val="003A3BF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43">
    <w:name w:val="xl143"/>
    <w:basedOn w:val="Normal"/>
    <w:rsid w:val="003A3BF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144">
    <w:name w:val="xl144"/>
    <w:basedOn w:val="Normal"/>
    <w:rsid w:val="003A3BF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45">
    <w:name w:val="xl145"/>
    <w:basedOn w:val="Normal"/>
    <w:rsid w:val="003A3BF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46">
    <w:name w:val="xl146"/>
    <w:basedOn w:val="Normal"/>
    <w:rsid w:val="003A3BF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147">
    <w:name w:val="xl147"/>
    <w:basedOn w:val="Normal"/>
    <w:rsid w:val="003A3BF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48">
    <w:name w:val="xl148"/>
    <w:basedOn w:val="Normal"/>
    <w:rsid w:val="003A3BF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149">
    <w:name w:val="xl149"/>
    <w:basedOn w:val="Normal"/>
    <w:rsid w:val="003A3BF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50">
    <w:name w:val="xl150"/>
    <w:basedOn w:val="Normal"/>
    <w:rsid w:val="003A3BF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51">
    <w:name w:val="xl151"/>
    <w:basedOn w:val="Normal"/>
    <w:rsid w:val="003A3B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en-US"/>
    </w:rPr>
  </w:style>
  <w:style w:type="paragraph" w:customStyle="1" w:styleId="xl152">
    <w:name w:val="xl152"/>
    <w:basedOn w:val="Normal"/>
    <w:rsid w:val="003A3B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i/>
      <w:iCs/>
      <w:lang w:eastAsia="en-US"/>
    </w:rPr>
  </w:style>
  <w:style w:type="paragraph" w:customStyle="1" w:styleId="xl153">
    <w:name w:val="xl153"/>
    <w:basedOn w:val="Normal"/>
    <w:rsid w:val="003A3BF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n-US"/>
    </w:rPr>
  </w:style>
  <w:style w:type="paragraph" w:customStyle="1" w:styleId="xl154">
    <w:name w:val="xl154"/>
    <w:basedOn w:val="Normal"/>
    <w:rsid w:val="003A3BF7"/>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n-US"/>
    </w:rPr>
  </w:style>
  <w:style w:type="paragraph" w:customStyle="1" w:styleId="xl155">
    <w:name w:val="xl155"/>
    <w:basedOn w:val="Normal"/>
    <w:rsid w:val="003A3BF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56">
    <w:name w:val="xl156"/>
    <w:basedOn w:val="Normal"/>
    <w:rsid w:val="003A3BF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57">
    <w:name w:val="xl157"/>
    <w:basedOn w:val="Normal"/>
    <w:rsid w:val="003A3BF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58">
    <w:name w:val="xl158"/>
    <w:basedOn w:val="Normal"/>
    <w:rsid w:val="003A3BF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59">
    <w:name w:val="xl159"/>
    <w:basedOn w:val="Normal"/>
    <w:rsid w:val="003A3BF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160">
    <w:name w:val="xl160"/>
    <w:basedOn w:val="Normal"/>
    <w:rsid w:val="003A3BF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161">
    <w:name w:val="xl161"/>
    <w:basedOn w:val="Normal"/>
    <w:rsid w:val="003A3BF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162">
    <w:name w:val="xl162"/>
    <w:basedOn w:val="Normal"/>
    <w:rsid w:val="003A3BF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163">
    <w:name w:val="xl163"/>
    <w:basedOn w:val="Normal"/>
    <w:rsid w:val="003A3BF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164">
    <w:name w:val="xl164"/>
    <w:basedOn w:val="Normal"/>
    <w:rsid w:val="003A3B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65">
    <w:name w:val="xl165"/>
    <w:basedOn w:val="Normal"/>
    <w:rsid w:val="003A3B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66">
    <w:name w:val="xl166"/>
    <w:basedOn w:val="Normal"/>
    <w:rsid w:val="003A3BF7"/>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67">
    <w:name w:val="xl167"/>
    <w:basedOn w:val="Normal"/>
    <w:rsid w:val="003A3BF7"/>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68">
    <w:name w:val="xl168"/>
    <w:basedOn w:val="Normal"/>
    <w:rsid w:val="003A3BF7"/>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69">
    <w:name w:val="xl169"/>
    <w:basedOn w:val="Normal"/>
    <w:rsid w:val="003A3BF7"/>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70">
    <w:name w:val="xl170"/>
    <w:basedOn w:val="Normal"/>
    <w:rsid w:val="003A3BF7"/>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71">
    <w:name w:val="xl171"/>
    <w:basedOn w:val="Normal"/>
    <w:rsid w:val="003A3BF7"/>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72">
    <w:name w:val="xl172"/>
    <w:basedOn w:val="Normal"/>
    <w:rsid w:val="003A3BF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73">
    <w:name w:val="xl173"/>
    <w:basedOn w:val="Normal"/>
    <w:rsid w:val="003A3BF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74">
    <w:name w:val="xl174"/>
    <w:basedOn w:val="Normal"/>
    <w:rsid w:val="003A3BF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75">
    <w:name w:val="xl175"/>
    <w:basedOn w:val="Normal"/>
    <w:rsid w:val="003A3B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176">
    <w:name w:val="xl176"/>
    <w:basedOn w:val="Normal"/>
    <w:rsid w:val="003A3B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en-US"/>
    </w:rPr>
  </w:style>
  <w:style w:type="paragraph" w:customStyle="1" w:styleId="xl177">
    <w:name w:val="xl177"/>
    <w:basedOn w:val="Normal"/>
    <w:rsid w:val="003A3BF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lang w:eastAsia="en-US"/>
    </w:rPr>
  </w:style>
  <w:style w:type="paragraph" w:customStyle="1" w:styleId="xl178">
    <w:name w:val="xl178"/>
    <w:basedOn w:val="Normal"/>
    <w:rsid w:val="003A3BF7"/>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79">
    <w:name w:val="xl179"/>
    <w:basedOn w:val="Normal"/>
    <w:rsid w:val="003A3BF7"/>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80">
    <w:name w:val="xl180"/>
    <w:basedOn w:val="Normal"/>
    <w:rsid w:val="003A3BF7"/>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81">
    <w:name w:val="xl181"/>
    <w:basedOn w:val="Normal"/>
    <w:rsid w:val="003A3BF7"/>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182">
    <w:name w:val="xl182"/>
    <w:basedOn w:val="Normal"/>
    <w:rsid w:val="003A3BF7"/>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83">
    <w:name w:val="xl183"/>
    <w:basedOn w:val="Normal"/>
    <w:rsid w:val="003A3BF7"/>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184">
    <w:name w:val="xl184"/>
    <w:basedOn w:val="Normal"/>
    <w:rsid w:val="003A3BF7"/>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85">
    <w:name w:val="xl185"/>
    <w:basedOn w:val="Normal"/>
    <w:rsid w:val="003A3BF7"/>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86">
    <w:name w:val="xl186"/>
    <w:basedOn w:val="Normal"/>
    <w:rsid w:val="003A3BF7"/>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87">
    <w:name w:val="xl187"/>
    <w:basedOn w:val="Normal"/>
    <w:rsid w:val="003A3BF7"/>
    <w:pPr>
      <w:pBdr>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88">
    <w:name w:val="xl188"/>
    <w:basedOn w:val="Normal"/>
    <w:rsid w:val="003A3BF7"/>
    <w:pPr>
      <w:pBdr>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89">
    <w:name w:val="xl189"/>
    <w:basedOn w:val="Normal"/>
    <w:rsid w:val="003A3BF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lang w:eastAsia="en-US"/>
    </w:rPr>
  </w:style>
  <w:style w:type="paragraph" w:customStyle="1" w:styleId="xl190">
    <w:name w:val="xl190"/>
    <w:basedOn w:val="Normal"/>
    <w:rsid w:val="003A3BF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191">
    <w:name w:val="xl191"/>
    <w:basedOn w:val="Normal"/>
    <w:rsid w:val="003A3BF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n-US"/>
    </w:rPr>
  </w:style>
  <w:style w:type="paragraph" w:customStyle="1" w:styleId="xl192">
    <w:name w:val="xl192"/>
    <w:basedOn w:val="Normal"/>
    <w:rsid w:val="003A3BF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en-US"/>
    </w:rPr>
  </w:style>
  <w:style w:type="paragraph" w:customStyle="1" w:styleId="xl193">
    <w:name w:val="xl193"/>
    <w:basedOn w:val="Normal"/>
    <w:rsid w:val="003A3BF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n-US"/>
    </w:rPr>
  </w:style>
  <w:style w:type="paragraph" w:customStyle="1" w:styleId="xl194">
    <w:name w:val="xl194"/>
    <w:basedOn w:val="Normal"/>
    <w:rsid w:val="003A3BF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i/>
      <w:iCs/>
      <w:lang w:eastAsia="en-US"/>
    </w:rPr>
  </w:style>
  <w:style w:type="paragraph" w:customStyle="1" w:styleId="xl195">
    <w:name w:val="xl195"/>
    <w:basedOn w:val="Normal"/>
    <w:rsid w:val="003A3BF7"/>
    <w:pPr>
      <w:pBdr>
        <w:top w:val="single" w:sz="4" w:space="0" w:color="auto"/>
        <w:left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96">
    <w:name w:val="xl196"/>
    <w:basedOn w:val="Normal"/>
    <w:rsid w:val="003A3BF7"/>
    <w:pPr>
      <w:pBdr>
        <w:left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97">
    <w:name w:val="xl197"/>
    <w:basedOn w:val="Normal"/>
    <w:rsid w:val="003A3BF7"/>
    <w:pPr>
      <w:pBdr>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US"/>
    </w:rPr>
  </w:style>
  <w:style w:type="paragraph" w:customStyle="1" w:styleId="xl198">
    <w:name w:val="xl198"/>
    <w:basedOn w:val="Normal"/>
    <w:rsid w:val="003A3BF7"/>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paragraph" w:customStyle="1" w:styleId="xl199">
    <w:name w:val="xl199"/>
    <w:basedOn w:val="Normal"/>
    <w:rsid w:val="003A3BF7"/>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US"/>
    </w:rPr>
  </w:style>
  <w:style w:type="table" w:styleId="LightGrid-Accent1">
    <w:name w:val="Light Grid Accent 1"/>
    <w:basedOn w:val="TableNormal"/>
    <w:uiPriority w:val="62"/>
    <w:rsid w:val="005304C2"/>
    <w:pPr>
      <w:spacing w:after="0" w:line="240" w:lineRule="auto"/>
    </w:pPr>
    <w:rPr>
      <w:rFonts w:eastAsiaTheme="minorHAnsi"/>
      <w:sz w:val="22"/>
      <w:szCs w:val="22"/>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numbering" w:customStyle="1" w:styleId="NoList1">
    <w:name w:val="No List1"/>
    <w:next w:val="NoList"/>
    <w:uiPriority w:val="99"/>
    <w:semiHidden/>
    <w:unhideWhenUsed/>
    <w:rsid w:val="00C0113F"/>
  </w:style>
  <w:style w:type="paragraph" w:customStyle="1" w:styleId="Heading11">
    <w:name w:val="Heading 11"/>
    <w:basedOn w:val="Normal"/>
    <w:next w:val="Normal"/>
    <w:uiPriority w:val="9"/>
    <w:qFormat/>
    <w:rsid w:val="00C0113F"/>
    <w:pPr>
      <w:keepNext/>
      <w:keepLines/>
      <w:pBdr>
        <w:bottom w:val="single" w:sz="4" w:space="2" w:color="ED7D31"/>
      </w:pBdr>
      <w:spacing w:before="360" w:after="120" w:line="240" w:lineRule="auto"/>
      <w:outlineLvl w:val="0"/>
    </w:pPr>
    <w:rPr>
      <w:rFonts w:ascii="Calibri Light" w:eastAsia="PMingLiU" w:hAnsi="Calibri Light" w:cs="Times New Roman"/>
      <w:color w:val="262626"/>
      <w:sz w:val="40"/>
      <w:szCs w:val="40"/>
    </w:rPr>
  </w:style>
  <w:style w:type="paragraph" w:customStyle="1" w:styleId="Heading21">
    <w:name w:val="Heading 21"/>
    <w:basedOn w:val="Normal"/>
    <w:next w:val="Normal"/>
    <w:uiPriority w:val="9"/>
    <w:unhideWhenUsed/>
    <w:qFormat/>
    <w:rsid w:val="00C0113F"/>
    <w:pPr>
      <w:keepNext/>
      <w:keepLines/>
      <w:spacing w:before="120" w:after="0" w:line="240" w:lineRule="auto"/>
      <w:outlineLvl w:val="1"/>
    </w:pPr>
    <w:rPr>
      <w:rFonts w:ascii="Calibri Light" w:eastAsia="PMingLiU" w:hAnsi="Calibri Light" w:cs="Times New Roman"/>
      <w:color w:val="ED7D31"/>
      <w:sz w:val="36"/>
      <w:szCs w:val="36"/>
    </w:rPr>
  </w:style>
  <w:style w:type="paragraph" w:customStyle="1" w:styleId="Heading310">
    <w:name w:val="Heading 31"/>
    <w:basedOn w:val="Normal"/>
    <w:next w:val="Normal"/>
    <w:uiPriority w:val="9"/>
    <w:unhideWhenUsed/>
    <w:qFormat/>
    <w:rsid w:val="00C0113F"/>
    <w:pPr>
      <w:keepNext/>
      <w:keepLines/>
      <w:spacing w:before="80" w:after="0" w:line="240" w:lineRule="auto"/>
      <w:outlineLvl w:val="2"/>
    </w:pPr>
    <w:rPr>
      <w:rFonts w:ascii="Calibri Light" w:eastAsia="PMingLiU" w:hAnsi="Calibri Light" w:cs="Times New Roman"/>
      <w:color w:val="C45911"/>
      <w:sz w:val="32"/>
      <w:szCs w:val="32"/>
    </w:rPr>
  </w:style>
  <w:style w:type="paragraph" w:customStyle="1" w:styleId="Heading41">
    <w:name w:val="Heading 41"/>
    <w:basedOn w:val="Normal"/>
    <w:next w:val="Normal"/>
    <w:uiPriority w:val="9"/>
    <w:unhideWhenUsed/>
    <w:qFormat/>
    <w:rsid w:val="00C0113F"/>
    <w:pPr>
      <w:keepNext/>
      <w:keepLines/>
      <w:spacing w:before="80" w:after="0" w:line="240" w:lineRule="auto"/>
      <w:outlineLvl w:val="3"/>
    </w:pPr>
    <w:rPr>
      <w:rFonts w:ascii="Calibri Light" w:eastAsia="PMingLiU" w:hAnsi="Calibri Light" w:cs="Times New Roman"/>
      <w:i/>
      <w:iCs/>
      <w:color w:val="833C0B"/>
      <w:sz w:val="28"/>
      <w:szCs w:val="28"/>
    </w:rPr>
  </w:style>
  <w:style w:type="paragraph" w:customStyle="1" w:styleId="Heading51">
    <w:name w:val="Heading 51"/>
    <w:basedOn w:val="Normal"/>
    <w:next w:val="Normal"/>
    <w:uiPriority w:val="9"/>
    <w:unhideWhenUsed/>
    <w:qFormat/>
    <w:rsid w:val="00C0113F"/>
    <w:pPr>
      <w:keepNext/>
      <w:keepLines/>
      <w:spacing w:before="80" w:after="0" w:line="240" w:lineRule="auto"/>
      <w:outlineLvl w:val="4"/>
    </w:pPr>
    <w:rPr>
      <w:rFonts w:ascii="Calibri Light" w:eastAsia="PMingLiU" w:hAnsi="Calibri Light" w:cs="Times New Roman"/>
      <w:color w:val="C45911"/>
      <w:sz w:val="24"/>
      <w:szCs w:val="24"/>
    </w:rPr>
  </w:style>
  <w:style w:type="paragraph" w:customStyle="1" w:styleId="Heading61">
    <w:name w:val="Heading 61"/>
    <w:basedOn w:val="Normal"/>
    <w:next w:val="Normal"/>
    <w:uiPriority w:val="9"/>
    <w:unhideWhenUsed/>
    <w:qFormat/>
    <w:rsid w:val="00C0113F"/>
    <w:pPr>
      <w:keepNext/>
      <w:keepLines/>
      <w:spacing w:before="80" w:after="0" w:line="240" w:lineRule="auto"/>
      <w:outlineLvl w:val="5"/>
    </w:pPr>
    <w:rPr>
      <w:rFonts w:ascii="Calibri Light" w:eastAsia="PMingLiU" w:hAnsi="Calibri Light" w:cs="Times New Roman"/>
      <w:i/>
      <w:iCs/>
      <w:color w:val="833C0B"/>
      <w:sz w:val="24"/>
      <w:szCs w:val="24"/>
    </w:rPr>
  </w:style>
  <w:style w:type="paragraph" w:customStyle="1" w:styleId="Heading71">
    <w:name w:val="Heading 71"/>
    <w:basedOn w:val="Normal"/>
    <w:next w:val="Normal"/>
    <w:uiPriority w:val="9"/>
    <w:unhideWhenUsed/>
    <w:qFormat/>
    <w:rsid w:val="00C0113F"/>
    <w:pPr>
      <w:keepNext/>
      <w:keepLines/>
      <w:spacing w:before="80" w:after="0" w:line="240" w:lineRule="auto"/>
      <w:outlineLvl w:val="6"/>
    </w:pPr>
    <w:rPr>
      <w:rFonts w:ascii="Calibri Light" w:eastAsia="PMingLiU" w:hAnsi="Calibri Light" w:cs="Times New Roman"/>
      <w:b/>
      <w:bCs/>
      <w:color w:val="833C0B"/>
      <w:sz w:val="22"/>
      <w:szCs w:val="22"/>
    </w:rPr>
  </w:style>
  <w:style w:type="paragraph" w:customStyle="1" w:styleId="Heading81">
    <w:name w:val="Heading 81"/>
    <w:basedOn w:val="Normal"/>
    <w:next w:val="Normal"/>
    <w:uiPriority w:val="9"/>
    <w:unhideWhenUsed/>
    <w:qFormat/>
    <w:rsid w:val="00C0113F"/>
    <w:pPr>
      <w:keepNext/>
      <w:keepLines/>
      <w:spacing w:before="80" w:after="0" w:line="240" w:lineRule="auto"/>
      <w:outlineLvl w:val="7"/>
    </w:pPr>
    <w:rPr>
      <w:rFonts w:ascii="Calibri Light" w:eastAsia="PMingLiU" w:hAnsi="Calibri Light" w:cs="Times New Roman"/>
      <w:color w:val="833C0B"/>
      <w:sz w:val="22"/>
      <w:szCs w:val="22"/>
    </w:rPr>
  </w:style>
  <w:style w:type="paragraph" w:customStyle="1" w:styleId="Heading91">
    <w:name w:val="Heading 91"/>
    <w:basedOn w:val="Normal"/>
    <w:next w:val="Normal"/>
    <w:uiPriority w:val="9"/>
    <w:unhideWhenUsed/>
    <w:qFormat/>
    <w:rsid w:val="00C0113F"/>
    <w:pPr>
      <w:keepNext/>
      <w:keepLines/>
      <w:spacing w:before="80" w:after="0" w:line="240" w:lineRule="auto"/>
      <w:outlineLvl w:val="8"/>
    </w:pPr>
    <w:rPr>
      <w:rFonts w:ascii="Calibri Light" w:eastAsia="PMingLiU" w:hAnsi="Calibri Light" w:cs="Times New Roman"/>
      <w:i/>
      <w:iCs/>
      <w:color w:val="833C0B"/>
      <w:sz w:val="22"/>
      <w:szCs w:val="22"/>
    </w:rPr>
  </w:style>
  <w:style w:type="numbering" w:customStyle="1" w:styleId="NoList11">
    <w:name w:val="No List11"/>
    <w:next w:val="NoList"/>
    <w:uiPriority w:val="99"/>
    <w:semiHidden/>
    <w:unhideWhenUsed/>
    <w:rsid w:val="00C0113F"/>
  </w:style>
  <w:style w:type="paragraph" w:customStyle="1" w:styleId="footnotetext1">
    <w:name w:val="footnote text1"/>
    <w:basedOn w:val="Normal"/>
    <w:next w:val="FootnoteText"/>
    <w:uiPriority w:val="99"/>
    <w:unhideWhenUsed/>
    <w:qFormat/>
    <w:rsid w:val="00C0113F"/>
    <w:pPr>
      <w:spacing w:after="200"/>
    </w:pPr>
    <w:rPr>
      <w:rFonts w:eastAsia="Calibri"/>
      <w:sz w:val="20"/>
      <w:szCs w:val="20"/>
      <w:lang w:val="hr-HR" w:eastAsia="x-none"/>
    </w:rPr>
  </w:style>
  <w:style w:type="paragraph" w:customStyle="1" w:styleId="Header1">
    <w:name w:val="Header1"/>
    <w:basedOn w:val="Normal"/>
    <w:next w:val="Header"/>
    <w:uiPriority w:val="99"/>
    <w:unhideWhenUsed/>
    <w:rsid w:val="00C0113F"/>
    <w:pPr>
      <w:tabs>
        <w:tab w:val="center" w:pos="4536"/>
        <w:tab w:val="right" w:pos="9072"/>
      </w:tabs>
      <w:spacing w:after="0" w:line="240" w:lineRule="auto"/>
    </w:pPr>
    <w:rPr>
      <w:rFonts w:eastAsia="Calibri"/>
      <w:sz w:val="22"/>
      <w:szCs w:val="22"/>
      <w:lang w:val="en-GB" w:eastAsia="en-US"/>
    </w:rPr>
  </w:style>
  <w:style w:type="paragraph" w:customStyle="1" w:styleId="Footer1">
    <w:name w:val="Footer1"/>
    <w:basedOn w:val="Normal"/>
    <w:next w:val="Footer"/>
    <w:uiPriority w:val="99"/>
    <w:unhideWhenUsed/>
    <w:rsid w:val="00C0113F"/>
    <w:pPr>
      <w:tabs>
        <w:tab w:val="center" w:pos="4536"/>
        <w:tab w:val="right" w:pos="9072"/>
      </w:tabs>
      <w:spacing w:after="0" w:line="240" w:lineRule="auto"/>
    </w:pPr>
    <w:rPr>
      <w:rFonts w:eastAsia="Calibri"/>
      <w:sz w:val="22"/>
      <w:szCs w:val="22"/>
      <w:lang w:val="en-GB" w:eastAsia="en-US"/>
    </w:rPr>
  </w:style>
  <w:style w:type="paragraph" w:customStyle="1" w:styleId="CommentText1">
    <w:name w:val="Comment Text1"/>
    <w:basedOn w:val="Normal"/>
    <w:next w:val="CommentText"/>
    <w:uiPriority w:val="99"/>
    <w:unhideWhenUsed/>
    <w:rsid w:val="00C0113F"/>
    <w:pPr>
      <w:spacing w:after="0" w:line="240" w:lineRule="auto"/>
    </w:pPr>
    <w:rPr>
      <w:rFonts w:ascii="Times New Roman" w:eastAsia="Times New Roman" w:hAnsi="Times New Roman"/>
      <w:sz w:val="20"/>
      <w:szCs w:val="20"/>
      <w:lang w:val="hr-HR" w:eastAsia="hr-HR"/>
    </w:rPr>
  </w:style>
  <w:style w:type="paragraph" w:customStyle="1" w:styleId="BalloonText1">
    <w:name w:val="Balloon Text1"/>
    <w:basedOn w:val="Normal"/>
    <w:next w:val="BalloonText"/>
    <w:uiPriority w:val="99"/>
    <w:semiHidden/>
    <w:unhideWhenUsed/>
    <w:rsid w:val="00C0113F"/>
    <w:pPr>
      <w:spacing w:after="0" w:line="240" w:lineRule="auto"/>
    </w:pPr>
    <w:rPr>
      <w:rFonts w:ascii="Segoe UI" w:eastAsia="Calibri" w:hAnsi="Segoe UI"/>
      <w:sz w:val="18"/>
      <w:szCs w:val="18"/>
      <w:lang w:val="x-none" w:eastAsia="x-none"/>
    </w:rPr>
  </w:style>
  <w:style w:type="paragraph" w:customStyle="1" w:styleId="Caption1">
    <w:name w:val="Caption1"/>
    <w:basedOn w:val="Normal"/>
    <w:next w:val="Normal"/>
    <w:uiPriority w:val="35"/>
    <w:unhideWhenUsed/>
    <w:qFormat/>
    <w:rsid w:val="00C0113F"/>
    <w:pPr>
      <w:spacing w:line="240" w:lineRule="auto"/>
    </w:pPr>
    <w:rPr>
      <w:rFonts w:eastAsia="PMingLiU"/>
      <w:b/>
      <w:bCs/>
      <w:color w:val="404040"/>
      <w:sz w:val="16"/>
      <w:szCs w:val="16"/>
    </w:rPr>
  </w:style>
  <w:style w:type="paragraph" w:customStyle="1" w:styleId="TOC21">
    <w:name w:val="TOC 21"/>
    <w:basedOn w:val="Normal"/>
    <w:next w:val="Normal"/>
    <w:autoRedefine/>
    <w:uiPriority w:val="39"/>
    <w:unhideWhenUsed/>
    <w:rsid w:val="00C0113F"/>
    <w:pPr>
      <w:tabs>
        <w:tab w:val="left" w:pos="880"/>
        <w:tab w:val="right" w:leader="dot" w:pos="9010"/>
      </w:tabs>
      <w:spacing w:after="100" w:line="360" w:lineRule="auto"/>
      <w:jc w:val="both"/>
    </w:pPr>
    <w:rPr>
      <w:rFonts w:eastAsia="Times New Roman"/>
      <w:noProof/>
    </w:rPr>
  </w:style>
  <w:style w:type="paragraph" w:customStyle="1" w:styleId="TOC11">
    <w:name w:val="TOC 11"/>
    <w:basedOn w:val="Normal"/>
    <w:next w:val="Normal"/>
    <w:autoRedefine/>
    <w:uiPriority w:val="39"/>
    <w:unhideWhenUsed/>
    <w:rsid w:val="00C0113F"/>
    <w:pPr>
      <w:tabs>
        <w:tab w:val="left" w:pos="440"/>
        <w:tab w:val="right" w:leader="dot" w:pos="9010"/>
      </w:tabs>
      <w:spacing w:after="100" w:line="240" w:lineRule="auto"/>
      <w:jc w:val="both"/>
    </w:pPr>
    <w:rPr>
      <w:rFonts w:eastAsia="Times New Roman"/>
      <w:noProof/>
    </w:rPr>
  </w:style>
  <w:style w:type="paragraph" w:customStyle="1" w:styleId="TOC31">
    <w:name w:val="TOC 31"/>
    <w:basedOn w:val="Normal"/>
    <w:next w:val="Normal"/>
    <w:autoRedefine/>
    <w:uiPriority w:val="39"/>
    <w:unhideWhenUsed/>
    <w:rsid w:val="00C0113F"/>
    <w:pPr>
      <w:spacing w:after="100"/>
      <w:ind w:left="440"/>
    </w:pPr>
    <w:rPr>
      <w:rFonts w:eastAsia="Times New Roman"/>
    </w:rPr>
  </w:style>
  <w:style w:type="paragraph" w:customStyle="1" w:styleId="CommentSubject1">
    <w:name w:val="Comment Subject1"/>
    <w:basedOn w:val="CommentText"/>
    <w:next w:val="CommentText"/>
    <w:uiPriority w:val="99"/>
    <w:semiHidden/>
    <w:unhideWhenUsed/>
    <w:rsid w:val="00C0113F"/>
    <w:rPr>
      <w:rFonts w:ascii="Calibri" w:eastAsia="Calibri" w:hAnsi="Calibri" w:cs="Times New Roman"/>
      <w:b/>
      <w:bCs/>
      <w:lang w:val="en-US"/>
    </w:rPr>
  </w:style>
  <w:style w:type="paragraph" w:customStyle="1" w:styleId="TOC41">
    <w:name w:val="TOC 41"/>
    <w:basedOn w:val="Normal"/>
    <w:next w:val="Normal"/>
    <w:autoRedefine/>
    <w:uiPriority w:val="39"/>
    <w:unhideWhenUsed/>
    <w:rsid w:val="00C0113F"/>
    <w:pPr>
      <w:spacing w:after="100"/>
      <w:ind w:left="660"/>
    </w:pPr>
    <w:rPr>
      <w:rFonts w:eastAsia="Times New Roman"/>
      <w:lang w:eastAsia="bs-Latn-BA"/>
    </w:rPr>
  </w:style>
  <w:style w:type="paragraph" w:customStyle="1" w:styleId="TOC51">
    <w:name w:val="TOC 51"/>
    <w:basedOn w:val="Normal"/>
    <w:next w:val="Normal"/>
    <w:autoRedefine/>
    <w:uiPriority w:val="39"/>
    <w:unhideWhenUsed/>
    <w:rsid w:val="00C0113F"/>
    <w:pPr>
      <w:spacing w:after="100"/>
      <w:ind w:left="880"/>
    </w:pPr>
    <w:rPr>
      <w:rFonts w:eastAsia="Times New Roman"/>
      <w:lang w:eastAsia="bs-Latn-BA"/>
    </w:rPr>
  </w:style>
  <w:style w:type="paragraph" w:customStyle="1" w:styleId="TOC61">
    <w:name w:val="TOC 61"/>
    <w:basedOn w:val="Normal"/>
    <w:next w:val="Normal"/>
    <w:autoRedefine/>
    <w:uiPriority w:val="39"/>
    <w:unhideWhenUsed/>
    <w:rsid w:val="00C0113F"/>
    <w:pPr>
      <w:spacing w:after="100"/>
      <w:ind w:left="1100"/>
    </w:pPr>
    <w:rPr>
      <w:rFonts w:eastAsia="Times New Roman"/>
      <w:lang w:eastAsia="bs-Latn-BA"/>
    </w:rPr>
  </w:style>
  <w:style w:type="paragraph" w:customStyle="1" w:styleId="TOC71">
    <w:name w:val="TOC 71"/>
    <w:basedOn w:val="Normal"/>
    <w:next w:val="Normal"/>
    <w:autoRedefine/>
    <w:uiPriority w:val="39"/>
    <w:unhideWhenUsed/>
    <w:rsid w:val="00C0113F"/>
    <w:pPr>
      <w:spacing w:after="100"/>
      <w:ind w:left="1320"/>
    </w:pPr>
    <w:rPr>
      <w:rFonts w:eastAsia="Times New Roman"/>
      <w:lang w:eastAsia="bs-Latn-BA"/>
    </w:rPr>
  </w:style>
  <w:style w:type="paragraph" w:customStyle="1" w:styleId="TOC81">
    <w:name w:val="TOC 81"/>
    <w:basedOn w:val="Normal"/>
    <w:next w:val="Normal"/>
    <w:autoRedefine/>
    <w:uiPriority w:val="39"/>
    <w:unhideWhenUsed/>
    <w:rsid w:val="00C0113F"/>
    <w:pPr>
      <w:spacing w:after="100"/>
      <w:ind w:left="1540"/>
    </w:pPr>
    <w:rPr>
      <w:rFonts w:eastAsia="Times New Roman"/>
      <w:lang w:eastAsia="bs-Latn-BA"/>
    </w:rPr>
  </w:style>
  <w:style w:type="paragraph" w:customStyle="1" w:styleId="TOC91">
    <w:name w:val="TOC 91"/>
    <w:basedOn w:val="Normal"/>
    <w:next w:val="Normal"/>
    <w:autoRedefine/>
    <w:uiPriority w:val="39"/>
    <w:unhideWhenUsed/>
    <w:rsid w:val="00C0113F"/>
    <w:pPr>
      <w:spacing w:after="100"/>
      <w:ind w:left="1760"/>
    </w:pPr>
    <w:rPr>
      <w:rFonts w:eastAsia="Times New Roman"/>
      <w:lang w:eastAsia="bs-Latn-BA"/>
    </w:rPr>
  </w:style>
  <w:style w:type="paragraph" w:customStyle="1" w:styleId="Title1">
    <w:name w:val="Title1"/>
    <w:basedOn w:val="Normal"/>
    <w:next w:val="Normal"/>
    <w:uiPriority w:val="10"/>
    <w:qFormat/>
    <w:rsid w:val="00C0113F"/>
    <w:pPr>
      <w:spacing w:after="0" w:line="240" w:lineRule="auto"/>
      <w:contextualSpacing/>
    </w:pPr>
    <w:rPr>
      <w:rFonts w:ascii="Calibri Light" w:eastAsia="PMingLiU" w:hAnsi="Calibri Light" w:cs="Times New Roman"/>
      <w:color w:val="262626"/>
      <w:sz w:val="96"/>
      <w:szCs w:val="96"/>
      <w:lang w:val="en-GB" w:eastAsia="en-US"/>
    </w:rPr>
  </w:style>
  <w:style w:type="paragraph" w:customStyle="1" w:styleId="NormalWeb1">
    <w:name w:val="Normal (Web)1"/>
    <w:basedOn w:val="Normal"/>
    <w:next w:val="NormalWeb"/>
    <w:uiPriority w:val="99"/>
    <w:unhideWhenUsed/>
    <w:rsid w:val="00C0113F"/>
    <w:pPr>
      <w:spacing w:before="100" w:beforeAutospacing="1" w:after="100" w:afterAutospacing="1" w:line="240" w:lineRule="auto"/>
    </w:pPr>
    <w:rPr>
      <w:rFonts w:ascii="Times" w:eastAsia="Times New Roman" w:hAnsi="Times"/>
      <w:sz w:val="20"/>
      <w:szCs w:val="20"/>
    </w:rPr>
  </w:style>
  <w:style w:type="paragraph" w:customStyle="1" w:styleId="TableofFigures1">
    <w:name w:val="Table of Figures1"/>
    <w:basedOn w:val="Normal"/>
    <w:next w:val="Normal"/>
    <w:uiPriority w:val="99"/>
    <w:unhideWhenUsed/>
    <w:rsid w:val="00C0113F"/>
    <w:pPr>
      <w:spacing w:after="0"/>
    </w:pPr>
    <w:rPr>
      <w:rFonts w:eastAsia="PMingLiU"/>
    </w:rPr>
  </w:style>
  <w:style w:type="paragraph" w:customStyle="1" w:styleId="NoteHeading1">
    <w:name w:val="Note Heading1"/>
    <w:basedOn w:val="Normal"/>
    <w:next w:val="Normal"/>
    <w:rsid w:val="00C0113F"/>
    <w:rPr>
      <w:rFonts w:eastAsia="PMingLiU"/>
    </w:rPr>
  </w:style>
  <w:style w:type="paragraph" w:customStyle="1" w:styleId="ListParagraph1">
    <w:name w:val="List Paragraph1"/>
    <w:basedOn w:val="Normal"/>
    <w:next w:val="ListParagraph"/>
    <w:uiPriority w:val="34"/>
    <w:qFormat/>
    <w:rsid w:val="00C0113F"/>
    <w:pPr>
      <w:ind w:left="720"/>
      <w:contextualSpacing/>
    </w:pPr>
    <w:rPr>
      <w:rFonts w:eastAsia="PMingLiU"/>
    </w:rPr>
  </w:style>
  <w:style w:type="paragraph" w:customStyle="1" w:styleId="NoSpacing1">
    <w:name w:val="No Spacing1"/>
    <w:next w:val="NoSpacing"/>
    <w:uiPriority w:val="1"/>
    <w:qFormat/>
    <w:rsid w:val="00C0113F"/>
    <w:pPr>
      <w:spacing w:after="0" w:line="240" w:lineRule="auto"/>
    </w:pPr>
    <w:rPr>
      <w:rFonts w:eastAsia="PMingLiU"/>
    </w:rPr>
  </w:style>
  <w:style w:type="table" w:customStyle="1" w:styleId="GridTable5Dark-Accent511">
    <w:name w:val="Grid Table 5 Dark - Accent 511"/>
    <w:basedOn w:val="TableNormal"/>
    <w:uiPriority w:val="50"/>
    <w:rsid w:val="00C0113F"/>
    <w:pPr>
      <w:spacing w:after="0" w:line="240" w:lineRule="auto"/>
    </w:pPr>
    <w:rPr>
      <w:rFonts w:eastAsia="Calibri"/>
      <w:lang w:val="hr-HR"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21">
    <w:name w:val="Grid Table 5 Dark - Accent 121"/>
    <w:basedOn w:val="TableNormal"/>
    <w:uiPriority w:val="50"/>
    <w:rsid w:val="00C0113F"/>
    <w:pPr>
      <w:spacing w:after="0" w:line="240" w:lineRule="auto"/>
    </w:pPr>
    <w:rPr>
      <w:rFonts w:eastAsia="PMingLi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UnresolvedMention">
    <w:name w:val="Unresolved Mention"/>
    <w:basedOn w:val="DefaultParagraphFont"/>
    <w:uiPriority w:val="99"/>
    <w:semiHidden/>
    <w:unhideWhenUsed/>
    <w:rsid w:val="00C0113F"/>
    <w:rPr>
      <w:color w:val="605E5C"/>
      <w:shd w:val="clear" w:color="auto" w:fill="E1DFDD"/>
    </w:rPr>
  </w:style>
  <w:style w:type="table" w:customStyle="1" w:styleId="GridTable5Dark-Accent1121">
    <w:name w:val="Grid Table 5 Dark - Accent 1121"/>
    <w:basedOn w:val="TableNormal"/>
    <w:uiPriority w:val="50"/>
    <w:rsid w:val="00C0113F"/>
    <w:pPr>
      <w:spacing w:after="0" w:line="240" w:lineRule="auto"/>
    </w:pPr>
    <w:rPr>
      <w:rFonts w:eastAsia="Calibri"/>
      <w:kern w:val="2"/>
      <w:sz w:val="24"/>
      <w:szCs w:val="24"/>
      <w:lang w:val="hr-BA"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Subtitle1">
    <w:name w:val="Subtitle1"/>
    <w:basedOn w:val="Normal"/>
    <w:next w:val="Normal"/>
    <w:uiPriority w:val="11"/>
    <w:qFormat/>
    <w:rsid w:val="00C0113F"/>
    <w:pPr>
      <w:numPr>
        <w:ilvl w:val="1"/>
      </w:numPr>
      <w:spacing w:after="240"/>
    </w:pPr>
    <w:rPr>
      <w:rFonts w:eastAsia="PMingLiU"/>
      <w:caps/>
      <w:color w:val="404040"/>
      <w:spacing w:val="20"/>
      <w:sz w:val="28"/>
      <w:szCs w:val="28"/>
    </w:rPr>
  </w:style>
  <w:style w:type="character" w:customStyle="1" w:styleId="Emphasis1">
    <w:name w:val="Emphasis1"/>
    <w:basedOn w:val="DefaultParagraphFont"/>
    <w:uiPriority w:val="20"/>
    <w:qFormat/>
    <w:rsid w:val="00C0113F"/>
    <w:rPr>
      <w:i/>
      <w:iCs/>
      <w:color w:val="000000"/>
    </w:rPr>
  </w:style>
  <w:style w:type="paragraph" w:customStyle="1" w:styleId="Quote1">
    <w:name w:val="Quote1"/>
    <w:basedOn w:val="Normal"/>
    <w:next w:val="Normal"/>
    <w:uiPriority w:val="29"/>
    <w:qFormat/>
    <w:rsid w:val="00C0113F"/>
    <w:pPr>
      <w:spacing w:before="160"/>
      <w:ind w:left="720" w:right="720"/>
      <w:jc w:val="center"/>
    </w:pPr>
    <w:rPr>
      <w:rFonts w:ascii="Calibri Light" w:eastAsia="PMingLiU" w:hAnsi="Calibri Light" w:cs="Times New Roman"/>
      <w:color w:val="000000"/>
      <w:sz w:val="24"/>
      <w:szCs w:val="24"/>
    </w:rPr>
  </w:style>
  <w:style w:type="paragraph" w:customStyle="1" w:styleId="IntenseQuote1">
    <w:name w:val="Intense Quote1"/>
    <w:basedOn w:val="Normal"/>
    <w:next w:val="Normal"/>
    <w:uiPriority w:val="30"/>
    <w:qFormat/>
    <w:rsid w:val="00C0113F"/>
    <w:pPr>
      <w:pBdr>
        <w:top w:val="single" w:sz="24" w:space="4" w:color="ED7D31"/>
      </w:pBdr>
      <w:spacing w:before="240" w:after="240" w:line="240" w:lineRule="auto"/>
      <w:ind w:left="936" w:right="936"/>
      <w:jc w:val="center"/>
    </w:pPr>
    <w:rPr>
      <w:rFonts w:ascii="Calibri Light" w:eastAsia="PMingLiU" w:hAnsi="Calibri Light" w:cs="Times New Roman"/>
      <w:sz w:val="24"/>
      <w:szCs w:val="24"/>
    </w:rPr>
  </w:style>
  <w:style w:type="character" w:customStyle="1" w:styleId="SubtleEmphasis1">
    <w:name w:val="Subtle Emphasis1"/>
    <w:basedOn w:val="DefaultParagraphFont"/>
    <w:uiPriority w:val="19"/>
    <w:qFormat/>
    <w:rsid w:val="00C0113F"/>
    <w:rPr>
      <w:i/>
      <w:iCs/>
      <w:color w:val="595959"/>
    </w:rPr>
  </w:style>
  <w:style w:type="character" w:customStyle="1" w:styleId="IntenseEmphasis1">
    <w:name w:val="Intense Emphasis1"/>
    <w:basedOn w:val="DefaultParagraphFont"/>
    <w:uiPriority w:val="21"/>
    <w:qFormat/>
    <w:rsid w:val="00C0113F"/>
    <w:rPr>
      <w:b/>
      <w:bCs/>
      <w:i/>
      <w:iCs/>
      <w:caps w:val="0"/>
      <w:smallCaps w:val="0"/>
      <w:strike w:val="0"/>
      <w:dstrike w:val="0"/>
      <w:color w:val="ED7D31"/>
    </w:rPr>
  </w:style>
  <w:style w:type="character" w:customStyle="1" w:styleId="SubtleReference1">
    <w:name w:val="Subtle Reference1"/>
    <w:basedOn w:val="DefaultParagraphFont"/>
    <w:uiPriority w:val="31"/>
    <w:qFormat/>
    <w:rsid w:val="00C0113F"/>
    <w:rPr>
      <w:caps w:val="0"/>
      <w:smallCaps/>
      <w:color w:val="404040"/>
      <w:spacing w:val="0"/>
      <w:u w:val="single" w:color="7F7F7F"/>
    </w:rPr>
  </w:style>
  <w:style w:type="paragraph" w:customStyle="1" w:styleId="TOCHeading1">
    <w:name w:val="TOC Heading1"/>
    <w:basedOn w:val="Heading1"/>
    <w:next w:val="Normal"/>
    <w:uiPriority w:val="39"/>
    <w:semiHidden/>
    <w:unhideWhenUsed/>
    <w:qFormat/>
    <w:rsid w:val="00C0113F"/>
    <w:pPr>
      <w:pBdr>
        <w:bottom w:val="none" w:sz="0" w:space="0" w:color="auto"/>
      </w:pBdr>
      <w:spacing w:before="480" w:after="0" w:line="276" w:lineRule="auto"/>
    </w:pPr>
    <w:rPr>
      <w:rFonts w:ascii="Calibri Light" w:eastAsia="PMingLiU" w:hAnsi="Calibri Light" w:cs="Times New Roman"/>
      <w:color w:val="262626"/>
      <w:lang w:val="en-GB" w:eastAsia="en-US"/>
    </w:rPr>
  </w:style>
  <w:style w:type="table" w:customStyle="1" w:styleId="GridTable4-Accent211">
    <w:name w:val="Grid Table 4 - Accent 211"/>
    <w:basedOn w:val="TableNormal"/>
    <w:uiPriority w:val="49"/>
    <w:rsid w:val="00C0113F"/>
    <w:pPr>
      <w:spacing w:after="0" w:line="240" w:lineRule="auto"/>
    </w:pPr>
    <w:rPr>
      <w:rFonts w:eastAsia="Calibri"/>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
    <w:name w:val="Grid Table 5 Dark - Accent 211"/>
    <w:basedOn w:val="TableNormal"/>
    <w:uiPriority w:val="50"/>
    <w:rsid w:val="00C0113F"/>
    <w:pPr>
      <w:spacing w:after="0" w:line="240" w:lineRule="auto"/>
    </w:pPr>
    <w:rPr>
      <w:rFonts w:eastAsia="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1Light-Accent211">
    <w:name w:val="Grid Table 1 Light - Accent 211"/>
    <w:basedOn w:val="TableNormal"/>
    <w:uiPriority w:val="46"/>
    <w:rsid w:val="00C0113F"/>
    <w:pPr>
      <w:spacing w:after="0" w:line="240" w:lineRule="auto"/>
    </w:pPr>
    <w:rPr>
      <w:rFonts w:eastAsia="PMingLi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4-Accent511">
    <w:name w:val="Grid Table 4 - Accent 511"/>
    <w:basedOn w:val="TableNormal"/>
    <w:uiPriority w:val="49"/>
    <w:rsid w:val="00C0113F"/>
    <w:pPr>
      <w:spacing w:after="0" w:line="240" w:lineRule="auto"/>
    </w:pPr>
    <w:rPr>
      <w:rFonts w:eastAsia="PMingLi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1Char1">
    <w:name w:val="Heading 1 Char1"/>
    <w:basedOn w:val="DefaultParagraphFont"/>
    <w:uiPriority w:val="9"/>
    <w:rsid w:val="00C0113F"/>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C0113F"/>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C0113F"/>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C0113F"/>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C0113F"/>
    <w:rPr>
      <w:rFonts w:ascii="Cambria" w:eastAsia="Times New Roman" w:hAnsi="Cambria" w:cs="Times New Roman"/>
      <w:color w:val="243F60"/>
    </w:rPr>
  </w:style>
  <w:style w:type="character" w:customStyle="1" w:styleId="Heading6Char1">
    <w:name w:val="Heading 6 Char1"/>
    <w:basedOn w:val="DefaultParagraphFont"/>
    <w:uiPriority w:val="9"/>
    <w:semiHidden/>
    <w:rsid w:val="00C0113F"/>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C0113F"/>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C0113F"/>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C0113F"/>
    <w:rPr>
      <w:rFonts w:ascii="Cambria" w:eastAsia="Times New Roman" w:hAnsi="Cambria" w:cs="Times New Roman"/>
      <w:i/>
      <w:iCs/>
      <w:color w:val="404040"/>
      <w:sz w:val="20"/>
      <w:szCs w:val="20"/>
    </w:rPr>
  </w:style>
  <w:style w:type="character" w:customStyle="1" w:styleId="HeaderChar1">
    <w:name w:val="Header Char1"/>
    <w:basedOn w:val="DefaultParagraphFont"/>
    <w:uiPriority w:val="99"/>
    <w:rsid w:val="00C0113F"/>
  </w:style>
  <w:style w:type="character" w:customStyle="1" w:styleId="FooterChar1">
    <w:name w:val="Footer Char1"/>
    <w:basedOn w:val="DefaultParagraphFont"/>
    <w:uiPriority w:val="99"/>
    <w:rsid w:val="00C0113F"/>
  </w:style>
  <w:style w:type="character" w:customStyle="1" w:styleId="CommentTextChar1">
    <w:name w:val="Comment Text Char1"/>
    <w:basedOn w:val="DefaultParagraphFont"/>
    <w:uiPriority w:val="99"/>
    <w:semiHidden/>
    <w:rsid w:val="00C0113F"/>
    <w:rPr>
      <w:sz w:val="20"/>
      <w:szCs w:val="20"/>
    </w:rPr>
  </w:style>
  <w:style w:type="character" w:customStyle="1" w:styleId="BalloonTextChar1">
    <w:name w:val="Balloon Text Char1"/>
    <w:basedOn w:val="DefaultParagraphFont"/>
    <w:uiPriority w:val="99"/>
    <w:semiHidden/>
    <w:rsid w:val="00C0113F"/>
    <w:rPr>
      <w:rFonts w:ascii="Tahoma" w:hAnsi="Tahoma" w:cs="Tahoma"/>
      <w:sz w:val="16"/>
      <w:szCs w:val="16"/>
    </w:rPr>
  </w:style>
  <w:style w:type="character" w:customStyle="1" w:styleId="CommentSubjectChar2">
    <w:name w:val="Comment Subject Char2"/>
    <w:basedOn w:val="CommentTextChar1"/>
    <w:uiPriority w:val="99"/>
    <w:semiHidden/>
    <w:rsid w:val="00C0113F"/>
    <w:rPr>
      <w:b/>
      <w:bCs/>
      <w:sz w:val="20"/>
      <w:szCs w:val="20"/>
    </w:rPr>
  </w:style>
  <w:style w:type="character" w:customStyle="1" w:styleId="TitleChar1">
    <w:name w:val="Title Char1"/>
    <w:basedOn w:val="DefaultParagraphFont"/>
    <w:uiPriority w:val="10"/>
    <w:rsid w:val="00C0113F"/>
    <w:rPr>
      <w:rFonts w:ascii="Cambria" w:eastAsia="Times New Roman" w:hAnsi="Cambria" w:cs="Times New Roman"/>
      <w:color w:val="17365D"/>
      <w:spacing w:val="5"/>
      <w:kern w:val="28"/>
      <w:sz w:val="52"/>
      <w:szCs w:val="52"/>
    </w:rPr>
  </w:style>
  <w:style w:type="character" w:customStyle="1" w:styleId="NoteHeadingChar1">
    <w:name w:val="Note Heading Char1"/>
    <w:basedOn w:val="DefaultParagraphFont"/>
    <w:uiPriority w:val="99"/>
    <w:semiHidden/>
    <w:rsid w:val="00C0113F"/>
  </w:style>
  <w:style w:type="character" w:customStyle="1" w:styleId="SubtitleChar1">
    <w:name w:val="Subtitle Char1"/>
    <w:basedOn w:val="DefaultParagraphFont"/>
    <w:uiPriority w:val="11"/>
    <w:rsid w:val="00C0113F"/>
    <w:rPr>
      <w:rFonts w:ascii="Cambria" w:eastAsia="Times New Roman" w:hAnsi="Cambria" w:cs="Times New Roman"/>
      <w:i/>
      <w:iCs/>
      <w:color w:val="4F81BD"/>
      <w:spacing w:val="15"/>
      <w:sz w:val="24"/>
      <w:szCs w:val="24"/>
    </w:rPr>
  </w:style>
  <w:style w:type="character" w:customStyle="1" w:styleId="QuoteChar1">
    <w:name w:val="Quote Char1"/>
    <w:basedOn w:val="DefaultParagraphFont"/>
    <w:uiPriority w:val="29"/>
    <w:rsid w:val="00C0113F"/>
    <w:rPr>
      <w:i/>
      <w:iCs/>
      <w:color w:val="000000"/>
    </w:rPr>
  </w:style>
  <w:style w:type="character" w:customStyle="1" w:styleId="IntenseQuoteChar1">
    <w:name w:val="Intense Quote Char1"/>
    <w:basedOn w:val="DefaultParagraphFont"/>
    <w:uiPriority w:val="30"/>
    <w:rsid w:val="00C0113F"/>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7691">
      <w:bodyDiv w:val="1"/>
      <w:marLeft w:val="0"/>
      <w:marRight w:val="0"/>
      <w:marTop w:val="0"/>
      <w:marBottom w:val="0"/>
      <w:divBdr>
        <w:top w:val="none" w:sz="0" w:space="0" w:color="auto"/>
        <w:left w:val="none" w:sz="0" w:space="0" w:color="auto"/>
        <w:bottom w:val="none" w:sz="0" w:space="0" w:color="auto"/>
        <w:right w:val="none" w:sz="0" w:space="0" w:color="auto"/>
      </w:divBdr>
    </w:div>
    <w:div w:id="190190203">
      <w:bodyDiv w:val="1"/>
      <w:marLeft w:val="0"/>
      <w:marRight w:val="0"/>
      <w:marTop w:val="0"/>
      <w:marBottom w:val="0"/>
      <w:divBdr>
        <w:top w:val="none" w:sz="0" w:space="0" w:color="auto"/>
        <w:left w:val="none" w:sz="0" w:space="0" w:color="auto"/>
        <w:bottom w:val="none" w:sz="0" w:space="0" w:color="auto"/>
        <w:right w:val="none" w:sz="0" w:space="0" w:color="auto"/>
      </w:divBdr>
    </w:div>
    <w:div w:id="300429631">
      <w:bodyDiv w:val="1"/>
      <w:marLeft w:val="0"/>
      <w:marRight w:val="0"/>
      <w:marTop w:val="0"/>
      <w:marBottom w:val="0"/>
      <w:divBdr>
        <w:top w:val="none" w:sz="0" w:space="0" w:color="auto"/>
        <w:left w:val="none" w:sz="0" w:space="0" w:color="auto"/>
        <w:bottom w:val="none" w:sz="0" w:space="0" w:color="auto"/>
        <w:right w:val="none" w:sz="0" w:space="0" w:color="auto"/>
      </w:divBdr>
    </w:div>
    <w:div w:id="443424928">
      <w:bodyDiv w:val="1"/>
      <w:marLeft w:val="0"/>
      <w:marRight w:val="0"/>
      <w:marTop w:val="0"/>
      <w:marBottom w:val="0"/>
      <w:divBdr>
        <w:top w:val="none" w:sz="0" w:space="0" w:color="auto"/>
        <w:left w:val="none" w:sz="0" w:space="0" w:color="auto"/>
        <w:bottom w:val="none" w:sz="0" w:space="0" w:color="auto"/>
        <w:right w:val="none" w:sz="0" w:space="0" w:color="auto"/>
      </w:divBdr>
    </w:div>
    <w:div w:id="451826149">
      <w:bodyDiv w:val="1"/>
      <w:marLeft w:val="0"/>
      <w:marRight w:val="0"/>
      <w:marTop w:val="0"/>
      <w:marBottom w:val="0"/>
      <w:divBdr>
        <w:top w:val="none" w:sz="0" w:space="0" w:color="auto"/>
        <w:left w:val="none" w:sz="0" w:space="0" w:color="auto"/>
        <w:bottom w:val="none" w:sz="0" w:space="0" w:color="auto"/>
        <w:right w:val="none" w:sz="0" w:space="0" w:color="auto"/>
      </w:divBdr>
    </w:div>
    <w:div w:id="644244227">
      <w:bodyDiv w:val="1"/>
      <w:marLeft w:val="0"/>
      <w:marRight w:val="0"/>
      <w:marTop w:val="0"/>
      <w:marBottom w:val="0"/>
      <w:divBdr>
        <w:top w:val="none" w:sz="0" w:space="0" w:color="auto"/>
        <w:left w:val="none" w:sz="0" w:space="0" w:color="auto"/>
        <w:bottom w:val="none" w:sz="0" w:space="0" w:color="auto"/>
        <w:right w:val="none" w:sz="0" w:space="0" w:color="auto"/>
      </w:divBdr>
    </w:div>
    <w:div w:id="661158459">
      <w:bodyDiv w:val="1"/>
      <w:marLeft w:val="0"/>
      <w:marRight w:val="0"/>
      <w:marTop w:val="0"/>
      <w:marBottom w:val="0"/>
      <w:divBdr>
        <w:top w:val="none" w:sz="0" w:space="0" w:color="auto"/>
        <w:left w:val="none" w:sz="0" w:space="0" w:color="auto"/>
        <w:bottom w:val="none" w:sz="0" w:space="0" w:color="auto"/>
        <w:right w:val="none" w:sz="0" w:space="0" w:color="auto"/>
      </w:divBdr>
    </w:div>
    <w:div w:id="703285787">
      <w:bodyDiv w:val="1"/>
      <w:marLeft w:val="0"/>
      <w:marRight w:val="0"/>
      <w:marTop w:val="0"/>
      <w:marBottom w:val="0"/>
      <w:divBdr>
        <w:top w:val="none" w:sz="0" w:space="0" w:color="auto"/>
        <w:left w:val="none" w:sz="0" w:space="0" w:color="auto"/>
        <w:bottom w:val="none" w:sz="0" w:space="0" w:color="auto"/>
        <w:right w:val="none" w:sz="0" w:space="0" w:color="auto"/>
      </w:divBdr>
    </w:div>
    <w:div w:id="752167576">
      <w:bodyDiv w:val="1"/>
      <w:marLeft w:val="0"/>
      <w:marRight w:val="0"/>
      <w:marTop w:val="0"/>
      <w:marBottom w:val="0"/>
      <w:divBdr>
        <w:top w:val="none" w:sz="0" w:space="0" w:color="auto"/>
        <w:left w:val="none" w:sz="0" w:space="0" w:color="auto"/>
        <w:bottom w:val="none" w:sz="0" w:space="0" w:color="auto"/>
        <w:right w:val="none" w:sz="0" w:space="0" w:color="auto"/>
      </w:divBdr>
    </w:div>
    <w:div w:id="792480100">
      <w:bodyDiv w:val="1"/>
      <w:marLeft w:val="0"/>
      <w:marRight w:val="0"/>
      <w:marTop w:val="0"/>
      <w:marBottom w:val="0"/>
      <w:divBdr>
        <w:top w:val="none" w:sz="0" w:space="0" w:color="auto"/>
        <w:left w:val="none" w:sz="0" w:space="0" w:color="auto"/>
        <w:bottom w:val="none" w:sz="0" w:space="0" w:color="auto"/>
        <w:right w:val="none" w:sz="0" w:space="0" w:color="auto"/>
      </w:divBdr>
    </w:div>
    <w:div w:id="851652899">
      <w:bodyDiv w:val="1"/>
      <w:marLeft w:val="0"/>
      <w:marRight w:val="0"/>
      <w:marTop w:val="0"/>
      <w:marBottom w:val="0"/>
      <w:divBdr>
        <w:top w:val="none" w:sz="0" w:space="0" w:color="auto"/>
        <w:left w:val="none" w:sz="0" w:space="0" w:color="auto"/>
        <w:bottom w:val="none" w:sz="0" w:space="0" w:color="auto"/>
        <w:right w:val="none" w:sz="0" w:space="0" w:color="auto"/>
      </w:divBdr>
    </w:div>
    <w:div w:id="989554807">
      <w:bodyDiv w:val="1"/>
      <w:marLeft w:val="0"/>
      <w:marRight w:val="0"/>
      <w:marTop w:val="0"/>
      <w:marBottom w:val="0"/>
      <w:divBdr>
        <w:top w:val="none" w:sz="0" w:space="0" w:color="auto"/>
        <w:left w:val="none" w:sz="0" w:space="0" w:color="auto"/>
        <w:bottom w:val="none" w:sz="0" w:space="0" w:color="auto"/>
        <w:right w:val="none" w:sz="0" w:space="0" w:color="auto"/>
      </w:divBdr>
    </w:div>
    <w:div w:id="1045179393">
      <w:bodyDiv w:val="1"/>
      <w:marLeft w:val="0"/>
      <w:marRight w:val="0"/>
      <w:marTop w:val="0"/>
      <w:marBottom w:val="0"/>
      <w:divBdr>
        <w:top w:val="none" w:sz="0" w:space="0" w:color="auto"/>
        <w:left w:val="none" w:sz="0" w:space="0" w:color="auto"/>
        <w:bottom w:val="none" w:sz="0" w:space="0" w:color="auto"/>
        <w:right w:val="none" w:sz="0" w:space="0" w:color="auto"/>
      </w:divBdr>
    </w:div>
    <w:div w:id="1061557210">
      <w:bodyDiv w:val="1"/>
      <w:marLeft w:val="0"/>
      <w:marRight w:val="0"/>
      <w:marTop w:val="0"/>
      <w:marBottom w:val="0"/>
      <w:divBdr>
        <w:top w:val="none" w:sz="0" w:space="0" w:color="auto"/>
        <w:left w:val="none" w:sz="0" w:space="0" w:color="auto"/>
        <w:bottom w:val="none" w:sz="0" w:space="0" w:color="auto"/>
        <w:right w:val="none" w:sz="0" w:space="0" w:color="auto"/>
      </w:divBdr>
      <w:divsChild>
        <w:div w:id="261185841">
          <w:marLeft w:val="806"/>
          <w:marRight w:val="0"/>
          <w:marTop w:val="200"/>
          <w:marBottom w:val="0"/>
          <w:divBdr>
            <w:top w:val="none" w:sz="0" w:space="0" w:color="auto"/>
            <w:left w:val="none" w:sz="0" w:space="0" w:color="auto"/>
            <w:bottom w:val="none" w:sz="0" w:space="0" w:color="auto"/>
            <w:right w:val="none" w:sz="0" w:space="0" w:color="auto"/>
          </w:divBdr>
        </w:div>
      </w:divsChild>
    </w:div>
    <w:div w:id="1144009256">
      <w:bodyDiv w:val="1"/>
      <w:marLeft w:val="0"/>
      <w:marRight w:val="0"/>
      <w:marTop w:val="0"/>
      <w:marBottom w:val="0"/>
      <w:divBdr>
        <w:top w:val="none" w:sz="0" w:space="0" w:color="auto"/>
        <w:left w:val="none" w:sz="0" w:space="0" w:color="auto"/>
        <w:bottom w:val="none" w:sz="0" w:space="0" w:color="auto"/>
        <w:right w:val="none" w:sz="0" w:space="0" w:color="auto"/>
      </w:divBdr>
    </w:div>
    <w:div w:id="1145126289">
      <w:bodyDiv w:val="1"/>
      <w:marLeft w:val="0"/>
      <w:marRight w:val="0"/>
      <w:marTop w:val="0"/>
      <w:marBottom w:val="0"/>
      <w:divBdr>
        <w:top w:val="none" w:sz="0" w:space="0" w:color="auto"/>
        <w:left w:val="none" w:sz="0" w:space="0" w:color="auto"/>
        <w:bottom w:val="none" w:sz="0" w:space="0" w:color="auto"/>
        <w:right w:val="none" w:sz="0" w:space="0" w:color="auto"/>
      </w:divBdr>
    </w:div>
    <w:div w:id="1175723640">
      <w:bodyDiv w:val="1"/>
      <w:marLeft w:val="0"/>
      <w:marRight w:val="0"/>
      <w:marTop w:val="0"/>
      <w:marBottom w:val="0"/>
      <w:divBdr>
        <w:top w:val="none" w:sz="0" w:space="0" w:color="auto"/>
        <w:left w:val="none" w:sz="0" w:space="0" w:color="auto"/>
        <w:bottom w:val="none" w:sz="0" w:space="0" w:color="auto"/>
        <w:right w:val="none" w:sz="0" w:space="0" w:color="auto"/>
      </w:divBdr>
    </w:div>
    <w:div w:id="1245918232">
      <w:bodyDiv w:val="1"/>
      <w:marLeft w:val="0"/>
      <w:marRight w:val="0"/>
      <w:marTop w:val="0"/>
      <w:marBottom w:val="0"/>
      <w:divBdr>
        <w:top w:val="none" w:sz="0" w:space="0" w:color="auto"/>
        <w:left w:val="none" w:sz="0" w:space="0" w:color="auto"/>
        <w:bottom w:val="none" w:sz="0" w:space="0" w:color="auto"/>
        <w:right w:val="none" w:sz="0" w:space="0" w:color="auto"/>
      </w:divBdr>
    </w:div>
    <w:div w:id="1285192730">
      <w:bodyDiv w:val="1"/>
      <w:marLeft w:val="0"/>
      <w:marRight w:val="0"/>
      <w:marTop w:val="0"/>
      <w:marBottom w:val="0"/>
      <w:divBdr>
        <w:top w:val="none" w:sz="0" w:space="0" w:color="auto"/>
        <w:left w:val="none" w:sz="0" w:space="0" w:color="auto"/>
        <w:bottom w:val="none" w:sz="0" w:space="0" w:color="auto"/>
        <w:right w:val="none" w:sz="0" w:space="0" w:color="auto"/>
      </w:divBdr>
    </w:div>
    <w:div w:id="1311908995">
      <w:bodyDiv w:val="1"/>
      <w:marLeft w:val="0"/>
      <w:marRight w:val="0"/>
      <w:marTop w:val="0"/>
      <w:marBottom w:val="0"/>
      <w:divBdr>
        <w:top w:val="none" w:sz="0" w:space="0" w:color="auto"/>
        <w:left w:val="none" w:sz="0" w:space="0" w:color="auto"/>
        <w:bottom w:val="none" w:sz="0" w:space="0" w:color="auto"/>
        <w:right w:val="none" w:sz="0" w:space="0" w:color="auto"/>
      </w:divBdr>
    </w:div>
    <w:div w:id="1318388360">
      <w:bodyDiv w:val="1"/>
      <w:marLeft w:val="0"/>
      <w:marRight w:val="0"/>
      <w:marTop w:val="0"/>
      <w:marBottom w:val="0"/>
      <w:divBdr>
        <w:top w:val="none" w:sz="0" w:space="0" w:color="auto"/>
        <w:left w:val="none" w:sz="0" w:space="0" w:color="auto"/>
        <w:bottom w:val="none" w:sz="0" w:space="0" w:color="auto"/>
        <w:right w:val="none" w:sz="0" w:space="0" w:color="auto"/>
      </w:divBdr>
    </w:div>
    <w:div w:id="1473018356">
      <w:bodyDiv w:val="1"/>
      <w:marLeft w:val="0"/>
      <w:marRight w:val="0"/>
      <w:marTop w:val="0"/>
      <w:marBottom w:val="0"/>
      <w:divBdr>
        <w:top w:val="none" w:sz="0" w:space="0" w:color="auto"/>
        <w:left w:val="none" w:sz="0" w:space="0" w:color="auto"/>
        <w:bottom w:val="none" w:sz="0" w:space="0" w:color="auto"/>
        <w:right w:val="none" w:sz="0" w:space="0" w:color="auto"/>
      </w:divBdr>
    </w:div>
    <w:div w:id="1488978134">
      <w:bodyDiv w:val="1"/>
      <w:marLeft w:val="0"/>
      <w:marRight w:val="0"/>
      <w:marTop w:val="0"/>
      <w:marBottom w:val="0"/>
      <w:divBdr>
        <w:top w:val="none" w:sz="0" w:space="0" w:color="auto"/>
        <w:left w:val="none" w:sz="0" w:space="0" w:color="auto"/>
        <w:bottom w:val="none" w:sz="0" w:space="0" w:color="auto"/>
        <w:right w:val="none" w:sz="0" w:space="0" w:color="auto"/>
      </w:divBdr>
    </w:div>
    <w:div w:id="1505893811">
      <w:bodyDiv w:val="1"/>
      <w:marLeft w:val="0"/>
      <w:marRight w:val="0"/>
      <w:marTop w:val="0"/>
      <w:marBottom w:val="0"/>
      <w:divBdr>
        <w:top w:val="none" w:sz="0" w:space="0" w:color="auto"/>
        <w:left w:val="none" w:sz="0" w:space="0" w:color="auto"/>
        <w:bottom w:val="none" w:sz="0" w:space="0" w:color="auto"/>
        <w:right w:val="none" w:sz="0" w:space="0" w:color="auto"/>
      </w:divBdr>
    </w:div>
    <w:div w:id="1539201704">
      <w:bodyDiv w:val="1"/>
      <w:marLeft w:val="0"/>
      <w:marRight w:val="0"/>
      <w:marTop w:val="0"/>
      <w:marBottom w:val="0"/>
      <w:divBdr>
        <w:top w:val="none" w:sz="0" w:space="0" w:color="auto"/>
        <w:left w:val="none" w:sz="0" w:space="0" w:color="auto"/>
        <w:bottom w:val="none" w:sz="0" w:space="0" w:color="auto"/>
        <w:right w:val="none" w:sz="0" w:space="0" w:color="auto"/>
      </w:divBdr>
    </w:div>
    <w:div w:id="1544058708">
      <w:bodyDiv w:val="1"/>
      <w:marLeft w:val="0"/>
      <w:marRight w:val="0"/>
      <w:marTop w:val="0"/>
      <w:marBottom w:val="0"/>
      <w:divBdr>
        <w:top w:val="none" w:sz="0" w:space="0" w:color="auto"/>
        <w:left w:val="none" w:sz="0" w:space="0" w:color="auto"/>
        <w:bottom w:val="none" w:sz="0" w:space="0" w:color="auto"/>
        <w:right w:val="none" w:sz="0" w:space="0" w:color="auto"/>
      </w:divBdr>
      <w:divsChild>
        <w:div w:id="1217740873">
          <w:marLeft w:val="0"/>
          <w:marRight w:val="0"/>
          <w:marTop w:val="0"/>
          <w:marBottom w:val="0"/>
          <w:divBdr>
            <w:top w:val="none" w:sz="0" w:space="0" w:color="auto"/>
            <w:left w:val="none" w:sz="0" w:space="0" w:color="auto"/>
            <w:bottom w:val="none" w:sz="0" w:space="0" w:color="auto"/>
            <w:right w:val="none" w:sz="0" w:space="0" w:color="auto"/>
          </w:divBdr>
          <w:divsChild>
            <w:div w:id="1507787361">
              <w:marLeft w:val="0"/>
              <w:marRight w:val="0"/>
              <w:marTop w:val="0"/>
              <w:marBottom w:val="0"/>
              <w:divBdr>
                <w:top w:val="none" w:sz="0" w:space="0" w:color="auto"/>
                <w:left w:val="none" w:sz="0" w:space="0" w:color="auto"/>
                <w:bottom w:val="none" w:sz="0" w:space="0" w:color="auto"/>
                <w:right w:val="none" w:sz="0" w:space="0" w:color="auto"/>
              </w:divBdr>
              <w:divsChild>
                <w:div w:id="1143694638">
                  <w:marLeft w:val="0"/>
                  <w:marRight w:val="0"/>
                  <w:marTop w:val="0"/>
                  <w:marBottom w:val="0"/>
                  <w:divBdr>
                    <w:top w:val="none" w:sz="0" w:space="0" w:color="auto"/>
                    <w:left w:val="none" w:sz="0" w:space="0" w:color="auto"/>
                    <w:bottom w:val="none" w:sz="0" w:space="0" w:color="auto"/>
                    <w:right w:val="none" w:sz="0" w:space="0" w:color="auto"/>
                  </w:divBdr>
                  <w:divsChild>
                    <w:div w:id="986711662">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670867006">
                          <w:marLeft w:val="0"/>
                          <w:marRight w:val="0"/>
                          <w:marTop w:val="0"/>
                          <w:marBottom w:val="0"/>
                          <w:divBdr>
                            <w:top w:val="none" w:sz="0" w:space="0" w:color="auto"/>
                            <w:left w:val="none" w:sz="0" w:space="0" w:color="auto"/>
                            <w:bottom w:val="none" w:sz="0" w:space="0" w:color="auto"/>
                            <w:right w:val="none" w:sz="0" w:space="0" w:color="auto"/>
                          </w:divBdr>
                          <w:divsChild>
                            <w:div w:id="1503230278">
                              <w:marLeft w:val="0"/>
                              <w:marRight w:val="0"/>
                              <w:marTop w:val="0"/>
                              <w:marBottom w:val="0"/>
                              <w:divBdr>
                                <w:top w:val="none" w:sz="0" w:space="0" w:color="auto"/>
                                <w:left w:val="none" w:sz="0" w:space="0" w:color="auto"/>
                                <w:bottom w:val="none" w:sz="0" w:space="0" w:color="auto"/>
                                <w:right w:val="none" w:sz="0" w:space="0" w:color="auto"/>
                              </w:divBdr>
                              <w:divsChild>
                                <w:div w:id="2141607070">
                                  <w:marLeft w:val="0"/>
                                  <w:marRight w:val="0"/>
                                  <w:marTop w:val="0"/>
                                  <w:marBottom w:val="0"/>
                                  <w:divBdr>
                                    <w:top w:val="none" w:sz="0" w:space="0" w:color="auto"/>
                                    <w:left w:val="none" w:sz="0" w:space="0" w:color="auto"/>
                                    <w:bottom w:val="none" w:sz="0" w:space="0" w:color="auto"/>
                                    <w:right w:val="none" w:sz="0" w:space="0" w:color="auto"/>
                                  </w:divBdr>
                                </w:div>
                              </w:divsChild>
                            </w:div>
                            <w:div w:id="728384673">
                              <w:marLeft w:val="0"/>
                              <w:marRight w:val="0"/>
                              <w:marTop w:val="180"/>
                              <w:marBottom w:val="0"/>
                              <w:divBdr>
                                <w:top w:val="none" w:sz="0" w:space="0" w:color="auto"/>
                                <w:left w:val="none" w:sz="0" w:space="0" w:color="auto"/>
                                <w:bottom w:val="none" w:sz="0" w:space="0" w:color="auto"/>
                                <w:right w:val="none" w:sz="0" w:space="0" w:color="auto"/>
                              </w:divBdr>
                              <w:divsChild>
                                <w:div w:id="1363825546">
                                  <w:marLeft w:val="0"/>
                                  <w:marRight w:val="0"/>
                                  <w:marTop w:val="0"/>
                                  <w:marBottom w:val="0"/>
                                  <w:divBdr>
                                    <w:top w:val="none" w:sz="0" w:space="0" w:color="auto"/>
                                    <w:left w:val="none" w:sz="0" w:space="0" w:color="auto"/>
                                    <w:bottom w:val="none" w:sz="0" w:space="0" w:color="auto"/>
                                    <w:right w:val="none" w:sz="0" w:space="0" w:color="auto"/>
                                  </w:divBdr>
                                  <w:divsChild>
                                    <w:div w:id="656690997">
                                      <w:marLeft w:val="0"/>
                                      <w:marRight w:val="0"/>
                                      <w:marTop w:val="0"/>
                                      <w:marBottom w:val="0"/>
                                      <w:divBdr>
                                        <w:top w:val="none" w:sz="0" w:space="0" w:color="auto"/>
                                        <w:left w:val="none" w:sz="0" w:space="0" w:color="auto"/>
                                        <w:bottom w:val="none" w:sz="0" w:space="0" w:color="auto"/>
                                        <w:right w:val="none" w:sz="0" w:space="0" w:color="auto"/>
                                      </w:divBdr>
                                    </w:div>
                                    <w:div w:id="1800344727">
                                      <w:marLeft w:val="0"/>
                                      <w:marRight w:val="0"/>
                                      <w:marTop w:val="0"/>
                                      <w:marBottom w:val="0"/>
                                      <w:divBdr>
                                        <w:top w:val="none" w:sz="0" w:space="0" w:color="auto"/>
                                        <w:left w:val="none" w:sz="0" w:space="0" w:color="auto"/>
                                        <w:bottom w:val="none" w:sz="0" w:space="0" w:color="auto"/>
                                        <w:right w:val="none" w:sz="0" w:space="0" w:color="auto"/>
                                      </w:divBdr>
                                      <w:divsChild>
                                        <w:div w:id="854003262">
                                          <w:marLeft w:val="0"/>
                                          <w:marRight w:val="0"/>
                                          <w:marTop w:val="0"/>
                                          <w:marBottom w:val="0"/>
                                          <w:divBdr>
                                            <w:top w:val="none" w:sz="0" w:space="0" w:color="auto"/>
                                            <w:left w:val="none" w:sz="0" w:space="0" w:color="auto"/>
                                            <w:bottom w:val="none" w:sz="0" w:space="0" w:color="auto"/>
                                            <w:right w:val="none" w:sz="0" w:space="0" w:color="auto"/>
                                          </w:divBdr>
                                        </w:div>
                                      </w:divsChild>
                                    </w:div>
                                    <w:div w:id="1141845761">
                                      <w:marLeft w:val="0"/>
                                      <w:marRight w:val="0"/>
                                      <w:marTop w:val="0"/>
                                      <w:marBottom w:val="0"/>
                                      <w:divBdr>
                                        <w:top w:val="none" w:sz="0" w:space="0" w:color="auto"/>
                                        <w:left w:val="none" w:sz="0" w:space="0" w:color="auto"/>
                                        <w:bottom w:val="none" w:sz="0" w:space="0" w:color="auto"/>
                                        <w:right w:val="none" w:sz="0" w:space="0" w:color="auto"/>
                                      </w:divBdr>
                                      <w:divsChild>
                                        <w:div w:id="16504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6828">
                                  <w:marLeft w:val="0"/>
                                  <w:marRight w:val="0"/>
                                  <w:marTop w:val="0"/>
                                  <w:marBottom w:val="0"/>
                                  <w:divBdr>
                                    <w:top w:val="none" w:sz="0" w:space="0" w:color="auto"/>
                                    <w:left w:val="none" w:sz="0" w:space="0" w:color="auto"/>
                                    <w:bottom w:val="none" w:sz="0" w:space="0" w:color="auto"/>
                                    <w:right w:val="none" w:sz="0" w:space="0" w:color="auto"/>
                                  </w:divBdr>
                                </w:div>
                                <w:div w:id="147478928">
                                  <w:marLeft w:val="0"/>
                                  <w:marRight w:val="0"/>
                                  <w:marTop w:val="0"/>
                                  <w:marBottom w:val="0"/>
                                  <w:divBdr>
                                    <w:top w:val="none" w:sz="0" w:space="0" w:color="auto"/>
                                    <w:left w:val="none" w:sz="0" w:space="0" w:color="auto"/>
                                    <w:bottom w:val="none" w:sz="0" w:space="0" w:color="auto"/>
                                    <w:right w:val="none" w:sz="0" w:space="0" w:color="auto"/>
                                  </w:divBdr>
                                </w:div>
                                <w:div w:id="256135740">
                                  <w:marLeft w:val="0"/>
                                  <w:marRight w:val="0"/>
                                  <w:marTop w:val="0"/>
                                  <w:marBottom w:val="0"/>
                                  <w:divBdr>
                                    <w:top w:val="none" w:sz="0" w:space="0" w:color="auto"/>
                                    <w:left w:val="none" w:sz="0" w:space="0" w:color="auto"/>
                                    <w:bottom w:val="none" w:sz="0" w:space="0" w:color="auto"/>
                                    <w:right w:val="none" w:sz="0" w:space="0" w:color="auto"/>
                                  </w:divBdr>
                                </w:div>
                                <w:div w:id="1969437071">
                                  <w:marLeft w:val="0"/>
                                  <w:marRight w:val="0"/>
                                  <w:marTop w:val="0"/>
                                  <w:marBottom w:val="0"/>
                                  <w:divBdr>
                                    <w:top w:val="none" w:sz="0" w:space="0" w:color="auto"/>
                                    <w:left w:val="none" w:sz="0" w:space="0" w:color="auto"/>
                                    <w:bottom w:val="none" w:sz="0" w:space="0" w:color="auto"/>
                                    <w:right w:val="none" w:sz="0" w:space="0" w:color="auto"/>
                                  </w:divBdr>
                                </w:div>
                                <w:div w:id="763651883">
                                  <w:marLeft w:val="0"/>
                                  <w:marRight w:val="0"/>
                                  <w:marTop w:val="0"/>
                                  <w:marBottom w:val="0"/>
                                  <w:divBdr>
                                    <w:top w:val="none" w:sz="0" w:space="0" w:color="auto"/>
                                    <w:left w:val="none" w:sz="0" w:space="0" w:color="auto"/>
                                    <w:bottom w:val="none" w:sz="0" w:space="0" w:color="auto"/>
                                    <w:right w:val="none" w:sz="0" w:space="0" w:color="auto"/>
                                  </w:divBdr>
                                </w:div>
                                <w:div w:id="19247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1458">
                          <w:marLeft w:val="0"/>
                          <w:marRight w:val="0"/>
                          <w:marTop w:val="0"/>
                          <w:marBottom w:val="0"/>
                          <w:divBdr>
                            <w:top w:val="none" w:sz="0" w:space="0" w:color="auto"/>
                            <w:left w:val="none" w:sz="0" w:space="0" w:color="auto"/>
                            <w:bottom w:val="none" w:sz="0" w:space="0" w:color="auto"/>
                            <w:right w:val="none" w:sz="0" w:space="0" w:color="auto"/>
                          </w:divBdr>
                          <w:divsChild>
                            <w:div w:id="760420362">
                              <w:marLeft w:val="0"/>
                              <w:marRight w:val="0"/>
                              <w:marTop w:val="180"/>
                              <w:marBottom w:val="0"/>
                              <w:divBdr>
                                <w:top w:val="none" w:sz="0" w:space="0" w:color="auto"/>
                                <w:left w:val="none" w:sz="0" w:space="0" w:color="auto"/>
                                <w:bottom w:val="none" w:sz="0" w:space="0" w:color="auto"/>
                                <w:right w:val="none" w:sz="0" w:space="0" w:color="auto"/>
                              </w:divBdr>
                              <w:divsChild>
                                <w:div w:id="1542402641">
                                  <w:marLeft w:val="0"/>
                                  <w:marRight w:val="0"/>
                                  <w:marTop w:val="0"/>
                                  <w:marBottom w:val="0"/>
                                  <w:divBdr>
                                    <w:top w:val="none" w:sz="0" w:space="0" w:color="auto"/>
                                    <w:left w:val="none" w:sz="0" w:space="0" w:color="auto"/>
                                    <w:bottom w:val="none" w:sz="0" w:space="0" w:color="auto"/>
                                    <w:right w:val="none" w:sz="0" w:space="0" w:color="auto"/>
                                  </w:divBdr>
                                  <w:divsChild>
                                    <w:div w:id="746390577">
                                      <w:marLeft w:val="0"/>
                                      <w:marRight w:val="0"/>
                                      <w:marTop w:val="0"/>
                                      <w:marBottom w:val="0"/>
                                      <w:divBdr>
                                        <w:top w:val="none" w:sz="0" w:space="0" w:color="auto"/>
                                        <w:left w:val="none" w:sz="0" w:space="0" w:color="auto"/>
                                        <w:bottom w:val="none" w:sz="0" w:space="0" w:color="auto"/>
                                        <w:right w:val="none" w:sz="0" w:space="0" w:color="auto"/>
                                      </w:divBdr>
                                      <w:divsChild>
                                        <w:div w:id="866214696">
                                          <w:marLeft w:val="0"/>
                                          <w:marRight w:val="0"/>
                                          <w:marTop w:val="0"/>
                                          <w:marBottom w:val="0"/>
                                          <w:divBdr>
                                            <w:top w:val="none" w:sz="0" w:space="0" w:color="auto"/>
                                            <w:left w:val="none" w:sz="0" w:space="0" w:color="auto"/>
                                            <w:bottom w:val="none" w:sz="0" w:space="0" w:color="auto"/>
                                            <w:right w:val="none" w:sz="0" w:space="0" w:color="auto"/>
                                          </w:divBdr>
                                        </w:div>
                                      </w:divsChild>
                                    </w:div>
                                    <w:div w:id="799765534">
                                      <w:marLeft w:val="0"/>
                                      <w:marRight w:val="0"/>
                                      <w:marTop w:val="120"/>
                                      <w:marBottom w:val="0"/>
                                      <w:divBdr>
                                        <w:top w:val="none" w:sz="0" w:space="0" w:color="auto"/>
                                        <w:left w:val="none" w:sz="0" w:space="0" w:color="auto"/>
                                        <w:bottom w:val="none" w:sz="0" w:space="0" w:color="auto"/>
                                        <w:right w:val="none" w:sz="0" w:space="0" w:color="auto"/>
                                      </w:divBdr>
                                      <w:divsChild>
                                        <w:div w:id="759910959">
                                          <w:marLeft w:val="0"/>
                                          <w:marRight w:val="0"/>
                                          <w:marTop w:val="0"/>
                                          <w:marBottom w:val="0"/>
                                          <w:divBdr>
                                            <w:top w:val="none" w:sz="0" w:space="0" w:color="auto"/>
                                            <w:left w:val="none" w:sz="0" w:space="0" w:color="auto"/>
                                            <w:bottom w:val="none" w:sz="0" w:space="0" w:color="auto"/>
                                            <w:right w:val="none" w:sz="0" w:space="0" w:color="auto"/>
                                          </w:divBdr>
                                          <w:divsChild>
                                            <w:div w:id="1625498828">
                                              <w:marLeft w:val="0"/>
                                              <w:marRight w:val="120"/>
                                              <w:marTop w:val="0"/>
                                              <w:marBottom w:val="0"/>
                                              <w:divBdr>
                                                <w:top w:val="none" w:sz="0" w:space="0" w:color="auto"/>
                                                <w:left w:val="none" w:sz="0" w:space="0" w:color="auto"/>
                                                <w:bottom w:val="none" w:sz="0" w:space="0" w:color="auto"/>
                                                <w:right w:val="none" w:sz="0" w:space="0" w:color="auto"/>
                                              </w:divBdr>
                                              <w:divsChild>
                                                <w:div w:id="13972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9364">
                                  <w:marLeft w:val="0"/>
                                  <w:marRight w:val="0"/>
                                  <w:marTop w:val="0"/>
                                  <w:marBottom w:val="0"/>
                                  <w:divBdr>
                                    <w:top w:val="none" w:sz="0" w:space="0" w:color="auto"/>
                                    <w:left w:val="none" w:sz="0" w:space="0" w:color="auto"/>
                                    <w:bottom w:val="none" w:sz="0" w:space="0" w:color="auto"/>
                                    <w:right w:val="none" w:sz="0" w:space="0" w:color="auto"/>
                                  </w:divBdr>
                                  <w:divsChild>
                                    <w:div w:id="14336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946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40256727">
                  <w:marLeft w:val="0"/>
                  <w:marRight w:val="0"/>
                  <w:marTop w:val="0"/>
                  <w:marBottom w:val="0"/>
                  <w:divBdr>
                    <w:top w:val="none" w:sz="0" w:space="0" w:color="auto"/>
                    <w:left w:val="none" w:sz="0" w:space="0" w:color="auto"/>
                    <w:bottom w:val="none" w:sz="0" w:space="0" w:color="auto"/>
                    <w:right w:val="none" w:sz="0" w:space="0" w:color="auto"/>
                  </w:divBdr>
                  <w:divsChild>
                    <w:div w:id="902445440">
                      <w:marLeft w:val="0"/>
                      <w:marRight w:val="0"/>
                      <w:marTop w:val="0"/>
                      <w:marBottom w:val="0"/>
                      <w:divBdr>
                        <w:top w:val="none" w:sz="0" w:space="0" w:color="auto"/>
                        <w:left w:val="none" w:sz="0" w:space="0" w:color="auto"/>
                        <w:bottom w:val="none" w:sz="0" w:space="0" w:color="auto"/>
                        <w:right w:val="none" w:sz="0" w:space="0" w:color="auto"/>
                      </w:divBdr>
                      <w:divsChild>
                        <w:div w:id="882406229">
                          <w:marLeft w:val="0"/>
                          <w:marRight w:val="0"/>
                          <w:marTop w:val="0"/>
                          <w:marBottom w:val="0"/>
                          <w:divBdr>
                            <w:top w:val="none" w:sz="0" w:space="0" w:color="auto"/>
                            <w:left w:val="none" w:sz="0" w:space="0" w:color="auto"/>
                            <w:bottom w:val="none" w:sz="0" w:space="0" w:color="auto"/>
                            <w:right w:val="none" w:sz="0" w:space="0" w:color="auto"/>
                          </w:divBdr>
                          <w:divsChild>
                            <w:div w:id="14594949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6717819">
                                  <w:marLeft w:val="0"/>
                                  <w:marRight w:val="0"/>
                                  <w:marTop w:val="0"/>
                                  <w:marBottom w:val="240"/>
                                  <w:divBdr>
                                    <w:top w:val="none" w:sz="0" w:space="0" w:color="auto"/>
                                    <w:left w:val="none" w:sz="0" w:space="0" w:color="auto"/>
                                    <w:bottom w:val="none" w:sz="0" w:space="0" w:color="auto"/>
                                    <w:right w:val="none" w:sz="0" w:space="0" w:color="auto"/>
                                  </w:divBdr>
                                  <w:divsChild>
                                    <w:div w:id="363865492">
                                      <w:marLeft w:val="0"/>
                                      <w:marRight w:val="0"/>
                                      <w:marTop w:val="0"/>
                                      <w:marBottom w:val="0"/>
                                      <w:divBdr>
                                        <w:top w:val="none" w:sz="0" w:space="0" w:color="auto"/>
                                        <w:left w:val="none" w:sz="0" w:space="0" w:color="auto"/>
                                        <w:bottom w:val="none" w:sz="0" w:space="0" w:color="auto"/>
                                        <w:right w:val="none" w:sz="0" w:space="0" w:color="auto"/>
                                      </w:divBdr>
                                      <w:divsChild>
                                        <w:div w:id="238029762">
                                          <w:marLeft w:val="0"/>
                                          <w:marRight w:val="0"/>
                                          <w:marTop w:val="0"/>
                                          <w:marBottom w:val="0"/>
                                          <w:divBdr>
                                            <w:top w:val="none" w:sz="0" w:space="0" w:color="auto"/>
                                            <w:left w:val="none" w:sz="0" w:space="0" w:color="auto"/>
                                            <w:bottom w:val="none" w:sz="0" w:space="0" w:color="auto"/>
                                            <w:right w:val="none" w:sz="0" w:space="0" w:color="auto"/>
                                          </w:divBdr>
                                          <w:divsChild>
                                            <w:div w:id="7603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8398">
                                  <w:marLeft w:val="0"/>
                                  <w:marRight w:val="0"/>
                                  <w:marTop w:val="0"/>
                                  <w:marBottom w:val="0"/>
                                  <w:divBdr>
                                    <w:top w:val="none" w:sz="0" w:space="0" w:color="auto"/>
                                    <w:left w:val="none" w:sz="0" w:space="0" w:color="auto"/>
                                    <w:bottom w:val="none" w:sz="0" w:space="0" w:color="auto"/>
                                    <w:right w:val="none" w:sz="0" w:space="0" w:color="auto"/>
                                  </w:divBdr>
                                  <w:divsChild>
                                    <w:div w:id="683283371">
                                      <w:marLeft w:val="0"/>
                                      <w:marRight w:val="0"/>
                                      <w:marTop w:val="0"/>
                                      <w:marBottom w:val="0"/>
                                      <w:divBdr>
                                        <w:top w:val="none" w:sz="0" w:space="0" w:color="auto"/>
                                        <w:left w:val="none" w:sz="0" w:space="0" w:color="auto"/>
                                        <w:bottom w:val="none" w:sz="0" w:space="0" w:color="auto"/>
                                        <w:right w:val="none" w:sz="0" w:space="0" w:color="auto"/>
                                      </w:divBdr>
                                      <w:divsChild>
                                        <w:div w:id="1129132076">
                                          <w:marLeft w:val="0"/>
                                          <w:marRight w:val="0"/>
                                          <w:marTop w:val="0"/>
                                          <w:marBottom w:val="0"/>
                                          <w:divBdr>
                                            <w:top w:val="none" w:sz="0" w:space="0" w:color="auto"/>
                                            <w:left w:val="none" w:sz="0" w:space="0" w:color="auto"/>
                                            <w:bottom w:val="none" w:sz="0" w:space="0" w:color="auto"/>
                                            <w:right w:val="none" w:sz="0" w:space="0" w:color="auto"/>
                                          </w:divBdr>
                                          <w:divsChild>
                                            <w:div w:id="1936743762">
                                              <w:marLeft w:val="0"/>
                                              <w:marRight w:val="0"/>
                                              <w:marTop w:val="0"/>
                                              <w:marBottom w:val="0"/>
                                              <w:divBdr>
                                                <w:top w:val="none" w:sz="0" w:space="0" w:color="auto"/>
                                                <w:left w:val="none" w:sz="0" w:space="0" w:color="auto"/>
                                                <w:bottom w:val="none" w:sz="0" w:space="0" w:color="auto"/>
                                                <w:right w:val="none" w:sz="0" w:space="0" w:color="auto"/>
                                              </w:divBdr>
                                              <w:divsChild>
                                                <w:div w:id="1563521609">
                                                  <w:marLeft w:val="0"/>
                                                  <w:marRight w:val="0"/>
                                                  <w:marTop w:val="0"/>
                                                  <w:marBottom w:val="0"/>
                                                  <w:divBdr>
                                                    <w:top w:val="none" w:sz="0" w:space="0" w:color="auto"/>
                                                    <w:left w:val="none" w:sz="0" w:space="0" w:color="auto"/>
                                                    <w:bottom w:val="none" w:sz="0" w:space="0" w:color="auto"/>
                                                    <w:right w:val="none" w:sz="0" w:space="0" w:color="auto"/>
                                                  </w:divBdr>
                                                  <w:divsChild>
                                                    <w:div w:id="295650595">
                                                      <w:marLeft w:val="0"/>
                                                      <w:marRight w:val="0"/>
                                                      <w:marTop w:val="0"/>
                                                      <w:marBottom w:val="0"/>
                                                      <w:divBdr>
                                                        <w:top w:val="none" w:sz="0" w:space="0" w:color="auto"/>
                                                        <w:left w:val="none" w:sz="0" w:space="0" w:color="auto"/>
                                                        <w:bottom w:val="none" w:sz="0" w:space="0" w:color="auto"/>
                                                        <w:right w:val="none" w:sz="0" w:space="0" w:color="auto"/>
                                                      </w:divBdr>
                                                      <w:divsChild>
                                                        <w:div w:id="986125577">
                                                          <w:marLeft w:val="180"/>
                                                          <w:marRight w:val="0"/>
                                                          <w:marTop w:val="0"/>
                                                          <w:marBottom w:val="0"/>
                                                          <w:divBdr>
                                                            <w:top w:val="none" w:sz="0" w:space="0" w:color="auto"/>
                                                            <w:left w:val="none" w:sz="0" w:space="0" w:color="auto"/>
                                                            <w:bottom w:val="none" w:sz="0" w:space="0" w:color="auto"/>
                                                            <w:right w:val="none" w:sz="0" w:space="0" w:color="auto"/>
                                                          </w:divBdr>
                                                          <w:divsChild>
                                                            <w:div w:id="2128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151">
                                                  <w:marLeft w:val="0"/>
                                                  <w:marRight w:val="0"/>
                                                  <w:marTop w:val="0"/>
                                                  <w:marBottom w:val="0"/>
                                                  <w:divBdr>
                                                    <w:top w:val="none" w:sz="0" w:space="0" w:color="auto"/>
                                                    <w:left w:val="none" w:sz="0" w:space="0" w:color="auto"/>
                                                    <w:bottom w:val="none" w:sz="0" w:space="0" w:color="auto"/>
                                                    <w:right w:val="none" w:sz="0" w:space="0" w:color="auto"/>
                                                  </w:divBdr>
                                                  <w:divsChild>
                                                    <w:div w:id="1666012830">
                                                      <w:marLeft w:val="0"/>
                                                      <w:marRight w:val="0"/>
                                                      <w:marTop w:val="0"/>
                                                      <w:marBottom w:val="0"/>
                                                      <w:divBdr>
                                                        <w:top w:val="none" w:sz="0" w:space="0" w:color="auto"/>
                                                        <w:left w:val="none" w:sz="0" w:space="0" w:color="auto"/>
                                                        <w:bottom w:val="none" w:sz="0" w:space="0" w:color="auto"/>
                                                        <w:right w:val="none" w:sz="0" w:space="0" w:color="auto"/>
                                                      </w:divBdr>
                                                      <w:divsChild>
                                                        <w:div w:id="257904488">
                                                          <w:marLeft w:val="180"/>
                                                          <w:marRight w:val="0"/>
                                                          <w:marTop w:val="0"/>
                                                          <w:marBottom w:val="0"/>
                                                          <w:divBdr>
                                                            <w:top w:val="none" w:sz="0" w:space="0" w:color="auto"/>
                                                            <w:left w:val="none" w:sz="0" w:space="0" w:color="auto"/>
                                                            <w:bottom w:val="none" w:sz="0" w:space="0" w:color="auto"/>
                                                            <w:right w:val="none" w:sz="0" w:space="0" w:color="auto"/>
                                                          </w:divBdr>
                                                          <w:divsChild>
                                                            <w:div w:id="20513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69859">
                                                  <w:marLeft w:val="0"/>
                                                  <w:marRight w:val="0"/>
                                                  <w:marTop w:val="0"/>
                                                  <w:marBottom w:val="0"/>
                                                  <w:divBdr>
                                                    <w:top w:val="none" w:sz="0" w:space="0" w:color="auto"/>
                                                    <w:left w:val="none" w:sz="0" w:space="0" w:color="auto"/>
                                                    <w:bottom w:val="none" w:sz="0" w:space="0" w:color="auto"/>
                                                    <w:right w:val="none" w:sz="0" w:space="0" w:color="auto"/>
                                                  </w:divBdr>
                                                  <w:divsChild>
                                                    <w:div w:id="1514497209">
                                                      <w:marLeft w:val="0"/>
                                                      <w:marRight w:val="0"/>
                                                      <w:marTop w:val="0"/>
                                                      <w:marBottom w:val="0"/>
                                                      <w:divBdr>
                                                        <w:top w:val="none" w:sz="0" w:space="0" w:color="auto"/>
                                                        <w:left w:val="none" w:sz="0" w:space="0" w:color="auto"/>
                                                        <w:bottom w:val="none" w:sz="0" w:space="0" w:color="auto"/>
                                                        <w:right w:val="none" w:sz="0" w:space="0" w:color="auto"/>
                                                      </w:divBdr>
                                                      <w:divsChild>
                                                        <w:div w:id="130754755">
                                                          <w:marLeft w:val="180"/>
                                                          <w:marRight w:val="0"/>
                                                          <w:marTop w:val="0"/>
                                                          <w:marBottom w:val="0"/>
                                                          <w:divBdr>
                                                            <w:top w:val="none" w:sz="0" w:space="0" w:color="auto"/>
                                                            <w:left w:val="none" w:sz="0" w:space="0" w:color="auto"/>
                                                            <w:bottom w:val="none" w:sz="0" w:space="0" w:color="auto"/>
                                                            <w:right w:val="none" w:sz="0" w:space="0" w:color="auto"/>
                                                          </w:divBdr>
                                                          <w:divsChild>
                                                            <w:div w:id="3305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4415">
                                                  <w:marLeft w:val="0"/>
                                                  <w:marRight w:val="0"/>
                                                  <w:marTop w:val="0"/>
                                                  <w:marBottom w:val="0"/>
                                                  <w:divBdr>
                                                    <w:top w:val="none" w:sz="0" w:space="0" w:color="auto"/>
                                                    <w:left w:val="none" w:sz="0" w:space="0" w:color="auto"/>
                                                    <w:bottom w:val="none" w:sz="0" w:space="0" w:color="auto"/>
                                                    <w:right w:val="none" w:sz="0" w:space="0" w:color="auto"/>
                                                  </w:divBdr>
                                                  <w:divsChild>
                                                    <w:div w:id="242884353">
                                                      <w:marLeft w:val="0"/>
                                                      <w:marRight w:val="0"/>
                                                      <w:marTop w:val="0"/>
                                                      <w:marBottom w:val="0"/>
                                                      <w:divBdr>
                                                        <w:top w:val="none" w:sz="0" w:space="0" w:color="auto"/>
                                                        <w:left w:val="none" w:sz="0" w:space="0" w:color="auto"/>
                                                        <w:bottom w:val="none" w:sz="0" w:space="0" w:color="auto"/>
                                                        <w:right w:val="none" w:sz="0" w:space="0" w:color="auto"/>
                                                      </w:divBdr>
                                                      <w:divsChild>
                                                        <w:div w:id="579411617">
                                                          <w:marLeft w:val="180"/>
                                                          <w:marRight w:val="0"/>
                                                          <w:marTop w:val="0"/>
                                                          <w:marBottom w:val="0"/>
                                                          <w:divBdr>
                                                            <w:top w:val="none" w:sz="0" w:space="0" w:color="auto"/>
                                                            <w:left w:val="none" w:sz="0" w:space="0" w:color="auto"/>
                                                            <w:bottom w:val="none" w:sz="0" w:space="0" w:color="auto"/>
                                                            <w:right w:val="none" w:sz="0" w:space="0" w:color="auto"/>
                                                          </w:divBdr>
                                                          <w:divsChild>
                                                            <w:div w:id="7236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846722">
                      <w:marLeft w:val="0"/>
                      <w:marRight w:val="0"/>
                      <w:marTop w:val="0"/>
                      <w:marBottom w:val="0"/>
                      <w:divBdr>
                        <w:top w:val="none" w:sz="0" w:space="0" w:color="auto"/>
                        <w:left w:val="none" w:sz="0" w:space="0" w:color="auto"/>
                        <w:bottom w:val="none" w:sz="0" w:space="0" w:color="auto"/>
                        <w:right w:val="none" w:sz="0" w:space="0" w:color="auto"/>
                      </w:divBdr>
                      <w:divsChild>
                        <w:div w:id="1812091303">
                          <w:marLeft w:val="0"/>
                          <w:marRight w:val="0"/>
                          <w:marTop w:val="0"/>
                          <w:marBottom w:val="0"/>
                          <w:divBdr>
                            <w:top w:val="none" w:sz="0" w:space="0" w:color="auto"/>
                            <w:left w:val="none" w:sz="0" w:space="0" w:color="auto"/>
                            <w:bottom w:val="none" w:sz="0" w:space="0" w:color="auto"/>
                            <w:right w:val="none" w:sz="0" w:space="0" w:color="auto"/>
                          </w:divBdr>
                          <w:divsChild>
                            <w:div w:id="18722638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6750191">
                                  <w:marLeft w:val="0"/>
                                  <w:marRight w:val="0"/>
                                  <w:marTop w:val="0"/>
                                  <w:marBottom w:val="240"/>
                                  <w:divBdr>
                                    <w:top w:val="none" w:sz="0" w:space="0" w:color="auto"/>
                                    <w:left w:val="none" w:sz="0" w:space="0" w:color="auto"/>
                                    <w:bottom w:val="none" w:sz="0" w:space="0" w:color="auto"/>
                                    <w:right w:val="none" w:sz="0" w:space="0" w:color="auto"/>
                                  </w:divBdr>
                                  <w:divsChild>
                                    <w:div w:id="751659664">
                                      <w:marLeft w:val="0"/>
                                      <w:marRight w:val="0"/>
                                      <w:marTop w:val="0"/>
                                      <w:marBottom w:val="0"/>
                                      <w:divBdr>
                                        <w:top w:val="none" w:sz="0" w:space="0" w:color="auto"/>
                                        <w:left w:val="none" w:sz="0" w:space="0" w:color="auto"/>
                                        <w:bottom w:val="none" w:sz="0" w:space="0" w:color="auto"/>
                                        <w:right w:val="none" w:sz="0" w:space="0" w:color="auto"/>
                                      </w:divBdr>
                                      <w:divsChild>
                                        <w:div w:id="1402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5804">
                                  <w:marLeft w:val="0"/>
                                  <w:marRight w:val="0"/>
                                  <w:marTop w:val="0"/>
                                  <w:marBottom w:val="0"/>
                                  <w:divBdr>
                                    <w:top w:val="none" w:sz="0" w:space="0" w:color="auto"/>
                                    <w:left w:val="none" w:sz="0" w:space="0" w:color="auto"/>
                                    <w:bottom w:val="none" w:sz="0" w:space="0" w:color="auto"/>
                                    <w:right w:val="none" w:sz="0" w:space="0" w:color="auto"/>
                                  </w:divBdr>
                                  <w:divsChild>
                                    <w:div w:id="1271278080">
                                      <w:marLeft w:val="0"/>
                                      <w:marRight w:val="0"/>
                                      <w:marTop w:val="0"/>
                                      <w:marBottom w:val="0"/>
                                      <w:divBdr>
                                        <w:top w:val="none" w:sz="0" w:space="0" w:color="auto"/>
                                        <w:left w:val="none" w:sz="0" w:space="0" w:color="auto"/>
                                        <w:bottom w:val="none" w:sz="0" w:space="0" w:color="auto"/>
                                        <w:right w:val="none" w:sz="0" w:space="0" w:color="auto"/>
                                      </w:divBdr>
                                      <w:divsChild>
                                        <w:div w:id="669794113">
                                          <w:marLeft w:val="0"/>
                                          <w:marRight w:val="0"/>
                                          <w:marTop w:val="0"/>
                                          <w:marBottom w:val="0"/>
                                          <w:divBdr>
                                            <w:top w:val="none" w:sz="0" w:space="0" w:color="auto"/>
                                            <w:left w:val="none" w:sz="0" w:space="0" w:color="auto"/>
                                            <w:bottom w:val="none" w:sz="0" w:space="0" w:color="auto"/>
                                            <w:right w:val="none" w:sz="0" w:space="0" w:color="auto"/>
                                          </w:divBdr>
                                          <w:divsChild>
                                            <w:div w:id="1295018413">
                                              <w:marLeft w:val="0"/>
                                              <w:marRight w:val="0"/>
                                              <w:marTop w:val="0"/>
                                              <w:marBottom w:val="0"/>
                                              <w:divBdr>
                                                <w:top w:val="none" w:sz="0" w:space="0" w:color="auto"/>
                                                <w:left w:val="none" w:sz="0" w:space="0" w:color="auto"/>
                                                <w:bottom w:val="none" w:sz="0" w:space="0" w:color="auto"/>
                                                <w:right w:val="none" w:sz="0" w:space="0" w:color="auto"/>
                                              </w:divBdr>
                                              <w:divsChild>
                                                <w:div w:id="18285151">
                                                  <w:marLeft w:val="0"/>
                                                  <w:marRight w:val="0"/>
                                                  <w:marTop w:val="0"/>
                                                  <w:marBottom w:val="0"/>
                                                  <w:divBdr>
                                                    <w:top w:val="none" w:sz="0" w:space="0" w:color="auto"/>
                                                    <w:left w:val="none" w:sz="0" w:space="0" w:color="auto"/>
                                                    <w:bottom w:val="none" w:sz="0" w:space="0" w:color="auto"/>
                                                    <w:right w:val="none" w:sz="0" w:space="0" w:color="auto"/>
                                                  </w:divBdr>
                                                  <w:divsChild>
                                                    <w:div w:id="1638727717">
                                                      <w:marLeft w:val="0"/>
                                                      <w:marRight w:val="0"/>
                                                      <w:marTop w:val="0"/>
                                                      <w:marBottom w:val="0"/>
                                                      <w:divBdr>
                                                        <w:top w:val="none" w:sz="0" w:space="0" w:color="auto"/>
                                                        <w:left w:val="none" w:sz="0" w:space="0" w:color="auto"/>
                                                        <w:bottom w:val="none" w:sz="0" w:space="0" w:color="auto"/>
                                                        <w:right w:val="none" w:sz="0" w:space="0" w:color="auto"/>
                                                      </w:divBdr>
                                                      <w:divsChild>
                                                        <w:div w:id="812678182">
                                                          <w:marLeft w:val="180"/>
                                                          <w:marRight w:val="0"/>
                                                          <w:marTop w:val="0"/>
                                                          <w:marBottom w:val="0"/>
                                                          <w:divBdr>
                                                            <w:top w:val="none" w:sz="0" w:space="0" w:color="auto"/>
                                                            <w:left w:val="none" w:sz="0" w:space="0" w:color="auto"/>
                                                            <w:bottom w:val="none" w:sz="0" w:space="0" w:color="auto"/>
                                                            <w:right w:val="none" w:sz="0" w:space="0" w:color="auto"/>
                                                          </w:divBdr>
                                                          <w:divsChild>
                                                            <w:div w:id="343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45241">
                                                  <w:marLeft w:val="0"/>
                                                  <w:marRight w:val="0"/>
                                                  <w:marTop w:val="0"/>
                                                  <w:marBottom w:val="0"/>
                                                  <w:divBdr>
                                                    <w:top w:val="none" w:sz="0" w:space="0" w:color="auto"/>
                                                    <w:left w:val="none" w:sz="0" w:space="0" w:color="auto"/>
                                                    <w:bottom w:val="none" w:sz="0" w:space="0" w:color="auto"/>
                                                    <w:right w:val="none" w:sz="0" w:space="0" w:color="auto"/>
                                                  </w:divBdr>
                                                  <w:divsChild>
                                                    <w:div w:id="2063363754">
                                                      <w:marLeft w:val="0"/>
                                                      <w:marRight w:val="0"/>
                                                      <w:marTop w:val="0"/>
                                                      <w:marBottom w:val="0"/>
                                                      <w:divBdr>
                                                        <w:top w:val="none" w:sz="0" w:space="0" w:color="auto"/>
                                                        <w:left w:val="none" w:sz="0" w:space="0" w:color="auto"/>
                                                        <w:bottom w:val="none" w:sz="0" w:space="0" w:color="auto"/>
                                                        <w:right w:val="none" w:sz="0" w:space="0" w:color="auto"/>
                                                      </w:divBdr>
                                                      <w:divsChild>
                                                        <w:div w:id="1780756850">
                                                          <w:marLeft w:val="180"/>
                                                          <w:marRight w:val="0"/>
                                                          <w:marTop w:val="0"/>
                                                          <w:marBottom w:val="0"/>
                                                          <w:divBdr>
                                                            <w:top w:val="none" w:sz="0" w:space="0" w:color="auto"/>
                                                            <w:left w:val="none" w:sz="0" w:space="0" w:color="auto"/>
                                                            <w:bottom w:val="none" w:sz="0" w:space="0" w:color="auto"/>
                                                            <w:right w:val="none" w:sz="0" w:space="0" w:color="auto"/>
                                                          </w:divBdr>
                                                          <w:divsChild>
                                                            <w:div w:id="1840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877205">
                                                  <w:marLeft w:val="0"/>
                                                  <w:marRight w:val="0"/>
                                                  <w:marTop w:val="0"/>
                                                  <w:marBottom w:val="0"/>
                                                  <w:divBdr>
                                                    <w:top w:val="none" w:sz="0" w:space="0" w:color="auto"/>
                                                    <w:left w:val="none" w:sz="0" w:space="0" w:color="auto"/>
                                                    <w:bottom w:val="none" w:sz="0" w:space="0" w:color="auto"/>
                                                    <w:right w:val="none" w:sz="0" w:space="0" w:color="auto"/>
                                                  </w:divBdr>
                                                  <w:divsChild>
                                                    <w:div w:id="1500777302">
                                                      <w:marLeft w:val="0"/>
                                                      <w:marRight w:val="0"/>
                                                      <w:marTop w:val="0"/>
                                                      <w:marBottom w:val="0"/>
                                                      <w:divBdr>
                                                        <w:top w:val="none" w:sz="0" w:space="0" w:color="auto"/>
                                                        <w:left w:val="none" w:sz="0" w:space="0" w:color="auto"/>
                                                        <w:bottom w:val="none" w:sz="0" w:space="0" w:color="auto"/>
                                                        <w:right w:val="none" w:sz="0" w:space="0" w:color="auto"/>
                                                      </w:divBdr>
                                                      <w:divsChild>
                                                        <w:div w:id="2003777385">
                                                          <w:marLeft w:val="180"/>
                                                          <w:marRight w:val="0"/>
                                                          <w:marTop w:val="0"/>
                                                          <w:marBottom w:val="0"/>
                                                          <w:divBdr>
                                                            <w:top w:val="none" w:sz="0" w:space="0" w:color="auto"/>
                                                            <w:left w:val="none" w:sz="0" w:space="0" w:color="auto"/>
                                                            <w:bottom w:val="none" w:sz="0" w:space="0" w:color="auto"/>
                                                            <w:right w:val="none" w:sz="0" w:space="0" w:color="auto"/>
                                                          </w:divBdr>
                                                          <w:divsChild>
                                                            <w:div w:id="6556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38242">
                                                  <w:marLeft w:val="0"/>
                                                  <w:marRight w:val="0"/>
                                                  <w:marTop w:val="0"/>
                                                  <w:marBottom w:val="0"/>
                                                  <w:divBdr>
                                                    <w:top w:val="none" w:sz="0" w:space="0" w:color="auto"/>
                                                    <w:left w:val="none" w:sz="0" w:space="0" w:color="auto"/>
                                                    <w:bottom w:val="none" w:sz="0" w:space="0" w:color="auto"/>
                                                    <w:right w:val="none" w:sz="0" w:space="0" w:color="auto"/>
                                                  </w:divBdr>
                                                  <w:divsChild>
                                                    <w:div w:id="544954759">
                                                      <w:marLeft w:val="0"/>
                                                      <w:marRight w:val="0"/>
                                                      <w:marTop w:val="0"/>
                                                      <w:marBottom w:val="0"/>
                                                      <w:divBdr>
                                                        <w:top w:val="none" w:sz="0" w:space="0" w:color="auto"/>
                                                        <w:left w:val="none" w:sz="0" w:space="0" w:color="auto"/>
                                                        <w:bottom w:val="none" w:sz="0" w:space="0" w:color="auto"/>
                                                        <w:right w:val="none" w:sz="0" w:space="0" w:color="auto"/>
                                                      </w:divBdr>
                                                      <w:divsChild>
                                                        <w:div w:id="1046487497">
                                                          <w:marLeft w:val="180"/>
                                                          <w:marRight w:val="0"/>
                                                          <w:marTop w:val="0"/>
                                                          <w:marBottom w:val="0"/>
                                                          <w:divBdr>
                                                            <w:top w:val="none" w:sz="0" w:space="0" w:color="auto"/>
                                                            <w:left w:val="none" w:sz="0" w:space="0" w:color="auto"/>
                                                            <w:bottom w:val="none" w:sz="0" w:space="0" w:color="auto"/>
                                                            <w:right w:val="none" w:sz="0" w:space="0" w:color="auto"/>
                                                          </w:divBdr>
                                                          <w:divsChild>
                                                            <w:div w:id="19810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72019">
                                                  <w:marLeft w:val="0"/>
                                                  <w:marRight w:val="0"/>
                                                  <w:marTop w:val="0"/>
                                                  <w:marBottom w:val="0"/>
                                                  <w:divBdr>
                                                    <w:top w:val="none" w:sz="0" w:space="0" w:color="auto"/>
                                                    <w:left w:val="none" w:sz="0" w:space="0" w:color="auto"/>
                                                    <w:bottom w:val="none" w:sz="0" w:space="0" w:color="auto"/>
                                                    <w:right w:val="none" w:sz="0" w:space="0" w:color="auto"/>
                                                  </w:divBdr>
                                                  <w:divsChild>
                                                    <w:div w:id="1515072647">
                                                      <w:marLeft w:val="0"/>
                                                      <w:marRight w:val="0"/>
                                                      <w:marTop w:val="0"/>
                                                      <w:marBottom w:val="0"/>
                                                      <w:divBdr>
                                                        <w:top w:val="none" w:sz="0" w:space="0" w:color="auto"/>
                                                        <w:left w:val="none" w:sz="0" w:space="0" w:color="auto"/>
                                                        <w:bottom w:val="none" w:sz="0" w:space="0" w:color="auto"/>
                                                        <w:right w:val="none" w:sz="0" w:space="0" w:color="auto"/>
                                                      </w:divBdr>
                                                      <w:divsChild>
                                                        <w:div w:id="1296568320">
                                                          <w:marLeft w:val="180"/>
                                                          <w:marRight w:val="0"/>
                                                          <w:marTop w:val="0"/>
                                                          <w:marBottom w:val="0"/>
                                                          <w:divBdr>
                                                            <w:top w:val="none" w:sz="0" w:space="0" w:color="auto"/>
                                                            <w:left w:val="none" w:sz="0" w:space="0" w:color="auto"/>
                                                            <w:bottom w:val="none" w:sz="0" w:space="0" w:color="auto"/>
                                                            <w:right w:val="none" w:sz="0" w:space="0" w:color="auto"/>
                                                          </w:divBdr>
                                                          <w:divsChild>
                                                            <w:div w:id="99911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3800">
                                                  <w:marLeft w:val="0"/>
                                                  <w:marRight w:val="0"/>
                                                  <w:marTop w:val="0"/>
                                                  <w:marBottom w:val="0"/>
                                                  <w:divBdr>
                                                    <w:top w:val="none" w:sz="0" w:space="0" w:color="auto"/>
                                                    <w:left w:val="none" w:sz="0" w:space="0" w:color="auto"/>
                                                    <w:bottom w:val="none" w:sz="0" w:space="0" w:color="auto"/>
                                                    <w:right w:val="none" w:sz="0" w:space="0" w:color="auto"/>
                                                  </w:divBdr>
                                                  <w:divsChild>
                                                    <w:div w:id="895050539">
                                                      <w:marLeft w:val="0"/>
                                                      <w:marRight w:val="0"/>
                                                      <w:marTop w:val="0"/>
                                                      <w:marBottom w:val="0"/>
                                                      <w:divBdr>
                                                        <w:top w:val="none" w:sz="0" w:space="0" w:color="auto"/>
                                                        <w:left w:val="none" w:sz="0" w:space="0" w:color="auto"/>
                                                        <w:bottom w:val="none" w:sz="0" w:space="0" w:color="auto"/>
                                                        <w:right w:val="none" w:sz="0" w:space="0" w:color="auto"/>
                                                      </w:divBdr>
                                                      <w:divsChild>
                                                        <w:div w:id="27269163">
                                                          <w:marLeft w:val="180"/>
                                                          <w:marRight w:val="0"/>
                                                          <w:marTop w:val="0"/>
                                                          <w:marBottom w:val="0"/>
                                                          <w:divBdr>
                                                            <w:top w:val="none" w:sz="0" w:space="0" w:color="auto"/>
                                                            <w:left w:val="none" w:sz="0" w:space="0" w:color="auto"/>
                                                            <w:bottom w:val="none" w:sz="0" w:space="0" w:color="auto"/>
                                                            <w:right w:val="none" w:sz="0" w:space="0" w:color="auto"/>
                                                          </w:divBdr>
                                                          <w:divsChild>
                                                            <w:div w:id="17812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80697">
                                                  <w:marLeft w:val="0"/>
                                                  <w:marRight w:val="0"/>
                                                  <w:marTop w:val="0"/>
                                                  <w:marBottom w:val="0"/>
                                                  <w:divBdr>
                                                    <w:top w:val="none" w:sz="0" w:space="0" w:color="auto"/>
                                                    <w:left w:val="none" w:sz="0" w:space="0" w:color="auto"/>
                                                    <w:bottom w:val="none" w:sz="0" w:space="0" w:color="auto"/>
                                                    <w:right w:val="none" w:sz="0" w:space="0" w:color="auto"/>
                                                  </w:divBdr>
                                                  <w:divsChild>
                                                    <w:div w:id="548416420">
                                                      <w:marLeft w:val="0"/>
                                                      <w:marRight w:val="0"/>
                                                      <w:marTop w:val="0"/>
                                                      <w:marBottom w:val="0"/>
                                                      <w:divBdr>
                                                        <w:top w:val="none" w:sz="0" w:space="0" w:color="auto"/>
                                                        <w:left w:val="none" w:sz="0" w:space="0" w:color="auto"/>
                                                        <w:bottom w:val="none" w:sz="0" w:space="0" w:color="auto"/>
                                                        <w:right w:val="none" w:sz="0" w:space="0" w:color="auto"/>
                                                      </w:divBdr>
                                                      <w:divsChild>
                                                        <w:div w:id="715861423">
                                                          <w:marLeft w:val="180"/>
                                                          <w:marRight w:val="0"/>
                                                          <w:marTop w:val="0"/>
                                                          <w:marBottom w:val="0"/>
                                                          <w:divBdr>
                                                            <w:top w:val="none" w:sz="0" w:space="0" w:color="auto"/>
                                                            <w:left w:val="none" w:sz="0" w:space="0" w:color="auto"/>
                                                            <w:bottom w:val="none" w:sz="0" w:space="0" w:color="auto"/>
                                                            <w:right w:val="none" w:sz="0" w:space="0" w:color="auto"/>
                                                          </w:divBdr>
                                                          <w:divsChild>
                                                            <w:div w:id="6340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624048">
                      <w:marLeft w:val="0"/>
                      <w:marRight w:val="0"/>
                      <w:marTop w:val="0"/>
                      <w:marBottom w:val="0"/>
                      <w:divBdr>
                        <w:top w:val="none" w:sz="0" w:space="0" w:color="auto"/>
                        <w:left w:val="none" w:sz="0" w:space="0" w:color="auto"/>
                        <w:bottom w:val="none" w:sz="0" w:space="0" w:color="auto"/>
                        <w:right w:val="none" w:sz="0" w:space="0" w:color="auto"/>
                      </w:divBdr>
                      <w:divsChild>
                        <w:div w:id="478689255">
                          <w:marLeft w:val="0"/>
                          <w:marRight w:val="0"/>
                          <w:marTop w:val="0"/>
                          <w:marBottom w:val="0"/>
                          <w:divBdr>
                            <w:top w:val="none" w:sz="0" w:space="0" w:color="auto"/>
                            <w:left w:val="none" w:sz="0" w:space="0" w:color="auto"/>
                            <w:bottom w:val="none" w:sz="0" w:space="0" w:color="auto"/>
                            <w:right w:val="none" w:sz="0" w:space="0" w:color="auto"/>
                          </w:divBdr>
                          <w:divsChild>
                            <w:div w:id="15252456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17466598">
                                  <w:marLeft w:val="0"/>
                                  <w:marRight w:val="0"/>
                                  <w:marTop w:val="0"/>
                                  <w:marBottom w:val="240"/>
                                  <w:divBdr>
                                    <w:top w:val="none" w:sz="0" w:space="0" w:color="auto"/>
                                    <w:left w:val="none" w:sz="0" w:space="0" w:color="auto"/>
                                    <w:bottom w:val="none" w:sz="0" w:space="0" w:color="auto"/>
                                    <w:right w:val="none" w:sz="0" w:space="0" w:color="auto"/>
                                  </w:divBdr>
                                  <w:divsChild>
                                    <w:div w:id="1617373701">
                                      <w:marLeft w:val="0"/>
                                      <w:marRight w:val="0"/>
                                      <w:marTop w:val="0"/>
                                      <w:marBottom w:val="0"/>
                                      <w:divBdr>
                                        <w:top w:val="none" w:sz="0" w:space="0" w:color="auto"/>
                                        <w:left w:val="none" w:sz="0" w:space="0" w:color="auto"/>
                                        <w:bottom w:val="none" w:sz="0" w:space="0" w:color="auto"/>
                                        <w:right w:val="none" w:sz="0" w:space="0" w:color="auto"/>
                                      </w:divBdr>
                                      <w:divsChild>
                                        <w:div w:id="18236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5480">
                                  <w:marLeft w:val="0"/>
                                  <w:marRight w:val="0"/>
                                  <w:marTop w:val="0"/>
                                  <w:marBottom w:val="0"/>
                                  <w:divBdr>
                                    <w:top w:val="none" w:sz="0" w:space="0" w:color="auto"/>
                                    <w:left w:val="none" w:sz="0" w:space="0" w:color="auto"/>
                                    <w:bottom w:val="none" w:sz="0" w:space="0" w:color="auto"/>
                                    <w:right w:val="none" w:sz="0" w:space="0" w:color="auto"/>
                                  </w:divBdr>
                                  <w:divsChild>
                                    <w:div w:id="1911966325">
                                      <w:marLeft w:val="0"/>
                                      <w:marRight w:val="0"/>
                                      <w:marTop w:val="0"/>
                                      <w:marBottom w:val="0"/>
                                      <w:divBdr>
                                        <w:top w:val="none" w:sz="0" w:space="0" w:color="auto"/>
                                        <w:left w:val="none" w:sz="0" w:space="0" w:color="auto"/>
                                        <w:bottom w:val="none" w:sz="0" w:space="0" w:color="auto"/>
                                        <w:right w:val="none" w:sz="0" w:space="0" w:color="auto"/>
                                      </w:divBdr>
                                      <w:divsChild>
                                        <w:div w:id="457838059">
                                          <w:marLeft w:val="0"/>
                                          <w:marRight w:val="0"/>
                                          <w:marTop w:val="0"/>
                                          <w:marBottom w:val="0"/>
                                          <w:divBdr>
                                            <w:top w:val="none" w:sz="0" w:space="0" w:color="auto"/>
                                            <w:left w:val="none" w:sz="0" w:space="0" w:color="auto"/>
                                            <w:bottom w:val="none" w:sz="0" w:space="0" w:color="auto"/>
                                            <w:right w:val="none" w:sz="0" w:space="0" w:color="auto"/>
                                          </w:divBdr>
                                          <w:divsChild>
                                            <w:div w:id="99449859">
                                              <w:marLeft w:val="0"/>
                                              <w:marRight w:val="0"/>
                                              <w:marTop w:val="0"/>
                                              <w:marBottom w:val="0"/>
                                              <w:divBdr>
                                                <w:top w:val="none" w:sz="0" w:space="0" w:color="auto"/>
                                                <w:left w:val="none" w:sz="0" w:space="0" w:color="auto"/>
                                                <w:bottom w:val="none" w:sz="0" w:space="0" w:color="auto"/>
                                                <w:right w:val="none" w:sz="0" w:space="0" w:color="auto"/>
                                              </w:divBdr>
                                              <w:divsChild>
                                                <w:div w:id="1517502847">
                                                  <w:marLeft w:val="0"/>
                                                  <w:marRight w:val="0"/>
                                                  <w:marTop w:val="0"/>
                                                  <w:marBottom w:val="0"/>
                                                  <w:divBdr>
                                                    <w:top w:val="none" w:sz="0" w:space="0" w:color="auto"/>
                                                    <w:left w:val="none" w:sz="0" w:space="0" w:color="auto"/>
                                                    <w:bottom w:val="none" w:sz="0" w:space="0" w:color="auto"/>
                                                    <w:right w:val="none" w:sz="0" w:space="0" w:color="auto"/>
                                                  </w:divBdr>
                                                  <w:divsChild>
                                                    <w:div w:id="2119597257">
                                                      <w:marLeft w:val="0"/>
                                                      <w:marRight w:val="0"/>
                                                      <w:marTop w:val="0"/>
                                                      <w:marBottom w:val="0"/>
                                                      <w:divBdr>
                                                        <w:top w:val="none" w:sz="0" w:space="0" w:color="auto"/>
                                                        <w:left w:val="none" w:sz="0" w:space="0" w:color="auto"/>
                                                        <w:bottom w:val="none" w:sz="0" w:space="0" w:color="auto"/>
                                                        <w:right w:val="none" w:sz="0" w:space="0" w:color="auto"/>
                                                      </w:divBdr>
                                                      <w:divsChild>
                                                        <w:div w:id="1872186083">
                                                          <w:marLeft w:val="180"/>
                                                          <w:marRight w:val="0"/>
                                                          <w:marTop w:val="0"/>
                                                          <w:marBottom w:val="0"/>
                                                          <w:divBdr>
                                                            <w:top w:val="none" w:sz="0" w:space="0" w:color="auto"/>
                                                            <w:left w:val="none" w:sz="0" w:space="0" w:color="auto"/>
                                                            <w:bottom w:val="none" w:sz="0" w:space="0" w:color="auto"/>
                                                            <w:right w:val="none" w:sz="0" w:space="0" w:color="auto"/>
                                                          </w:divBdr>
                                                          <w:divsChild>
                                                            <w:div w:id="7614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92272">
                                                  <w:marLeft w:val="0"/>
                                                  <w:marRight w:val="0"/>
                                                  <w:marTop w:val="0"/>
                                                  <w:marBottom w:val="0"/>
                                                  <w:divBdr>
                                                    <w:top w:val="none" w:sz="0" w:space="0" w:color="auto"/>
                                                    <w:left w:val="none" w:sz="0" w:space="0" w:color="auto"/>
                                                    <w:bottom w:val="none" w:sz="0" w:space="0" w:color="auto"/>
                                                    <w:right w:val="none" w:sz="0" w:space="0" w:color="auto"/>
                                                  </w:divBdr>
                                                  <w:divsChild>
                                                    <w:div w:id="1636057986">
                                                      <w:marLeft w:val="0"/>
                                                      <w:marRight w:val="0"/>
                                                      <w:marTop w:val="0"/>
                                                      <w:marBottom w:val="0"/>
                                                      <w:divBdr>
                                                        <w:top w:val="none" w:sz="0" w:space="0" w:color="auto"/>
                                                        <w:left w:val="none" w:sz="0" w:space="0" w:color="auto"/>
                                                        <w:bottom w:val="none" w:sz="0" w:space="0" w:color="auto"/>
                                                        <w:right w:val="none" w:sz="0" w:space="0" w:color="auto"/>
                                                      </w:divBdr>
                                                      <w:divsChild>
                                                        <w:div w:id="340352286">
                                                          <w:marLeft w:val="180"/>
                                                          <w:marRight w:val="0"/>
                                                          <w:marTop w:val="0"/>
                                                          <w:marBottom w:val="0"/>
                                                          <w:divBdr>
                                                            <w:top w:val="none" w:sz="0" w:space="0" w:color="auto"/>
                                                            <w:left w:val="none" w:sz="0" w:space="0" w:color="auto"/>
                                                            <w:bottom w:val="none" w:sz="0" w:space="0" w:color="auto"/>
                                                            <w:right w:val="none" w:sz="0" w:space="0" w:color="auto"/>
                                                          </w:divBdr>
                                                          <w:divsChild>
                                                            <w:div w:id="7847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302471">
                      <w:marLeft w:val="0"/>
                      <w:marRight w:val="0"/>
                      <w:marTop w:val="0"/>
                      <w:marBottom w:val="0"/>
                      <w:divBdr>
                        <w:top w:val="none" w:sz="0" w:space="0" w:color="auto"/>
                        <w:left w:val="none" w:sz="0" w:space="0" w:color="auto"/>
                        <w:bottom w:val="none" w:sz="0" w:space="0" w:color="auto"/>
                        <w:right w:val="none" w:sz="0" w:space="0" w:color="auto"/>
                      </w:divBdr>
                      <w:divsChild>
                        <w:div w:id="294650925">
                          <w:marLeft w:val="0"/>
                          <w:marRight w:val="0"/>
                          <w:marTop w:val="0"/>
                          <w:marBottom w:val="0"/>
                          <w:divBdr>
                            <w:top w:val="none" w:sz="0" w:space="0" w:color="auto"/>
                            <w:left w:val="none" w:sz="0" w:space="0" w:color="auto"/>
                            <w:bottom w:val="none" w:sz="0" w:space="0" w:color="auto"/>
                            <w:right w:val="none" w:sz="0" w:space="0" w:color="auto"/>
                          </w:divBdr>
                          <w:divsChild>
                            <w:div w:id="10014690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42413913">
                                  <w:marLeft w:val="0"/>
                                  <w:marRight w:val="0"/>
                                  <w:marTop w:val="0"/>
                                  <w:marBottom w:val="240"/>
                                  <w:divBdr>
                                    <w:top w:val="none" w:sz="0" w:space="0" w:color="auto"/>
                                    <w:left w:val="none" w:sz="0" w:space="0" w:color="auto"/>
                                    <w:bottom w:val="none" w:sz="0" w:space="0" w:color="auto"/>
                                    <w:right w:val="none" w:sz="0" w:space="0" w:color="auto"/>
                                  </w:divBdr>
                                  <w:divsChild>
                                    <w:div w:id="1521165635">
                                      <w:marLeft w:val="0"/>
                                      <w:marRight w:val="0"/>
                                      <w:marTop w:val="0"/>
                                      <w:marBottom w:val="0"/>
                                      <w:divBdr>
                                        <w:top w:val="none" w:sz="0" w:space="0" w:color="auto"/>
                                        <w:left w:val="none" w:sz="0" w:space="0" w:color="auto"/>
                                        <w:bottom w:val="none" w:sz="0" w:space="0" w:color="auto"/>
                                        <w:right w:val="none" w:sz="0" w:space="0" w:color="auto"/>
                                      </w:divBdr>
                                      <w:divsChild>
                                        <w:div w:id="15473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4829">
                                  <w:marLeft w:val="0"/>
                                  <w:marRight w:val="0"/>
                                  <w:marTop w:val="0"/>
                                  <w:marBottom w:val="0"/>
                                  <w:divBdr>
                                    <w:top w:val="none" w:sz="0" w:space="0" w:color="auto"/>
                                    <w:left w:val="none" w:sz="0" w:space="0" w:color="auto"/>
                                    <w:bottom w:val="none" w:sz="0" w:space="0" w:color="auto"/>
                                    <w:right w:val="none" w:sz="0" w:space="0" w:color="auto"/>
                                  </w:divBdr>
                                  <w:divsChild>
                                    <w:div w:id="177355398">
                                      <w:marLeft w:val="0"/>
                                      <w:marRight w:val="0"/>
                                      <w:marTop w:val="0"/>
                                      <w:marBottom w:val="0"/>
                                      <w:divBdr>
                                        <w:top w:val="none" w:sz="0" w:space="0" w:color="auto"/>
                                        <w:left w:val="none" w:sz="0" w:space="0" w:color="auto"/>
                                        <w:bottom w:val="none" w:sz="0" w:space="0" w:color="auto"/>
                                        <w:right w:val="none" w:sz="0" w:space="0" w:color="auto"/>
                                      </w:divBdr>
                                      <w:divsChild>
                                        <w:div w:id="61299815">
                                          <w:marLeft w:val="0"/>
                                          <w:marRight w:val="0"/>
                                          <w:marTop w:val="0"/>
                                          <w:marBottom w:val="0"/>
                                          <w:divBdr>
                                            <w:top w:val="none" w:sz="0" w:space="0" w:color="auto"/>
                                            <w:left w:val="none" w:sz="0" w:space="0" w:color="auto"/>
                                            <w:bottom w:val="none" w:sz="0" w:space="0" w:color="auto"/>
                                            <w:right w:val="none" w:sz="0" w:space="0" w:color="auto"/>
                                          </w:divBdr>
                                          <w:divsChild>
                                            <w:div w:id="353963583">
                                              <w:marLeft w:val="0"/>
                                              <w:marRight w:val="0"/>
                                              <w:marTop w:val="0"/>
                                              <w:marBottom w:val="0"/>
                                              <w:divBdr>
                                                <w:top w:val="none" w:sz="0" w:space="0" w:color="auto"/>
                                                <w:left w:val="none" w:sz="0" w:space="0" w:color="auto"/>
                                                <w:bottom w:val="none" w:sz="0" w:space="0" w:color="auto"/>
                                                <w:right w:val="none" w:sz="0" w:space="0" w:color="auto"/>
                                              </w:divBdr>
                                              <w:divsChild>
                                                <w:div w:id="1428619393">
                                                  <w:marLeft w:val="0"/>
                                                  <w:marRight w:val="0"/>
                                                  <w:marTop w:val="0"/>
                                                  <w:marBottom w:val="0"/>
                                                  <w:divBdr>
                                                    <w:top w:val="none" w:sz="0" w:space="0" w:color="auto"/>
                                                    <w:left w:val="none" w:sz="0" w:space="0" w:color="auto"/>
                                                    <w:bottom w:val="none" w:sz="0" w:space="0" w:color="auto"/>
                                                    <w:right w:val="none" w:sz="0" w:space="0" w:color="auto"/>
                                                  </w:divBdr>
                                                  <w:divsChild>
                                                    <w:div w:id="962227540">
                                                      <w:marLeft w:val="0"/>
                                                      <w:marRight w:val="0"/>
                                                      <w:marTop w:val="0"/>
                                                      <w:marBottom w:val="0"/>
                                                      <w:divBdr>
                                                        <w:top w:val="none" w:sz="0" w:space="0" w:color="auto"/>
                                                        <w:left w:val="none" w:sz="0" w:space="0" w:color="auto"/>
                                                        <w:bottom w:val="none" w:sz="0" w:space="0" w:color="auto"/>
                                                        <w:right w:val="none" w:sz="0" w:space="0" w:color="auto"/>
                                                      </w:divBdr>
                                                      <w:divsChild>
                                                        <w:div w:id="912785616">
                                                          <w:marLeft w:val="180"/>
                                                          <w:marRight w:val="0"/>
                                                          <w:marTop w:val="0"/>
                                                          <w:marBottom w:val="0"/>
                                                          <w:divBdr>
                                                            <w:top w:val="none" w:sz="0" w:space="0" w:color="auto"/>
                                                            <w:left w:val="none" w:sz="0" w:space="0" w:color="auto"/>
                                                            <w:bottom w:val="none" w:sz="0" w:space="0" w:color="auto"/>
                                                            <w:right w:val="none" w:sz="0" w:space="0" w:color="auto"/>
                                                          </w:divBdr>
                                                          <w:divsChild>
                                                            <w:div w:id="46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81">
                                                  <w:marLeft w:val="0"/>
                                                  <w:marRight w:val="0"/>
                                                  <w:marTop w:val="0"/>
                                                  <w:marBottom w:val="0"/>
                                                  <w:divBdr>
                                                    <w:top w:val="none" w:sz="0" w:space="0" w:color="auto"/>
                                                    <w:left w:val="none" w:sz="0" w:space="0" w:color="auto"/>
                                                    <w:bottom w:val="none" w:sz="0" w:space="0" w:color="auto"/>
                                                    <w:right w:val="none" w:sz="0" w:space="0" w:color="auto"/>
                                                  </w:divBdr>
                                                  <w:divsChild>
                                                    <w:div w:id="1496653673">
                                                      <w:marLeft w:val="0"/>
                                                      <w:marRight w:val="0"/>
                                                      <w:marTop w:val="0"/>
                                                      <w:marBottom w:val="0"/>
                                                      <w:divBdr>
                                                        <w:top w:val="none" w:sz="0" w:space="0" w:color="auto"/>
                                                        <w:left w:val="none" w:sz="0" w:space="0" w:color="auto"/>
                                                        <w:bottom w:val="none" w:sz="0" w:space="0" w:color="auto"/>
                                                        <w:right w:val="none" w:sz="0" w:space="0" w:color="auto"/>
                                                      </w:divBdr>
                                                      <w:divsChild>
                                                        <w:div w:id="907181040">
                                                          <w:marLeft w:val="180"/>
                                                          <w:marRight w:val="0"/>
                                                          <w:marTop w:val="0"/>
                                                          <w:marBottom w:val="0"/>
                                                          <w:divBdr>
                                                            <w:top w:val="none" w:sz="0" w:space="0" w:color="auto"/>
                                                            <w:left w:val="none" w:sz="0" w:space="0" w:color="auto"/>
                                                            <w:bottom w:val="none" w:sz="0" w:space="0" w:color="auto"/>
                                                            <w:right w:val="none" w:sz="0" w:space="0" w:color="auto"/>
                                                          </w:divBdr>
                                                          <w:divsChild>
                                                            <w:div w:id="13456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31812">
                                                  <w:marLeft w:val="0"/>
                                                  <w:marRight w:val="0"/>
                                                  <w:marTop w:val="0"/>
                                                  <w:marBottom w:val="0"/>
                                                  <w:divBdr>
                                                    <w:top w:val="none" w:sz="0" w:space="0" w:color="auto"/>
                                                    <w:left w:val="none" w:sz="0" w:space="0" w:color="auto"/>
                                                    <w:bottom w:val="none" w:sz="0" w:space="0" w:color="auto"/>
                                                    <w:right w:val="none" w:sz="0" w:space="0" w:color="auto"/>
                                                  </w:divBdr>
                                                  <w:divsChild>
                                                    <w:div w:id="25301934">
                                                      <w:marLeft w:val="0"/>
                                                      <w:marRight w:val="0"/>
                                                      <w:marTop w:val="0"/>
                                                      <w:marBottom w:val="0"/>
                                                      <w:divBdr>
                                                        <w:top w:val="none" w:sz="0" w:space="0" w:color="auto"/>
                                                        <w:left w:val="none" w:sz="0" w:space="0" w:color="auto"/>
                                                        <w:bottom w:val="none" w:sz="0" w:space="0" w:color="auto"/>
                                                        <w:right w:val="none" w:sz="0" w:space="0" w:color="auto"/>
                                                      </w:divBdr>
                                                      <w:divsChild>
                                                        <w:div w:id="1734623597">
                                                          <w:marLeft w:val="180"/>
                                                          <w:marRight w:val="0"/>
                                                          <w:marTop w:val="0"/>
                                                          <w:marBottom w:val="0"/>
                                                          <w:divBdr>
                                                            <w:top w:val="none" w:sz="0" w:space="0" w:color="auto"/>
                                                            <w:left w:val="none" w:sz="0" w:space="0" w:color="auto"/>
                                                            <w:bottom w:val="none" w:sz="0" w:space="0" w:color="auto"/>
                                                            <w:right w:val="none" w:sz="0" w:space="0" w:color="auto"/>
                                                          </w:divBdr>
                                                          <w:divsChild>
                                                            <w:div w:id="13404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93760">
                                                  <w:marLeft w:val="0"/>
                                                  <w:marRight w:val="0"/>
                                                  <w:marTop w:val="0"/>
                                                  <w:marBottom w:val="0"/>
                                                  <w:divBdr>
                                                    <w:top w:val="none" w:sz="0" w:space="0" w:color="auto"/>
                                                    <w:left w:val="none" w:sz="0" w:space="0" w:color="auto"/>
                                                    <w:bottom w:val="none" w:sz="0" w:space="0" w:color="auto"/>
                                                    <w:right w:val="none" w:sz="0" w:space="0" w:color="auto"/>
                                                  </w:divBdr>
                                                  <w:divsChild>
                                                    <w:div w:id="1583369441">
                                                      <w:marLeft w:val="0"/>
                                                      <w:marRight w:val="0"/>
                                                      <w:marTop w:val="0"/>
                                                      <w:marBottom w:val="0"/>
                                                      <w:divBdr>
                                                        <w:top w:val="none" w:sz="0" w:space="0" w:color="auto"/>
                                                        <w:left w:val="none" w:sz="0" w:space="0" w:color="auto"/>
                                                        <w:bottom w:val="none" w:sz="0" w:space="0" w:color="auto"/>
                                                        <w:right w:val="none" w:sz="0" w:space="0" w:color="auto"/>
                                                      </w:divBdr>
                                                      <w:divsChild>
                                                        <w:div w:id="8650831">
                                                          <w:marLeft w:val="180"/>
                                                          <w:marRight w:val="0"/>
                                                          <w:marTop w:val="0"/>
                                                          <w:marBottom w:val="0"/>
                                                          <w:divBdr>
                                                            <w:top w:val="none" w:sz="0" w:space="0" w:color="auto"/>
                                                            <w:left w:val="none" w:sz="0" w:space="0" w:color="auto"/>
                                                            <w:bottom w:val="none" w:sz="0" w:space="0" w:color="auto"/>
                                                            <w:right w:val="none" w:sz="0" w:space="0" w:color="auto"/>
                                                          </w:divBdr>
                                                          <w:divsChild>
                                                            <w:div w:id="5374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499">
                                                  <w:marLeft w:val="0"/>
                                                  <w:marRight w:val="0"/>
                                                  <w:marTop w:val="0"/>
                                                  <w:marBottom w:val="0"/>
                                                  <w:divBdr>
                                                    <w:top w:val="none" w:sz="0" w:space="0" w:color="auto"/>
                                                    <w:left w:val="none" w:sz="0" w:space="0" w:color="auto"/>
                                                    <w:bottom w:val="none" w:sz="0" w:space="0" w:color="auto"/>
                                                    <w:right w:val="none" w:sz="0" w:space="0" w:color="auto"/>
                                                  </w:divBdr>
                                                  <w:divsChild>
                                                    <w:div w:id="364210682">
                                                      <w:marLeft w:val="0"/>
                                                      <w:marRight w:val="0"/>
                                                      <w:marTop w:val="0"/>
                                                      <w:marBottom w:val="0"/>
                                                      <w:divBdr>
                                                        <w:top w:val="none" w:sz="0" w:space="0" w:color="auto"/>
                                                        <w:left w:val="none" w:sz="0" w:space="0" w:color="auto"/>
                                                        <w:bottom w:val="none" w:sz="0" w:space="0" w:color="auto"/>
                                                        <w:right w:val="none" w:sz="0" w:space="0" w:color="auto"/>
                                                      </w:divBdr>
                                                      <w:divsChild>
                                                        <w:div w:id="290400563">
                                                          <w:marLeft w:val="180"/>
                                                          <w:marRight w:val="0"/>
                                                          <w:marTop w:val="0"/>
                                                          <w:marBottom w:val="0"/>
                                                          <w:divBdr>
                                                            <w:top w:val="none" w:sz="0" w:space="0" w:color="auto"/>
                                                            <w:left w:val="none" w:sz="0" w:space="0" w:color="auto"/>
                                                            <w:bottom w:val="none" w:sz="0" w:space="0" w:color="auto"/>
                                                            <w:right w:val="none" w:sz="0" w:space="0" w:color="auto"/>
                                                          </w:divBdr>
                                                          <w:divsChild>
                                                            <w:div w:id="19574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2957">
                                                  <w:marLeft w:val="0"/>
                                                  <w:marRight w:val="0"/>
                                                  <w:marTop w:val="0"/>
                                                  <w:marBottom w:val="0"/>
                                                  <w:divBdr>
                                                    <w:top w:val="none" w:sz="0" w:space="0" w:color="auto"/>
                                                    <w:left w:val="none" w:sz="0" w:space="0" w:color="auto"/>
                                                    <w:bottom w:val="none" w:sz="0" w:space="0" w:color="auto"/>
                                                    <w:right w:val="none" w:sz="0" w:space="0" w:color="auto"/>
                                                  </w:divBdr>
                                                  <w:divsChild>
                                                    <w:div w:id="142435089">
                                                      <w:marLeft w:val="0"/>
                                                      <w:marRight w:val="0"/>
                                                      <w:marTop w:val="0"/>
                                                      <w:marBottom w:val="0"/>
                                                      <w:divBdr>
                                                        <w:top w:val="none" w:sz="0" w:space="0" w:color="auto"/>
                                                        <w:left w:val="none" w:sz="0" w:space="0" w:color="auto"/>
                                                        <w:bottom w:val="none" w:sz="0" w:space="0" w:color="auto"/>
                                                        <w:right w:val="none" w:sz="0" w:space="0" w:color="auto"/>
                                                      </w:divBdr>
                                                      <w:divsChild>
                                                        <w:div w:id="1556501063">
                                                          <w:marLeft w:val="180"/>
                                                          <w:marRight w:val="0"/>
                                                          <w:marTop w:val="0"/>
                                                          <w:marBottom w:val="0"/>
                                                          <w:divBdr>
                                                            <w:top w:val="none" w:sz="0" w:space="0" w:color="auto"/>
                                                            <w:left w:val="none" w:sz="0" w:space="0" w:color="auto"/>
                                                            <w:bottom w:val="none" w:sz="0" w:space="0" w:color="auto"/>
                                                            <w:right w:val="none" w:sz="0" w:space="0" w:color="auto"/>
                                                          </w:divBdr>
                                                          <w:divsChild>
                                                            <w:div w:id="13273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39888">
                      <w:marLeft w:val="0"/>
                      <w:marRight w:val="0"/>
                      <w:marTop w:val="0"/>
                      <w:marBottom w:val="0"/>
                      <w:divBdr>
                        <w:top w:val="none" w:sz="0" w:space="0" w:color="auto"/>
                        <w:left w:val="none" w:sz="0" w:space="0" w:color="auto"/>
                        <w:bottom w:val="none" w:sz="0" w:space="0" w:color="auto"/>
                        <w:right w:val="none" w:sz="0" w:space="0" w:color="auto"/>
                      </w:divBdr>
                      <w:divsChild>
                        <w:div w:id="1240139226">
                          <w:marLeft w:val="0"/>
                          <w:marRight w:val="0"/>
                          <w:marTop w:val="0"/>
                          <w:marBottom w:val="0"/>
                          <w:divBdr>
                            <w:top w:val="none" w:sz="0" w:space="0" w:color="auto"/>
                            <w:left w:val="none" w:sz="0" w:space="0" w:color="auto"/>
                            <w:bottom w:val="none" w:sz="0" w:space="0" w:color="auto"/>
                            <w:right w:val="none" w:sz="0" w:space="0" w:color="auto"/>
                          </w:divBdr>
                          <w:divsChild>
                            <w:div w:id="9331261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44211064">
                                  <w:marLeft w:val="0"/>
                                  <w:marRight w:val="0"/>
                                  <w:marTop w:val="0"/>
                                  <w:marBottom w:val="240"/>
                                  <w:divBdr>
                                    <w:top w:val="none" w:sz="0" w:space="0" w:color="auto"/>
                                    <w:left w:val="none" w:sz="0" w:space="0" w:color="auto"/>
                                    <w:bottom w:val="none" w:sz="0" w:space="0" w:color="auto"/>
                                    <w:right w:val="none" w:sz="0" w:space="0" w:color="auto"/>
                                  </w:divBdr>
                                  <w:divsChild>
                                    <w:div w:id="1949044383">
                                      <w:marLeft w:val="0"/>
                                      <w:marRight w:val="0"/>
                                      <w:marTop w:val="0"/>
                                      <w:marBottom w:val="0"/>
                                      <w:divBdr>
                                        <w:top w:val="none" w:sz="0" w:space="0" w:color="auto"/>
                                        <w:left w:val="none" w:sz="0" w:space="0" w:color="auto"/>
                                        <w:bottom w:val="none" w:sz="0" w:space="0" w:color="auto"/>
                                        <w:right w:val="none" w:sz="0" w:space="0" w:color="auto"/>
                                      </w:divBdr>
                                      <w:divsChild>
                                        <w:div w:id="524320733">
                                          <w:marLeft w:val="0"/>
                                          <w:marRight w:val="0"/>
                                          <w:marTop w:val="0"/>
                                          <w:marBottom w:val="0"/>
                                          <w:divBdr>
                                            <w:top w:val="none" w:sz="0" w:space="0" w:color="auto"/>
                                            <w:left w:val="none" w:sz="0" w:space="0" w:color="auto"/>
                                            <w:bottom w:val="none" w:sz="0" w:space="0" w:color="auto"/>
                                            <w:right w:val="none" w:sz="0" w:space="0" w:color="auto"/>
                                          </w:divBdr>
                                          <w:divsChild>
                                            <w:div w:id="585767396">
                                              <w:marLeft w:val="0"/>
                                              <w:marRight w:val="0"/>
                                              <w:marTop w:val="0"/>
                                              <w:marBottom w:val="0"/>
                                              <w:divBdr>
                                                <w:top w:val="none" w:sz="0" w:space="0" w:color="auto"/>
                                                <w:left w:val="none" w:sz="0" w:space="0" w:color="auto"/>
                                                <w:bottom w:val="none" w:sz="0" w:space="0" w:color="auto"/>
                                                <w:right w:val="none" w:sz="0" w:space="0" w:color="auto"/>
                                              </w:divBdr>
                                            </w:div>
                                            <w:div w:id="14279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13960">
                                  <w:marLeft w:val="0"/>
                                  <w:marRight w:val="0"/>
                                  <w:marTop w:val="0"/>
                                  <w:marBottom w:val="0"/>
                                  <w:divBdr>
                                    <w:top w:val="none" w:sz="0" w:space="0" w:color="auto"/>
                                    <w:left w:val="none" w:sz="0" w:space="0" w:color="auto"/>
                                    <w:bottom w:val="none" w:sz="0" w:space="0" w:color="auto"/>
                                    <w:right w:val="none" w:sz="0" w:space="0" w:color="auto"/>
                                  </w:divBdr>
                                  <w:divsChild>
                                    <w:div w:id="1280258041">
                                      <w:marLeft w:val="0"/>
                                      <w:marRight w:val="0"/>
                                      <w:marTop w:val="0"/>
                                      <w:marBottom w:val="0"/>
                                      <w:divBdr>
                                        <w:top w:val="none" w:sz="0" w:space="0" w:color="auto"/>
                                        <w:left w:val="none" w:sz="0" w:space="0" w:color="auto"/>
                                        <w:bottom w:val="none" w:sz="0" w:space="0" w:color="auto"/>
                                        <w:right w:val="none" w:sz="0" w:space="0" w:color="auto"/>
                                      </w:divBdr>
                                      <w:divsChild>
                                        <w:div w:id="164639152">
                                          <w:marLeft w:val="0"/>
                                          <w:marRight w:val="0"/>
                                          <w:marTop w:val="0"/>
                                          <w:marBottom w:val="0"/>
                                          <w:divBdr>
                                            <w:top w:val="none" w:sz="0" w:space="0" w:color="auto"/>
                                            <w:left w:val="none" w:sz="0" w:space="0" w:color="auto"/>
                                            <w:bottom w:val="none" w:sz="0" w:space="0" w:color="auto"/>
                                            <w:right w:val="none" w:sz="0" w:space="0" w:color="auto"/>
                                          </w:divBdr>
                                          <w:divsChild>
                                            <w:div w:id="512839566">
                                              <w:marLeft w:val="0"/>
                                              <w:marRight w:val="0"/>
                                              <w:marTop w:val="0"/>
                                              <w:marBottom w:val="0"/>
                                              <w:divBdr>
                                                <w:top w:val="none" w:sz="0" w:space="0" w:color="auto"/>
                                                <w:left w:val="none" w:sz="0" w:space="0" w:color="auto"/>
                                                <w:bottom w:val="none" w:sz="0" w:space="0" w:color="auto"/>
                                                <w:right w:val="none" w:sz="0" w:space="0" w:color="auto"/>
                                              </w:divBdr>
                                              <w:divsChild>
                                                <w:div w:id="846403731">
                                                  <w:marLeft w:val="0"/>
                                                  <w:marRight w:val="0"/>
                                                  <w:marTop w:val="0"/>
                                                  <w:marBottom w:val="0"/>
                                                  <w:divBdr>
                                                    <w:top w:val="none" w:sz="0" w:space="0" w:color="auto"/>
                                                    <w:left w:val="none" w:sz="0" w:space="0" w:color="auto"/>
                                                    <w:bottom w:val="none" w:sz="0" w:space="0" w:color="auto"/>
                                                    <w:right w:val="none" w:sz="0" w:space="0" w:color="auto"/>
                                                  </w:divBdr>
                                                  <w:divsChild>
                                                    <w:div w:id="587813928">
                                                      <w:marLeft w:val="0"/>
                                                      <w:marRight w:val="0"/>
                                                      <w:marTop w:val="0"/>
                                                      <w:marBottom w:val="0"/>
                                                      <w:divBdr>
                                                        <w:top w:val="none" w:sz="0" w:space="0" w:color="auto"/>
                                                        <w:left w:val="none" w:sz="0" w:space="0" w:color="auto"/>
                                                        <w:bottom w:val="none" w:sz="0" w:space="0" w:color="auto"/>
                                                        <w:right w:val="none" w:sz="0" w:space="0" w:color="auto"/>
                                                      </w:divBdr>
                                                      <w:divsChild>
                                                        <w:div w:id="1047030779">
                                                          <w:marLeft w:val="180"/>
                                                          <w:marRight w:val="0"/>
                                                          <w:marTop w:val="0"/>
                                                          <w:marBottom w:val="0"/>
                                                          <w:divBdr>
                                                            <w:top w:val="none" w:sz="0" w:space="0" w:color="auto"/>
                                                            <w:left w:val="none" w:sz="0" w:space="0" w:color="auto"/>
                                                            <w:bottom w:val="none" w:sz="0" w:space="0" w:color="auto"/>
                                                            <w:right w:val="none" w:sz="0" w:space="0" w:color="auto"/>
                                                          </w:divBdr>
                                                          <w:divsChild>
                                                            <w:div w:id="8824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69720">
                                                  <w:marLeft w:val="0"/>
                                                  <w:marRight w:val="0"/>
                                                  <w:marTop w:val="0"/>
                                                  <w:marBottom w:val="0"/>
                                                  <w:divBdr>
                                                    <w:top w:val="none" w:sz="0" w:space="0" w:color="auto"/>
                                                    <w:left w:val="none" w:sz="0" w:space="0" w:color="auto"/>
                                                    <w:bottom w:val="none" w:sz="0" w:space="0" w:color="auto"/>
                                                    <w:right w:val="none" w:sz="0" w:space="0" w:color="auto"/>
                                                  </w:divBdr>
                                                  <w:divsChild>
                                                    <w:div w:id="1437629297">
                                                      <w:marLeft w:val="0"/>
                                                      <w:marRight w:val="0"/>
                                                      <w:marTop w:val="0"/>
                                                      <w:marBottom w:val="0"/>
                                                      <w:divBdr>
                                                        <w:top w:val="none" w:sz="0" w:space="0" w:color="auto"/>
                                                        <w:left w:val="none" w:sz="0" w:space="0" w:color="auto"/>
                                                        <w:bottom w:val="none" w:sz="0" w:space="0" w:color="auto"/>
                                                        <w:right w:val="none" w:sz="0" w:space="0" w:color="auto"/>
                                                      </w:divBdr>
                                                      <w:divsChild>
                                                        <w:div w:id="86579778">
                                                          <w:marLeft w:val="180"/>
                                                          <w:marRight w:val="0"/>
                                                          <w:marTop w:val="0"/>
                                                          <w:marBottom w:val="0"/>
                                                          <w:divBdr>
                                                            <w:top w:val="none" w:sz="0" w:space="0" w:color="auto"/>
                                                            <w:left w:val="none" w:sz="0" w:space="0" w:color="auto"/>
                                                            <w:bottom w:val="none" w:sz="0" w:space="0" w:color="auto"/>
                                                            <w:right w:val="none" w:sz="0" w:space="0" w:color="auto"/>
                                                          </w:divBdr>
                                                          <w:divsChild>
                                                            <w:div w:id="11330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5213">
                                                  <w:marLeft w:val="0"/>
                                                  <w:marRight w:val="0"/>
                                                  <w:marTop w:val="0"/>
                                                  <w:marBottom w:val="0"/>
                                                  <w:divBdr>
                                                    <w:top w:val="none" w:sz="0" w:space="0" w:color="auto"/>
                                                    <w:left w:val="none" w:sz="0" w:space="0" w:color="auto"/>
                                                    <w:bottom w:val="none" w:sz="0" w:space="0" w:color="auto"/>
                                                    <w:right w:val="none" w:sz="0" w:space="0" w:color="auto"/>
                                                  </w:divBdr>
                                                  <w:divsChild>
                                                    <w:div w:id="1182815895">
                                                      <w:marLeft w:val="0"/>
                                                      <w:marRight w:val="0"/>
                                                      <w:marTop w:val="0"/>
                                                      <w:marBottom w:val="0"/>
                                                      <w:divBdr>
                                                        <w:top w:val="none" w:sz="0" w:space="0" w:color="auto"/>
                                                        <w:left w:val="none" w:sz="0" w:space="0" w:color="auto"/>
                                                        <w:bottom w:val="none" w:sz="0" w:space="0" w:color="auto"/>
                                                        <w:right w:val="none" w:sz="0" w:space="0" w:color="auto"/>
                                                      </w:divBdr>
                                                      <w:divsChild>
                                                        <w:div w:id="1298679207">
                                                          <w:marLeft w:val="180"/>
                                                          <w:marRight w:val="0"/>
                                                          <w:marTop w:val="0"/>
                                                          <w:marBottom w:val="0"/>
                                                          <w:divBdr>
                                                            <w:top w:val="none" w:sz="0" w:space="0" w:color="auto"/>
                                                            <w:left w:val="none" w:sz="0" w:space="0" w:color="auto"/>
                                                            <w:bottom w:val="none" w:sz="0" w:space="0" w:color="auto"/>
                                                            <w:right w:val="none" w:sz="0" w:space="0" w:color="auto"/>
                                                          </w:divBdr>
                                                          <w:divsChild>
                                                            <w:div w:id="20484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7691">
                                                  <w:marLeft w:val="0"/>
                                                  <w:marRight w:val="0"/>
                                                  <w:marTop w:val="0"/>
                                                  <w:marBottom w:val="0"/>
                                                  <w:divBdr>
                                                    <w:top w:val="none" w:sz="0" w:space="0" w:color="auto"/>
                                                    <w:left w:val="none" w:sz="0" w:space="0" w:color="auto"/>
                                                    <w:bottom w:val="none" w:sz="0" w:space="0" w:color="auto"/>
                                                    <w:right w:val="none" w:sz="0" w:space="0" w:color="auto"/>
                                                  </w:divBdr>
                                                  <w:divsChild>
                                                    <w:div w:id="16390048">
                                                      <w:marLeft w:val="0"/>
                                                      <w:marRight w:val="0"/>
                                                      <w:marTop w:val="0"/>
                                                      <w:marBottom w:val="0"/>
                                                      <w:divBdr>
                                                        <w:top w:val="none" w:sz="0" w:space="0" w:color="auto"/>
                                                        <w:left w:val="none" w:sz="0" w:space="0" w:color="auto"/>
                                                        <w:bottom w:val="none" w:sz="0" w:space="0" w:color="auto"/>
                                                        <w:right w:val="none" w:sz="0" w:space="0" w:color="auto"/>
                                                      </w:divBdr>
                                                      <w:divsChild>
                                                        <w:div w:id="781798839">
                                                          <w:marLeft w:val="180"/>
                                                          <w:marRight w:val="0"/>
                                                          <w:marTop w:val="0"/>
                                                          <w:marBottom w:val="0"/>
                                                          <w:divBdr>
                                                            <w:top w:val="none" w:sz="0" w:space="0" w:color="auto"/>
                                                            <w:left w:val="none" w:sz="0" w:space="0" w:color="auto"/>
                                                            <w:bottom w:val="none" w:sz="0" w:space="0" w:color="auto"/>
                                                            <w:right w:val="none" w:sz="0" w:space="0" w:color="auto"/>
                                                          </w:divBdr>
                                                          <w:divsChild>
                                                            <w:div w:id="13823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878006">
                      <w:marLeft w:val="0"/>
                      <w:marRight w:val="0"/>
                      <w:marTop w:val="0"/>
                      <w:marBottom w:val="0"/>
                      <w:divBdr>
                        <w:top w:val="none" w:sz="0" w:space="0" w:color="auto"/>
                        <w:left w:val="none" w:sz="0" w:space="0" w:color="auto"/>
                        <w:bottom w:val="none" w:sz="0" w:space="0" w:color="auto"/>
                        <w:right w:val="none" w:sz="0" w:space="0" w:color="auto"/>
                      </w:divBdr>
                      <w:divsChild>
                        <w:div w:id="911815622">
                          <w:marLeft w:val="0"/>
                          <w:marRight w:val="0"/>
                          <w:marTop w:val="0"/>
                          <w:marBottom w:val="0"/>
                          <w:divBdr>
                            <w:top w:val="none" w:sz="0" w:space="0" w:color="auto"/>
                            <w:left w:val="none" w:sz="0" w:space="0" w:color="auto"/>
                            <w:bottom w:val="none" w:sz="0" w:space="0" w:color="auto"/>
                            <w:right w:val="none" w:sz="0" w:space="0" w:color="auto"/>
                          </w:divBdr>
                          <w:divsChild>
                            <w:div w:id="1710676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90873266">
                                  <w:marLeft w:val="0"/>
                                  <w:marRight w:val="0"/>
                                  <w:marTop w:val="0"/>
                                  <w:marBottom w:val="240"/>
                                  <w:divBdr>
                                    <w:top w:val="none" w:sz="0" w:space="0" w:color="auto"/>
                                    <w:left w:val="none" w:sz="0" w:space="0" w:color="auto"/>
                                    <w:bottom w:val="none" w:sz="0" w:space="0" w:color="auto"/>
                                    <w:right w:val="none" w:sz="0" w:space="0" w:color="auto"/>
                                  </w:divBdr>
                                  <w:divsChild>
                                    <w:div w:id="1010106530">
                                      <w:marLeft w:val="0"/>
                                      <w:marRight w:val="0"/>
                                      <w:marTop w:val="0"/>
                                      <w:marBottom w:val="0"/>
                                      <w:divBdr>
                                        <w:top w:val="none" w:sz="0" w:space="0" w:color="auto"/>
                                        <w:left w:val="none" w:sz="0" w:space="0" w:color="auto"/>
                                        <w:bottom w:val="none" w:sz="0" w:space="0" w:color="auto"/>
                                        <w:right w:val="none" w:sz="0" w:space="0" w:color="auto"/>
                                      </w:divBdr>
                                      <w:divsChild>
                                        <w:div w:id="9761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6969">
                                  <w:marLeft w:val="0"/>
                                  <w:marRight w:val="0"/>
                                  <w:marTop w:val="0"/>
                                  <w:marBottom w:val="0"/>
                                  <w:divBdr>
                                    <w:top w:val="none" w:sz="0" w:space="0" w:color="auto"/>
                                    <w:left w:val="none" w:sz="0" w:space="0" w:color="auto"/>
                                    <w:bottom w:val="none" w:sz="0" w:space="0" w:color="auto"/>
                                    <w:right w:val="none" w:sz="0" w:space="0" w:color="auto"/>
                                  </w:divBdr>
                                  <w:divsChild>
                                    <w:div w:id="753627025">
                                      <w:marLeft w:val="0"/>
                                      <w:marRight w:val="0"/>
                                      <w:marTop w:val="0"/>
                                      <w:marBottom w:val="0"/>
                                      <w:divBdr>
                                        <w:top w:val="none" w:sz="0" w:space="0" w:color="auto"/>
                                        <w:left w:val="none" w:sz="0" w:space="0" w:color="auto"/>
                                        <w:bottom w:val="none" w:sz="0" w:space="0" w:color="auto"/>
                                        <w:right w:val="none" w:sz="0" w:space="0" w:color="auto"/>
                                      </w:divBdr>
                                      <w:divsChild>
                                        <w:div w:id="996616523">
                                          <w:marLeft w:val="0"/>
                                          <w:marRight w:val="0"/>
                                          <w:marTop w:val="0"/>
                                          <w:marBottom w:val="0"/>
                                          <w:divBdr>
                                            <w:top w:val="none" w:sz="0" w:space="0" w:color="auto"/>
                                            <w:left w:val="none" w:sz="0" w:space="0" w:color="auto"/>
                                            <w:bottom w:val="none" w:sz="0" w:space="0" w:color="auto"/>
                                            <w:right w:val="none" w:sz="0" w:space="0" w:color="auto"/>
                                          </w:divBdr>
                                          <w:divsChild>
                                            <w:div w:id="1462655070">
                                              <w:marLeft w:val="0"/>
                                              <w:marRight w:val="0"/>
                                              <w:marTop w:val="0"/>
                                              <w:marBottom w:val="0"/>
                                              <w:divBdr>
                                                <w:top w:val="none" w:sz="0" w:space="0" w:color="auto"/>
                                                <w:left w:val="none" w:sz="0" w:space="0" w:color="auto"/>
                                                <w:bottom w:val="none" w:sz="0" w:space="0" w:color="auto"/>
                                                <w:right w:val="none" w:sz="0" w:space="0" w:color="auto"/>
                                              </w:divBdr>
                                              <w:divsChild>
                                                <w:div w:id="1548948838">
                                                  <w:marLeft w:val="0"/>
                                                  <w:marRight w:val="0"/>
                                                  <w:marTop w:val="0"/>
                                                  <w:marBottom w:val="0"/>
                                                  <w:divBdr>
                                                    <w:top w:val="none" w:sz="0" w:space="0" w:color="auto"/>
                                                    <w:left w:val="none" w:sz="0" w:space="0" w:color="auto"/>
                                                    <w:bottom w:val="none" w:sz="0" w:space="0" w:color="auto"/>
                                                    <w:right w:val="none" w:sz="0" w:space="0" w:color="auto"/>
                                                  </w:divBdr>
                                                  <w:divsChild>
                                                    <w:div w:id="947812449">
                                                      <w:marLeft w:val="0"/>
                                                      <w:marRight w:val="0"/>
                                                      <w:marTop w:val="0"/>
                                                      <w:marBottom w:val="0"/>
                                                      <w:divBdr>
                                                        <w:top w:val="none" w:sz="0" w:space="0" w:color="auto"/>
                                                        <w:left w:val="none" w:sz="0" w:space="0" w:color="auto"/>
                                                        <w:bottom w:val="none" w:sz="0" w:space="0" w:color="auto"/>
                                                        <w:right w:val="none" w:sz="0" w:space="0" w:color="auto"/>
                                                      </w:divBdr>
                                                      <w:divsChild>
                                                        <w:div w:id="2144031324">
                                                          <w:marLeft w:val="180"/>
                                                          <w:marRight w:val="0"/>
                                                          <w:marTop w:val="0"/>
                                                          <w:marBottom w:val="0"/>
                                                          <w:divBdr>
                                                            <w:top w:val="none" w:sz="0" w:space="0" w:color="auto"/>
                                                            <w:left w:val="none" w:sz="0" w:space="0" w:color="auto"/>
                                                            <w:bottom w:val="none" w:sz="0" w:space="0" w:color="auto"/>
                                                            <w:right w:val="none" w:sz="0" w:space="0" w:color="auto"/>
                                                          </w:divBdr>
                                                          <w:divsChild>
                                                            <w:div w:id="467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61225">
                                                  <w:marLeft w:val="0"/>
                                                  <w:marRight w:val="0"/>
                                                  <w:marTop w:val="0"/>
                                                  <w:marBottom w:val="0"/>
                                                  <w:divBdr>
                                                    <w:top w:val="none" w:sz="0" w:space="0" w:color="auto"/>
                                                    <w:left w:val="none" w:sz="0" w:space="0" w:color="auto"/>
                                                    <w:bottom w:val="none" w:sz="0" w:space="0" w:color="auto"/>
                                                    <w:right w:val="none" w:sz="0" w:space="0" w:color="auto"/>
                                                  </w:divBdr>
                                                  <w:divsChild>
                                                    <w:div w:id="259140563">
                                                      <w:marLeft w:val="0"/>
                                                      <w:marRight w:val="0"/>
                                                      <w:marTop w:val="0"/>
                                                      <w:marBottom w:val="0"/>
                                                      <w:divBdr>
                                                        <w:top w:val="none" w:sz="0" w:space="0" w:color="auto"/>
                                                        <w:left w:val="none" w:sz="0" w:space="0" w:color="auto"/>
                                                        <w:bottom w:val="none" w:sz="0" w:space="0" w:color="auto"/>
                                                        <w:right w:val="none" w:sz="0" w:space="0" w:color="auto"/>
                                                      </w:divBdr>
                                                      <w:divsChild>
                                                        <w:div w:id="1786340830">
                                                          <w:marLeft w:val="180"/>
                                                          <w:marRight w:val="0"/>
                                                          <w:marTop w:val="0"/>
                                                          <w:marBottom w:val="0"/>
                                                          <w:divBdr>
                                                            <w:top w:val="none" w:sz="0" w:space="0" w:color="auto"/>
                                                            <w:left w:val="none" w:sz="0" w:space="0" w:color="auto"/>
                                                            <w:bottom w:val="none" w:sz="0" w:space="0" w:color="auto"/>
                                                            <w:right w:val="none" w:sz="0" w:space="0" w:color="auto"/>
                                                          </w:divBdr>
                                                          <w:divsChild>
                                                            <w:div w:id="1609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6378">
                                                  <w:marLeft w:val="0"/>
                                                  <w:marRight w:val="0"/>
                                                  <w:marTop w:val="0"/>
                                                  <w:marBottom w:val="0"/>
                                                  <w:divBdr>
                                                    <w:top w:val="none" w:sz="0" w:space="0" w:color="auto"/>
                                                    <w:left w:val="none" w:sz="0" w:space="0" w:color="auto"/>
                                                    <w:bottom w:val="none" w:sz="0" w:space="0" w:color="auto"/>
                                                    <w:right w:val="none" w:sz="0" w:space="0" w:color="auto"/>
                                                  </w:divBdr>
                                                  <w:divsChild>
                                                    <w:div w:id="2072385464">
                                                      <w:marLeft w:val="0"/>
                                                      <w:marRight w:val="0"/>
                                                      <w:marTop w:val="0"/>
                                                      <w:marBottom w:val="0"/>
                                                      <w:divBdr>
                                                        <w:top w:val="none" w:sz="0" w:space="0" w:color="auto"/>
                                                        <w:left w:val="none" w:sz="0" w:space="0" w:color="auto"/>
                                                        <w:bottom w:val="none" w:sz="0" w:space="0" w:color="auto"/>
                                                        <w:right w:val="none" w:sz="0" w:space="0" w:color="auto"/>
                                                      </w:divBdr>
                                                      <w:divsChild>
                                                        <w:div w:id="1107578068">
                                                          <w:marLeft w:val="180"/>
                                                          <w:marRight w:val="0"/>
                                                          <w:marTop w:val="0"/>
                                                          <w:marBottom w:val="0"/>
                                                          <w:divBdr>
                                                            <w:top w:val="none" w:sz="0" w:space="0" w:color="auto"/>
                                                            <w:left w:val="none" w:sz="0" w:space="0" w:color="auto"/>
                                                            <w:bottom w:val="none" w:sz="0" w:space="0" w:color="auto"/>
                                                            <w:right w:val="none" w:sz="0" w:space="0" w:color="auto"/>
                                                          </w:divBdr>
                                                          <w:divsChild>
                                                            <w:div w:id="11485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330020">
                      <w:marLeft w:val="0"/>
                      <w:marRight w:val="0"/>
                      <w:marTop w:val="0"/>
                      <w:marBottom w:val="0"/>
                      <w:divBdr>
                        <w:top w:val="none" w:sz="0" w:space="0" w:color="auto"/>
                        <w:left w:val="none" w:sz="0" w:space="0" w:color="auto"/>
                        <w:bottom w:val="none" w:sz="0" w:space="0" w:color="auto"/>
                        <w:right w:val="none" w:sz="0" w:space="0" w:color="auto"/>
                      </w:divBdr>
                      <w:divsChild>
                        <w:div w:id="1151824485">
                          <w:marLeft w:val="0"/>
                          <w:marRight w:val="0"/>
                          <w:marTop w:val="0"/>
                          <w:marBottom w:val="0"/>
                          <w:divBdr>
                            <w:top w:val="none" w:sz="0" w:space="0" w:color="auto"/>
                            <w:left w:val="none" w:sz="0" w:space="0" w:color="auto"/>
                            <w:bottom w:val="none" w:sz="0" w:space="0" w:color="auto"/>
                            <w:right w:val="none" w:sz="0" w:space="0" w:color="auto"/>
                          </w:divBdr>
                          <w:divsChild>
                            <w:div w:id="16150182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3155577">
                                  <w:marLeft w:val="0"/>
                                  <w:marRight w:val="0"/>
                                  <w:marTop w:val="0"/>
                                  <w:marBottom w:val="240"/>
                                  <w:divBdr>
                                    <w:top w:val="none" w:sz="0" w:space="0" w:color="auto"/>
                                    <w:left w:val="none" w:sz="0" w:space="0" w:color="auto"/>
                                    <w:bottom w:val="none" w:sz="0" w:space="0" w:color="auto"/>
                                    <w:right w:val="none" w:sz="0" w:space="0" w:color="auto"/>
                                  </w:divBdr>
                                  <w:divsChild>
                                    <w:div w:id="199056144">
                                      <w:marLeft w:val="0"/>
                                      <w:marRight w:val="0"/>
                                      <w:marTop w:val="0"/>
                                      <w:marBottom w:val="0"/>
                                      <w:divBdr>
                                        <w:top w:val="none" w:sz="0" w:space="0" w:color="auto"/>
                                        <w:left w:val="none" w:sz="0" w:space="0" w:color="auto"/>
                                        <w:bottom w:val="none" w:sz="0" w:space="0" w:color="auto"/>
                                        <w:right w:val="none" w:sz="0" w:space="0" w:color="auto"/>
                                      </w:divBdr>
                                      <w:divsChild>
                                        <w:div w:id="5574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33347">
                                  <w:marLeft w:val="0"/>
                                  <w:marRight w:val="0"/>
                                  <w:marTop w:val="0"/>
                                  <w:marBottom w:val="0"/>
                                  <w:divBdr>
                                    <w:top w:val="none" w:sz="0" w:space="0" w:color="auto"/>
                                    <w:left w:val="none" w:sz="0" w:space="0" w:color="auto"/>
                                    <w:bottom w:val="none" w:sz="0" w:space="0" w:color="auto"/>
                                    <w:right w:val="none" w:sz="0" w:space="0" w:color="auto"/>
                                  </w:divBdr>
                                  <w:divsChild>
                                    <w:div w:id="699159824">
                                      <w:marLeft w:val="0"/>
                                      <w:marRight w:val="0"/>
                                      <w:marTop w:val="0"/>
                                      <w:marBottom w:val="0"/>
                                      <w:divBdr>
                                        <w:top w:val="none" w:sz="0" w:space="0" w:color="auto"/>
                                        <w:left w:val="none" w:sz="0" w:space="0" w:color="auto"/>
                                        <w:bottom w:val="none" w:sz="0" w:space="0" w:color="auto"/>
                                        <w:right w:val="none" w:sz="0" w:space="0" w:color="auto"/>
                                      </w:divBdr>
                                      <w:divsChild>
                                        <w:div w:id="1892032782">
                                          <w:marLeft w:val="0"/>
                                          <w:marRight w:val="0"/>
                                          <w:marTop w:val="0"/>
                                          <w:marBottom w:val="0"/>
                                          <w:divBdr>
                                            <w:top w:val="none" w:sz="0" w:space="0" w:color="auto"/>
                                            <w:left w:val="none" w:sz="0" w:space="0" w:color="auto"/>
                                            <w:bottom w:val="none" w:sz="0" w:space="0" w:color="auto"/>
                                            <w:right w:val="none" w:sz="0" w:space="0" w:color="auto"/>
                                          </w:divBdr>
                                          <w:divsChild>
                                            <w:div w:id="2011173515">
                                              <w:marLeft w:val="0"/>
                                              <w:marRight w:val="0"/>
                                              <w:marTop w:val="0"/>
                                              <w:marBottom w:val="0"/>
                                              <w:divBdr>
                                                <w:top w:val="none" w:sz="0" w:space="0" w:color="auto"/>
                                                <w:left w:val="none" w:sz="0" w:space="0" w:color="auto"/>
                                                <w:bottom w:val="none" w:sz="0" w:space="0" w:color="auto"/>
                                                <w:right w:val="none" w:sz="0" w:space="0" w:color="auto"/>
                                              </w:divBdr>
                                              <w:divsChild>
                                                <w:div w:id="2035187195">
                                                  <w:marLeft w:val="0"/>
                                                  <w:marRight w:val="0"/>
                                                  <w:marTop w:val="0"/>
                                                  <w:marBottom w:val="0"/>
                                                  <w:divBdr>
                                                    <w:top w:val="none" w:sz="0" w:space="0" w:color="auto"/>
                                                    <w:left w:val="none" w:sz="0" w:space="0" w:color="auto"/>
                                                    <w:bottom w:val="none" w:sz="0" w:space="0" w:color="auto"/>
                                                    <w:right w:val="none" w:sz="0" w:space="0" w:color="auto"/>
                                                  </w:divBdr>
                                                  <w:divsChild>
                                                    <w:div w:id="1025180445">
                                                      <w:marLeft w:val="0"/>
                                                      <w:marRight w:val="0"/>
                                                      <w:marTop w:val="0"/>
                                                      <w:marBottom w:val="0"/>
                                                      <w:divBdr>
                                                        <w:top w:val="none" w:sz="0" w:space="0" w:color="auto"/>
                                                        <w:left w:val="none" w:sz="0" w:space="0" w:color="auto"/>
                                                        <w:bottom w:val="none" w:sz="0" w:space="0" w:color="auto"/>
                                                        <w:right w:val="none" w:sz="0" w:space="0" w:color="auto"/>
                                                      </w:divBdr>
                                                      <w:divsChild>
                                                        <w:div w:id="780345978">
                                                          <w:marLeft w:val="180"/>
                                                          <w:marRight w:val="0"/>
                                                          <w:marTop w:val="0"/>
                                                          <w:marBottom w:val="0"/>
                                                          <w:divBdr>
                                                            <w:top w:val="none" w:sz="0" w:space="0" w:color="auto"/>
                                                            <w:left w:val="none" w:sz="0" w:space="0" w:color="auto"/>
                                                            <w:bottom w:val="none" w:sz="0" w:space="0" w:color="auto"/>
                                                            <w:right w:val="none" w:sz="0" w:space="0" w:color="auto"/>
                                                          </w:divBdr>
                                                          <w:divsChild>
                                                            <w:div w:id="1198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37451">
                                                  <w:marLeft w:val="0"/>
                                                  <w:marRight w:val="0"/>
                                                  <w:marTop w:val="0"/>
                                                  <w:marBottom w:val="0"/>
                                                  <w:divBdr>
                                                    <w:top w:val="none" w:sz="0" w:space="0" w:color="auto"/>
                                                    <w:left w:val="none" w:sz="0" w:space="0" w:color="auto"/>
                                                    <w:bottom w:val="none" w:sz="0" w:space="0" w:color="auto"/>
                                                    <w:right w:val="none" w:sz="0" w:space="0" w:color="auto"/>
                                                  </w:divBdr>
                                                  <w:divsChild>
                                                    <w:div w:id="2127697275">
                                                      <w:marLeft w:val="0"/>
                                                      <w:marRight w:val="0"/>
                                                      <w:marTop w:val="0"/>
                                                      <w:marBottom w:val="0"/>
                                                      <w:divBdr>
                                                        <w:top w:val="none" w:sz="0" w:space="0" w:color="auto"/>
                                                        <w:left w:val="none" w:sz="0" w:space="0" w:color="auto"/>
                                                        <w:bottom w:val="none" w:sz="0" w:space="0" w:color="auto"/>
                                                        <w:right w:val="none" w:sz="0" w:space="0" w:color="auto"/>
                                                      </w:divBdr>
                                                      <w:divsChild>
                                                        <w:div w:id="412970208">
                                                          <w:marLeft w:val="180"/>
                                                          <w:marRight w:val="0"/>
                                                          <w:marTop w:val="0"/>
                                                          <w:marBottom w:val="0"/>
                                                          <w:divBdr>
                                                            <w:top w:val="none" w:sz="0" w:space="0" w:color="auto"/>
                                                            <w:left w:val="none" w:sz="0" w:space="0" w:color="auto"/>
                                                            <w:bottom w:val="none" w:sz="0" w:space="0" w:color="auto"/>
                                                            <w:right w:val="none" w:sz="0" w:space="0" w:color="auto"/>
                                                          </w:divBdr>
                                                          <w:divsChild>
                                                            <w:div w:id="7313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24323">
                                                  <w:marLeft w:val="0"/>
                                                  <w:marRight w:val="0"/>
                                                  <w:marTop w:val="0"/>
                                                  <w:marBottom w:val="0"/>
                                                  <w:divBdr>
                                                    <w:top w:val="none" w:sz="0" w:space="0" w:color="auto"/>
                                                    <w:left w:val="none" w:sz="0" w:space="0" w:color="auto"/>
                                                    <w:bottom w:val="none" w:sz="0" w:space="0" w:color="auto"/>
                                                    <w:right w:val="none" w:sz="0" w:space="0" w:color="auto"/>
                                                  </w:divBdr>
                                                  <w:divsChild>
                                                    <w:div w:id="118885347">
                                                      <w:marLeft w:val="0"/>
                                                      <w:marRight w:val="0"/>
                                                      <w:marTop w:val="0"/>
                                                      <w:marBottom w:val="0"/>
                                                      <w:divBdr>
                                                        <w:top w:val="none" w:sz="0" w:space="0" w:color="auto"/>
                                                        <w:left w:val="none" w:sz="0" w:space="0" w:color="auto"/>
                                                        <w:bottom w:val="none" w:sz="0" w:space="0" w:color="auto"/>
                                                        <w:right w:val="none" w:sz="0" w:space="0" w:color="auto"/>
                                                      </w:divBdr>
                                                      <w:divsChild>
                                                        <w:div w:id="1380783669">
                                                          <w:marLeft w:val="180"/>
                                                          <w:marRight w:val="0"/>
                                                          <w:marTop w:val="0"/>
                                                          <w:marBottom w:val="0"/>
                                                          <w:divBdr>
                                                            <w:top w:val="none" w:sz="0" w:space="0" w:color="auto"/>
                                                            <w:left w:val="none" w:sz="0" w:space="0" w:color="auto"/>
                                                            <w:bottom w:val="none" w:sz="0" w:space="0" w:color="auto"/>
                                                            <w:right w:val="none" w:sz="0" w:space="0" w:color="auto"/>
                                                          </w:divBdr>
                                                          <w:divsChild>
                                                            <w:div w:id="19230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652952">
                      <w:marLeft w:val="0"/>
                      <w:marRight w:val="0"/>
                      <w:marTop w:val="0"/>
                      <w:marBottom w:val="0"/>
                      <w:divBdr>
                        <w:top w:val="none" w:sz="0" w:space="0" w:color="auto"/>
                        <w:left w:val="none" w:sz="0" w:space="0" w:color="auto"/>
                        <w:bottom w:val="none" w:sz="0" w:space="0" w:color="auto"/>
                        <w:right w:val="none" w:sz="0" w:space="0" w:color="auto"/>
                      </w:divBdr>
                      <w:divsChild>
                        <w:div w:id="526723437">
                          <w:marLeft w:val="0"/>
                          <w:marRight w:val="0"/>
                          <w:marTop w:val="0"/>
                          <w:marBottom w:val="0"/>
                          <w:divBdr>
                            <w:top w:val="none" w:sz="0" w:space="0" w:color="auto"/>
                            <w:left w:val="none" w:sz="0" w:space="0" w:color="auto"/>
                            <w:bottom w:val="none" w:sz="0" w:space="0" w:color="auto"/>
                            <w:right w:val="none" w:sz="0" w:space="0" w:color="auto"/>
                          </w:divBdr>
                          <w:divsChild>
                            <w:div w:id="13407414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20039252">
                                  <w:marLeft w:val="0"/>
                                  <w:marRight w:val="0"/>
                                  <w:marTop w:val="0"/>
                                  <w:marBottom w:val="240"/>
                                  <w:divBdr>
                                    <w:top w:val="none" w:sz="0" w:space="0" w:color="auto"/>
                                    <w:left w:val="none" w:sz="0" w:space="0" w:color="auto"/>
                                    <w:bottom w:val="none" w:sz="0" w:space="0" w:color="auto"/>
                                    <w:right w:val="none" w:sz="0" w:space="0" w:color="auto"/>
                                  </w:divBdr>
                                  <w:divsChild>
                                    <w:div w:id="78524141">
                                      <w:marLeft w:val="0"/>
                                      <w:marRight w:val="0"/>
                                      <w:marTop w:val="0"/>
                                      <w:marBottom w:val="0"/>
                                      <w:divBdr>
                                        <w:top w:val="none" w:sz="0" w:space="0" w:color="auto"/>
                                        <w:left w:val="none" w:sz="0" w:space="0" w:color="auto"/>
                                        <w:bottom w:val="none" w:sz="0" w:space="0" w:color="auto"/>
                                        <w:right w:val="none" w:sz="0" w:space="0" w:color="auto"/>
                                      </w:divBdr>
                                      <w:divsChild>
                                        <w:div w:id="2000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2520">
                                  <w:marLeft w:val="0"/>
                                  <w:marRight w:val="0"/>
                                  <w:marTop w:val="0"/>
                                  <w:marBottom w:val="0"/>
                                  <w:divBdr>
                                    <w:top w:val="none" w:sz="0" w:space="0" w:color="auto"/>
                                    <w:left w:val="none" w:sz="0" w:space="0" w:color="auto"/>
                                    <w:bottom w:val="none" w:sz="0" w:space="0" w:color="auto"/>
                                    <w:right w:val="none" w:sz="0" w:space="0" w:color="auto"/>
                                  </w:divBdr>
                                  <w:divsChild>
                                    <w:div w:id="1777015786">
                                      <w:marLeft w:val="0"/>
                                      <w:marRight w:val="0"/>
                                      <w:marTop w:val="0"/>
                                      <w:marBottom w:val="0"/>
                                      <w:divBdr>
                                        <w:top w:val="none" w:sz="0" w:space="0" w:color="auto"/>
                                        <w:left w:val="none" w:sz="0" w:space="0" w:color="auto"/>
                                        <w:bottom w:val="none" w:sz="0" w:space="0" w:color="auto"/>
                                        <w:right w:val="none" w:sz="0" w:space="0" w:color="auto"/>
                                      </w:divBdr>
                                      <w:divsChild>
                                        <w:div w:id="879052901">
                                          <w:marLeft w:val="0"/>
                                          <w:marRight w:val="0"/>
                                          <w:marTop w:val="0"/>
                                          <w:marBottom w:val="0"/>
                                          <w:divBdr>
                                            <w:top w:val="none" w:sz="0" w:space="0" w:color="auto"/>
                                            <w:left w:val="none" w:sz="0" w:space="0" w:color="auto"/>
                                            <w:bottom w:val="none" w:sz="0" w:space="0" w:color="auto"/>
                                            <w:right w:val="none" w:sz="0" w:space="0" w:color="auto"/>
                                          </w:divBdr>
                                          <w:divsChild>
                                            <w:div w:id="1416973856">
                                              <w:marLeft w:val="0"/>
                                              <w:marRight w:val="0"/>
                                              <w:marTop w:val="0"/>
                                              <w:marBottom w:val="0"/>
                                              <w:divBdr>
                                                <w:top w:val="none" w:sz="0" w:space="0" w:color="auto"/>
                                                <w:left w:val="none" w:sz="0" w:space="0" w:color="auto"/>
                                                <w:bottom w:val="none" w:sz="0" w:space="0" w:color="auto"/>
                                                <w:right w:val="none" w:sz="0" w:space="0" w:color="auto"/>
                                              </w:divBdr>
                                              <w:divsChild>
                                                <w:div w:id="1242325936">
                                                  <w:marLeft w:val="0"/>
                                                  <w:marRight w:val="0"/>
                                                  <w:marTop w:val="0"/>
                                                  <w:marBottom w:val="0"/>
                                                  <w:divBdr>
                                                    <w:top w:val="none" w:sz="0" w:space="0" w:color="auto"/>
                                                    <w:left w:val="none" w:sz="0" w:space="0" w:color="auto"/>
                                                    <w:bottom w:val="none" w:sz="0" w:space="0" w:color="auto"/>
                                                    <w:right w:val="none" w:sz="0" w:space="0" w:color="auto"/>
                                                  </w:divBdr>
                                                  <w:divsChild>
                                                    <w:div w:id="543979964">
                                                      <w:marLeft w:val="0"/>
                                                      <w:marRight w:val="0"/>
                                                      <w:marTop w:val="0"/>
                                                      <w:marBottom w:val="0"/>
                                                      <w:divBdr>
                                                        <w:top w:val="none" w:sz="0" w:space="0" w:color="auto"/>
                                                        <w:left w:val="none" w:sz="0" w:space="0" w:color="auto"/>
                                                        <w:bottom w:val="none" w:sz="0" w:space="0" w:color="auto"/>
                                                        <w:right w:val="none" w:sz="0" w:space="0" w:color="auto"/>
                                                      </w:divBdr>
                                                      <w:divsChild>
                                                        <w:div w:id="1110972061">
                                                          <w:marLeft w:val="180"/>
                                                          <w:marRight w:val="0"/>
                                                          <w:marTop w:val="0"/>
                                                          <w:marBottom w:val="0"/>
                                                          <w:divBdr>
                                                            <w:top w:val="none" w:sz="0" w:space="0" w:color="auto"/>
                                                            <w:left w:val="none" w:sz="0" w:space="0" w:color="auto"/>
                                                            <w:bottom w:val="none" w:sz="0" w:space="0" w:color="auto"/>
                                                            <w:right w:val="none" w:sz="0" w:space="0" w:color="auto"/>
                                                          </w:divBdr>
                                                          <w:divsChild>
                                                            <w:div w:id="11861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97056">
                                                  <w:marLeft w:val="0"/>
                                                  <w:marRight w:val="0"/>
                                                  <w:marTop w:val="0"/>
                                                  <w:marBottom w:val="0"/>
                                                  <w:divBdr>
                                                    <w:top w:val="none" w:sz="0" w:space="0" w:color="auto"/>
                                                    <w:left w:val="none" w:sz="0" w:space="0" w:color="auto"/>
                                                    <w:bottom w:val="none" w:sz="0" w:space="0" w:color="auto"/>
                                                    <w:right w:val="none" w:sz="0" w:space="0" w:color="auto"/>
                                                  </w:divBdr>
                                                  <w:divsChild>
                                                    <w:div w:id="338309875">
                                                      <w:marLeft w:val="0"/>
                                                      <w:marRight w:val="0"/>
                                                      <w:marTop w:val="0"/>
                                                      <w:marBottom w:val="0"/>
                                                      <w:divBdr>
                                                        <w:top w:val="none" w:sz="0" w:space="0" w:color="auto"/>
                                                        <w:left w:val="none" w:sz="0" w:space="0" w:color="auto"/>
                                                        <w:bottom w:val="none" w:sz="0" w:space="0" w:color="auto"/>
                                                        <w:right w:val="none" w:sz="0" w:space="0" w:color="auto"/>
                                                      </w:divBdr>
                                                      <w:divsChild>
                                                        <w:div w:id="316540909">
                                                          <w:marLeft w:val="180"/>
                                                          <w:marRight w:val="0"/>
                                                          <w:marTop w:val="0"/>
                                                          <w:marBottom w:val="0"/>
                                                          <w:divBdr>
                                                            <w:top w:val="none" w:sz="0" w:space="0" w:color="auto"/>
                                                            <w:left w:val="none" w:sz="0" w:space="0" w:color="auto"/>
                                                            <w:bottom w:val="none" w:sz="0" w:space="0" w:color="auto"/>
                                                            <w:right w:val="none" w:sz="0" w:space="0" w:color="auto"/>
                                                          </w:divBdr>
                                                          <w:divsChild>
                                                            <w:div w:id="19063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3948">
                                                  <w:marLeft w:val="0"/>
                                                  <w:marRight w:val="0"/>
                                                  <w:marTop w:val="0"/>
                                                  <w:marBottom w:val="0"/>
                                                  <w:divBdr>
                                                    <w:top w:val="none" w:sz="0" w:space="0" w:color="auto"/>
                                                    <w:left w:val="none" w:sz="0" w:space="0" w:color="auto"/>
                                                    <w:bottom w:val="none" w:sz="0" w:space="0" w:color="auto"/>
                                                    <w:right w:val="none" w:sz="0" w:space="0" w:color="auto"/>
                                                  </w:divBdr>
                                                  <w:divsChild>
                                                    <w:div w:id="1689942742">
                                                      <w:marLeft w:val="0"/>
                                                      <w:marRight w:val="0"/>
                                                      <w:marTop w:val="0"/>
                                                      <w:marBottom w:val="0"/>
                                                      <w:divBdr>
                                                        <w:top w:val="none" w:sz="0" w:space="0" w:color="auto"/>
                                                        <w:left w:val="none" w:sz="0" w:space="0" w:color="auto"/>
                                                        <w:bottom w:val="none" w:sz="0" w:space="0" w:color="auto"/>
                                                        <w:right w:val="none" w:sz="0" w:space="0" w:color="auto"/>
                                                      </w:divBdr>
                                                      <w:divsChild>
                                                        <w:div w:id="1060520991">
                                                          <w:marLeft w:val="180"/>
                                                          <w:marRight w:val="0"/>
                                                          <w:marTop w:val="0"/>
                                                          <w:marBottom w:val="0"/>
                                                          <w:divBdr>
                                                            <w:top w:val="none" w:sz="0" w:space="0" w:color="auto"/>
                                                            <w:left w:val="none" w:sz="0" w:space="0" w:color="auto"/>
                                                            <w:bottom w:val="none" w:sz="0" w:space="0" w:color="auto"/>
                                                            <w:right w:val="none" w:sz="0" w:space="0" w:color="auto"/>
                                                          </w:divBdr>
                                                          <w:divsChild>
                                                            <w:div w:id="585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998631">
                      <w:marLeft w:val="0"/>
                      <w:marRight w:val="0"/>
                      <w:marTop w:val="0"/>
                      <w:marBottom w:val="0"/>
                      <w:divBdr>
                        <w:top w:val="none" w:sz="0" w:space="0" w:color="auto"/>
                        <w:left w:val="none" w:sz="0" w:space="0" w:color="auto"/>
                        <w:bottom w:val="none" w:sz="0" w:space="0" w:color="auto"/>
                        <w:right w:val="none" w:sz="0" w:space="0" w:color="auto"/>
                      </w:divBdr>
                      <w:divsChild>
                        <w:div w:id="784806473">
                          <w:marLeft w:val="0"/>
                          <w:marRight w:val="0"/>
                          <w:marTop w:val="0"/>
                          <w:marBottom w:val="0"/>
                          <w:divBdr>
                            <w:top w:val="none" w:sz="0" w:space="0" w:color="auto"/>
                            <w:left w:val="none" w:sz="0" w:space="0" w:color="auto"/>
                            <w:bottom w:val="none" w:sz="0" w:space="0" w:color="auto"/>
                            <w:right w:val="none" w:sz="0" w:space="0" w:color="auto"/>
                          </w:divBdr>
                          <w:divsChild>
                            <w:div w:id="11605419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0588310">
                                  <w:marLeft w:val="0"/>
                                  <w:marRight w:val="0"/>
                                  <w:marTop w:val="0"/>
                                  <w:marBottom w:val="240"/>
                                  <w:divBdr>
                                    <w:top w:val="none" w:sz="0" w:space="0" w:color="auto"/>
                                    <w:left w:val="none" w:sz="0" w:space="0" w:color="auto"/>
                                    <w:bottom w:val="none" w:sz="0" w:space="0" w:color="auto"/>
                                    <w:right w:val="none" w:sz="0" w:space="0" w:color="auto"/>
                                  </w:divBdr>
                                  <w:divsChild>
                                    <w:div w:id="2071344444">
                                      <w:marLeft w:val="0"/>
                                      <w:marRight w:val="0"/>
                                      <w:marTop w:val="0"/>
                                      <w:marBottom w:val="0"/>
                                      <w:divBdr>
                                        <w:top w:val="none" w:sz="0" w:space="0" w:color="auto"/>
                                        <w:left w:val="none" w:sz="0" w:space="0" w:color="auto"/>
                                        <w:bottom w:val="none" w:sz="0" w:space="0" w:color="auto"/>
                                        <w:right w:val="none" w:sz="0" w:space="0" w:color="auto"/>
                                      </w:divBdr>
                                      <w:divsChild>
                                        <w:div w:id="5727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4266">
                                  <w:marLeft w:val="0"/>
                                  <w:marRight w:val="0"/>
                                  <w:marTop w:val="0"/>
                                  <w:marBottom w:val="0"/>
                                  <w:divBdr>
                                    <w:top w:val="none" w:sz="0" w:space="0" w:color="auto"/>
                                    <w:left w:val="none" w:sz="0" w:space="0" w:color="auto"/>
                                    <w:bottom w:val="none" w:sz="0" w:space="0" w:color="auto"/>
                                    <w:right w:val="none" w:sz="0" w:space="0" w:color="auto"/>
                                  </w:divBdr>
                                  <w:divsChild>
                                    <w:div w:id="1194461839">
                                      <w:marLeft w:val="0"/>
                                      <w:marRight w:val="0"/>
                                      <w:marTop w:val="0"/>
                                      <w:marBottom w:val="0"/>
                                      <w:divBdr>
                                        <w:top w:val="none" w:sz="0" w:space="0" w:color="auto"/>
                                        <w:left w:val="none" w:sz="0" w:space="0" w:color="auto"/>
                                        <w:bottom w:val="none" w:sz="0" w:space="0" w:color="auto"/>
                                        <w:right w:val="none" w:sz="0" w:space="0" w:color="auto"/>
                                      </w:divBdr>
                                      <w:divsChild>
                                        <w:div w:id="1222056653">
                                          <w:marLeft w:val="0"/>
                                          <w:marRight w:val="0"/>
                                          <w:marTop w:val="0"/>
                                          <w:marBottom w:val="0"/>
                                          <w:divBdr>
                                            <w:top w:val="none" w:sz="0" w:space="0" w:color="auto"/>
                                            <w:left w:val="none" w:sz="0" w:space="0" w:color="auto"/>
                                            <w:bottom w:val="none" w:sz="0" w:space="0" w:color="auto"/>
                                            <w:right w:val="none" w:sz="0" w:space="0" w:color="auto"/>
                                          </w:divBdr>
                                          <w:divsChild>
                                            <w:div w:id="110245950">
                                              <w:marLeft w:val="0"/>
                                              <w:marRight w:val="0"/>
                                              <w:marTop w:val="0"/>
                                              <w:marBottom w:val="0"/>
                                              <w:divBdr>
                                                <w:top w:val="none" w:sz="0" w:space="0" w:color="auto"/>
                                                <w:left w:val="none" w:sz="0" w:space="0" w:color="auto"/>
                                                <w:bottom w:val="none" w:sz="0" w:space="0" w:color="auto"/>
                                                <w:right w:val="none" w:sz="0" w:space="0" w:color="auto"/>
                                              </w:divBdr>
                                              <w:divsChild>
                                                <w:div w:id="1111972507">
                                                  <w:marLeft w:val="0"/>
                                                  <w:marRight w:val="0"/>
                                                  <w:marTop w:val="0"/>
                                                  <w:marBottom w:val="0"/>
                                                  <w:divBdr>
                                                    <w:top w:val="none" w:sz="0" w:space="0" w:color="auto"/>
                                                    <w:left w:val="none" w:sz="0" w:space="0" w:color="auto"/>
                                                    <w:bottom w:val="none" w:sz="0" w:space="0" w:color="auto"/>
                                                    <w:right w:val="none" w:sz="0" w:space="0" w:color="auto"/>
                                                  </w:divBdr>
                                                  <w:divsChild>
                                                    <w:div w:id="1839152114">
                                                      <w:marLeft w:val="0"/>
                                                      <w:marRight w:val="0"/>
                                                      <w:marTop w:val="0"/>
                                                      <w:marBottom w:val="0"/>
                                                      <w:divBdr>
                                                        <w:top w:val="none" w:sz="0" w:space="0" w:color="auto"/>
                                                        <w:left w:val="none" w:sz="0" w:space="0" w:color="auto"/>
                                                        <w:bottom w:val="none" w:sz="0" w:space="0" w:color="auto"/>
                                                        <w:right w:val="none" w:sz="0" w:space="0" w:color="auto"/>
                                                      </w:divBdr>
                                                      <w:divsChild>
                                                        <w:div w:id="1713725760">
                                                          <w:marLeft w:val="180"/>
                                                          <w:marRight w:val="0"/>
                                                          <w:marTop w:val="0"/>
                                                          <w:marBottom w:val="0"/>
                                                          <w:divBdr>
                                                            <w:top w:val="none" w:sz="0" w:space="0" w:color="auto"/>
                                                            <w:left w:val="none" w:sz="0" w:space="0" w:color="auto"/>
                                                            <w:bottom w:val="none" w:sz="0" w:space="0" w:color="auto"/>
                                                            <w:right w:val="none" w:sz="0" w:space="0" w:color="auto"/>
                                                          </w:divBdr>
                                                          <w:divsChild>
                                                            <w:div w:id="152824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8047">
                                                  <w:marLeft w:val="0"/>
                                                  <w:marRight w:val="0"/>
                                                  <w:marTop w:val="0"/>
                                                  <w:marBottom w:val="0"/>
                                                  <w:divBdr>
                                                    <w:top w:val="none" w:sz="0" w:space="0" w:color="auto"/>
                                                    <w:left w:val="none" w:sz="0" w:space="0" w:color="auto"/>
                                                    <w:bottom w:val="none" w:sz="0" w:space="0" w:color="auto"/>
                                                    <w:right w:val="none" w:sz="0" w:space="0" w:color="auto"/>
                                                  </w:divBdr>
                                                  <w:divsChild>
                                                    <w:div w:id="613706884">
                                                      <w:marLeft w:val="0"/>
                                                      <w:marRight w:val="0"/>
                                                      <w:marTop w:val="0"/>
                                                      <w:marBottom w:val="0"/>
                                                      <w:divBdr>
                                                        <w:top w:val="none" w:sz="0" w:space="0" w:color="auto"/>
                                                        <w:left w:val="none" w:sz="0" w:space="0" w:color="auto"/>
                                                        <w:bottom w:val="none" w:sz="0" w:space="0" w:color="auto"/>
                                                        <w:right w:val="none" w:sz="0" w:space="0" w:color="auto"/>
                                                      </w:divBdr>
                                                      <w:divsChild>
                                                        <w:div w:id="1805925291">
                                                          <w:marLeft w:val="180"/>
                                                          <w:marRight w:val="0"/>
                                                          <w:marTop w:val="0"/>
                                                          <w:marBottom w:val="0"/>
                                                          <w:divBdr>
                                                            <w:top w:val="none" w:sz="0" w:space="0" w:color="auto"/>
                                                            <w:left w:val="none" w:sz="0" w:space="0" w:color="auto"/>
                                                            <w:bottom w:val="none" w:sz="0" w:space="0" w:color="auto"/>
                                                            <w:right w:val="none" w:sz="0" w:space="0" w:color="auto"/>
                                                          </w:divBdr>
                                                          <w:divsChild>
                                                            <w:div w:id="2983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96238">
                                                  <w:marLeft w:val="0"/>
                                                  <w:marRight w:val="0"/>
                                                  <w:marTop w:val="0"/>
                                                  <w:marBottom w:val="0"/>
                                                  <w:divBdr>
                                                    <w:top w:val="none" w:sz="0" w:space="0" w:color="auto"/>
                                                    <w:left w:val="none" w:sz="0" w:space="0" w:color="auto"/>
                                                    <w:bottom w:val="none" w:sz="0" w:space="0" w:color="auto"/>
                                                    <w:right w:val="none" w:sz="0" w:space="0" w:color="auto"/>
                                                  </w:divBdr>
                                                  <w:divsChild>
                                                    <w:div w:id="895701279">
                                                      <w:marLeft w:val="0"/>
                                                      <w:marRight w:val="0"/>
                                                      <w:marTop w:val="0"/>
                                                      <w:marBottom w:val="0"/>
                                                      <w:divBdr>
                                                        <w:top w:val="none" w:sz="0" w:space="0" w:color="auto"/>
                                                        <w:left w:val="none" w:sz="0" w:space="0" w:color="auto"/>
                                                        <w:bottom w:val="none" w:sz="0" w:space="0" w:color="auto"/>
                                                        <w:right w:val="none" w:sz="0" w:space="0" w:color="auto"/>
                                                      </w:divBdr>
                                                      <w:divsChild>
                                                        <w:div w:id="810825229">
                                                          <w:marLeft w:val="180"/>
                                                          <w:marRight w:val="0"/>
                                                          <w:marTop w:val="0"/>
                                                          <w:marBottom w:val="0"/>
                                                          <w:divBdr>
                                                            <w:top w:val="none" w:sz="0" w:space="0" w:color="auto"/>
                                                            <w:left w:val="none" w:sz="0" w:space="0" w:color="auto"/>
                                                            <w:bottom w:val="none" w:sz="0" w:space="0" w:color="auto"/>
                                                            <w:right w:val="none" w:sz="0" w:space="0" w:color="auto"/>
                                                          </w:divBdr>
                                                          <w:divsChild>
                                                            <w:div w:id="8072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636524">
                      <w:marLeft w:val="0"/>
                      <w:marRight w:val="0"/>
                      <w:marTop w:val="0"/>
                      <w:marBottom w:val="0"/>
                      <w:divBdr>
                        <w:top w:val="none" w:sz="0" w:space="0" w:color="auto"/>
                        <w:left w:val="none" w:sz="0" w:space="0" w:color="auto"/>
                        <w:bottom w:val="none" w:sz="0" w:space="0" w:color="auto"/>
                        <w:right w:val="none" w:sz="0" w:space="0" w:color="auto"/>
                      </w:divBdr>
                      <w:divsChild>
                        <w:div w:id="991522411">
                          <w:marLeft w:val="0"/>
                          <w:marRight w:val="0"/>
                          <w:marTop w:val="0"/>
                          <w:marBottom w:val="0"/>
                          <w:divBdr>
                            <w:top w:val="none" w:sz="0" w:space="0" w:color="auto"/>
                            <w:left w:val="none" w:sz="0" w:space="0" w:color="auto"/>
                            <w:bottom w:val="none" w:sz="0" w:space="0" w:color="auto"/>
                            <w:right w:val="none" w:sz="0" w:space="0" w:color="auto"/>
                          </w:divBdr>
                          <w:divsChild>
                            <w:div w:id="20455193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59044016">
                                  <w:marLeft w:val="0"/>
                                  <w:marRight w:val="0"/>
                                  <w:marTop w:val="0"/>
                                  <w:marBottom w:val="240"/>
                                  <w:divBdr>
                                    <w:top w:val="none" w:sz="0" w:space="0" w:color="auto"/>
                                    <w:left w:val="none" w:sz="0" w:space="0" w:color="auto"/>
                                    <w:bottom w:val="none" w:sz="0" w:space="0" w:color="auto"/>
                                    <w:right w:val="none" w:sz="0" w:space="0" w:color="auto"/>
                                  </w:divBdr>
                                  <w:divsChild>
                                    <w:div w:id="1118990069">
                                      <w:marLeft w:val="0"/>
                                      <w:marRight w:val="0"/>
                                      <w:marTop w:val="0"/>
                                      <w:marBottom w:val="0"/>
                                      <w:divBdr>
                                        <w:top w:val="none" w:sz="0" w:space="0" w:color="auto"/>
                                        <w:left w:val="none" w:sz="0" w:space="0" w:color="auto"/>
                                        <w:bottom w:val="none" w:sz="0" w:space="0" w:color="auto"/>
                                        <w:right w:val="none" w:sz="0" w:space="0" w:color="auto"/>
                                      </w:divBdr>
                                      <w:divsChild>
                                        <w:div w:id="4730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6390">
                                  <w:marLeft w:val="0"/>
                                  <w:marRight w:val="0"/>
                                  <w:marTop w:val="0"/>
                                  <w:marBottom w:val="0"/>
                                  <w:divBdr>
                                    <w:top w:val="none" w:sz="0" w:space="0" w:color="auto"/>
                                    <w:left w:val="none" w:sz="0" w:space="0" w:color="auto"/>
                                    <w:bottom w:val="none" w:sz="0" w:space="0" w:color="auto"/>
                                    <w:right w:val="none" w:sz="0" w:space="0" w:color="auto"/>
                                  </w:divBdr>
                                  <w:divsChild>
                                    <w:div w:id="1921519988">
                                      <w:marLeft w:val="0"/>
                                      <w:marRight w:val="0"/>
                                      <w:marTop w:val="0"/>
                                      <w:marBottom w:val="0"/>
                                      <w:divBdr>
                                        <w:top w:val="none" w:sz="0" w:space="0" w:color="auto"/>
                                        <w:left w:val="none" w:sz="0" w:space="0" w:color="auto"/>
                                        <w:bottom w:val="none" w:sz="0" w:space="0" w:color="auto"/>
                                        <w:right w:val="none" w:sz="0" w:space="0" w:color="auto"/>
                                      </w:divBdr>
                                      <w:divsChild>
                                        <w:div w:id="1361321932">
                                          <w:marLeft w:val="0"/>
                                          <w:marRight w:val="0"/>
                                          <w:marTop w:val="0"/>
                                          <w:marBottom w:val="0"/>
                                          <w:divBdr>
                                            <w:top w:val="none" w:sz="0" w:space="0" w:color="auto"/>
                                            <w:left w:val="none" w:sz="0" w:space="0" w:color="auto"/>
                                            <w:bottom w:val="none" w:sz="0" w:space="0" w:color="auto"/>
                                            <w:right w:val="none" w:sz="0" w:space="0" w:color="auto"/>
                                          </w:divBdr>
                                          <w:divsChild>
                                            <w:div w:id="999652409">
                                              <w:marLeft w:val="0"/>
                                              <w:marRight w:val="0"/>
                                              <w:marTop w:val="0"/>
                                              <w:marBottom w:val="0"/>
                                              <w:divBdr>
                                                <w:top w:val="none" w:sz="0" w:space="0" w:color="auto"/>
                                                <w:left w:val="none" w:sz="0" w:space="0" w:color="auto"/>
                                                <w:bottom w:val="none" w:sz="0" w:space="0" w:color="auto"/>
                                                <w:right w:val="none" w:sz="0" w:space="0" w:color="auto"/>
                                              </w:divBdr>
                                              <w:divsChild>
                                                <w:div w:id="262225291">
                                                  <w:marLeft w:val="0"/>
                                                  <w:marRight w:val="0"/>
                                                  <w:marTop w:val="0"/>
                                                  <w:marBottom w:val="0"/>
                                                  <w:divBdr>
                                                    <w:top w:val="none" w:sz="0" w:space="0" w:color="auto"/>
                                                    <w:left w:val="none" w:sz="0" w:space="0" w:color="auto"/>
                                                    <w:bottom w:val="none" w:sz="0" w:space="0" w:color="auto"/>
                                                    <w:right w:val="none" w:sz="0" w:space="0" w:color="auto"/>
                                                  </w:divBdr>
                                                  <w:divsChild>
                                                    <w:div w:id="934097907">
                                                      <w:marLeft w:val="0"/>
                                                      <w:marRight w:val="0"/>
                                                      <w:marTop w:val="0"/>
                                                      <w:marBottom w:val="0"/>
                                                      <w:divBdr>
                                                        <w:top w:val="none" w:sz="0" w:space="0" w:color="auto"/>
                                                        <w:left w:val="none" w:sz="0" w:space="0" w:color="auto"/>
                                                        <w:bottom w:val="none" w:sz="0" w:space="0" w:color="auto"/>
                                                        <w:right w:val="none" w:sz="0" w:space="0" w:color="auto"/>
                                                      </w:divBdr>
                                                      <w:divsChild>
                                                        <w:div w:id="1714427173">
                                                          <w:marLeft w:val="180"/>
                                                          <w:marRight w:val="0"/>
                                                          <w:marTop w:val="0"/>
                                                          <w:marBottom w:val="0"/>
                                                          <w:divBdr>
                                                            <w:top w:val="none" w:sz="0" w:space="0" w:color="auto"/>
                                                            <w:left w:val="none" w:sz="0" w:space="0" w:color="auto"/>
                                                            <w:bottom w:val="none" w:sz="0" w:space="0" w:color="auto"/>
                                                            <w:right w:val="none" w:sz="0" w:space="0" w:color="auto"/>
                                                          </w:divBdr>
                                                          <w:divsChild>
                                                            <w:div w:id="13699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563">
                                                  <w:marLeft w:val="0"/>
                                                  <w:marRight w:val="0"/>
                                                  <w:marTop w:val="0"/>
                                                  <w:marBottom w:val="0"/>
                                                  <w:divBdr>
                                                    <w:top w:val="none" w:sz="0" w:space="0" w:color="auto"/>
                                                    <w:left w:val="none" w:sz="0" w:space="0" w:color="auto"/>
                                                    <w:bottom w:val="none" w:sz="0" w:space="0" w:color="auto"/>
                                                    <w:right w:val="none" w:sz="0" w:space="0" w:color="auto"/>
                                                  </w:divBdr>
                                                  <w:divsChild>
                                                    <w:div w:id="1748309764">
                                                      <w:marLeft w:val="0"/>
                                                      <w:marRight w:val="0"/>
                                                      <w:marTop w:val="0"/>
                                                      <w:marBottom w:val="0"/>
                                                      <w:divBdr>
                                                        <w:top w:val="none" w:sz="0" w:space="0" w:color="auto"/>
                                                        <w:left w:val="none" w:sz="0" w:space="0" w:color="auto"/>
                                                        <w:bottom w:val="none" w:sz="0" w:space="0" w:color="auto"/>
                                                        <w:right w:val="none" w:sz="0" w:space="0" w:color="auto"/>
                                                      </w:divBdr>
                                                      <w:divsChild>
                                                        <w:div w:id="822889143">
                                                          <w:marLeft w:val="180"/>
                                                          <w:marRight w:val="0"/>
                                                          <w:marTop w:val="0"/>
                                                          <w:marBottom w:val="0"/>
                                                          <w:divBdr>
                                                            <w:top w:val="none" w:sz="0" w:space="0" w:color="auto"/>
                                                            <w:left w:val="none" w:sz="0" w:space="0" w:color="auto"/>
                                                            <w:bottom w:val="none" w:sz="0" w:space="0" w:color="auto"/>
                                                            <w:right w:val="none" w:sz="0" w:space="0" w:color="auto"/>
                                                          </w:divBdr>
                                                          <w:divsChild>
                                                            <w:div w:id="6349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908801">
                      <w:marLeft w:val="0"/>
                      <w:marRight w:val="0"/>
                      <w:marTop w:val="0"/>
                      <w:marBottom w:val="0"/>
                      <w:divBdr>
                        <w:top w:val="none" w:sz="0" w:space="0" w:color="auto"/>
                        <w:left w:val="none" w:sz="0" w:space="0" w:color="auto"/>
                        <w:bottom w:val="none" w:sz="0" w:space="0" w:color="auto"/>
                        <w:right w:val="none" w:sz="0" w:space="0" w:color="auto"/>
                      </w:divBdr>
                      <w:divsChild>
                        <w:div w:id="1055130343">
                          <w:marLeft w:val="0"/>
                          <w:marRight w:val="0"/>
                          <w:marTop w:val="0"/>
                          <w:marBottom w:val="0"/>
                          <w:divBdr>
                            <w:top w:val="none" w:sz="0" w:space="0" w:color="auto"/>
                            <w:left w:val="none" w:sz="0" w:space="0" w:color="auto"/>
                            <w:bottom w:val="none" w:sz="0" w:space="0" w:color="auto"/>
                            <w:right w:val="none" w:sz="0" w:space="0" w:color="auto"/>
                          </w:divBdr>
                          <w:divsChild>
                            <w:div w:id="16848667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7223730">
                                  <w:marLeft w:val="0"/>
                                  <w:marRight w:val="0"/>
                                  <w:marTop w:val="0"/>
                                  <w:marBottom w:val="240"/>
                                  <w:divBdr>
                                    <w:top w:val="none" w:sz="0" w:space="0" w:color="auto"/>
                                    <w:left w:val="none" w:sz="0" w:space="0" w:color="auto"/>
                                    <w:bottom w:val="none" w:sz="0" w:space="0" w:color="auto"/>
                                    <w:right w:val="none" w:sz="0" w:space="0" w:color="auto"/>
                                  </w:divBdr>
                                  <w:divsChild>
                                    <w:div w:id="108093186">
                                      <w:marLeft w:val="0"/>
                                      <w:marRight w:val="0"/>
                                      <w:marTop w:val="0"/>
                                      <w:marBottom w:val="0"/>
                                      <w:divBdr>
                                        <w:top w:val="none" w:sz="0" w:space="0" w:color="auto"/>
                                        <w:left w:val="none" w:sz="0" w:space="0" w:color="auto"/>
                                        <w:bottom w:val="none" w:sz="0" w:space="0" w:color="auto"/>
                                        <w:right w:val="none" w:sz="0" w:space="0" w:color="auto"/>
                                      </w:divBdr>
                                      <w:divsChild>
                                        <w:div w:id="7604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9723">
                                  <w:marLeft w:val="0"/>
                                  <w:marRight w:val="0"/>
                                  <w:marTop w:val="0"/>
                                  <w:marBottom w:val="0"/>
                                  <w:divBdr>
                                    <w:top w:val="none" w:sz="0" w:space="0" w:color="auto"/>
                                    <w:left w:val="none" w:sz="0" w:space="0" w:color="auto"/>
                                    <w:bottom w:val="none" w:sz="0" w:space="0" w:color="auto"/>
                                    <w:right w:val="none" w:sz="0" w:space="0" w:color="auto"/>
                                  </w:divBdr>
                                  <w:divsChild>
                                    <w:div w:id="774449416">
                                      <w:marLeft w:val="0"/>
                                      <w:marRight w:val="0"/>
                                      <w:marTop w:val="0"/>
                                      <w:marBottom w:val="0"/>
                                      <w:divBdr>
                                        <w:top w:val="none" w:sz="0" w:space="0" w:color="auto"/>
                                        <w:left w:val="none" w:sz="0" w:space="0" w:color="auto"/>
                                        <w:bottom w:val="none" w:sz="0" w:space="0" w:color="auto"/>
                                        <w:right w:val="none" w:sz="0" w:space="0" w:color="auto"/>
                                      </w:divBdr>
                                      <w:divsChild>
                                        <w:div w:id="1124082365">
                                          <w:marLeft w:val="0"/>
                                          <w:marRight w:val="0"/>
                                          <w:marTop w:val="0"/>
                                          <w:marBottom w:val="0"/>
                                          <w:divBdr>
                                            <w:top w:val="none" w:sz="0" w:space="0" w:color="auto"/>
                                            <w:left w:val="none" w:sz="0" w:space="0" w:color="auto"/>
                                            <w:bottom w:val="none" w:sz="0" w:space="0" w:color="auto"/>
                                            <w:right w:val="none" w:sz="0" w:space="0" w:color="auto"/>
                                          </w:divBdr>
                                          <w:divsChild>
                                            <w:div w:id="1509444061">
                                              <w:marLeft w:val="0"/>
                                              <w:marRight w:val="0"/>
                                              <w:marTop w:val="0"/>
                                              <w:marBottom w:val="0"/>
                                              <w:divBdr>
                                                <w:top w:val="none" w:sz="0" w:space="0" w:color="auto"/>
                                                <w:left w:val="none" w:sz="0" w:space="0" w:color="auto"/>
                                                <w:bottom w:val="none" w:sz="0" w:space="0" w:color="auto"/>
                                                <w:right w:val="none" w:sz="0" w:space="0" w:color="auto"/>
                                              </w:divBdr>
                                              <w:divsChild>
                                                <w:div w:id="1540387879">
                                                  <w:marLeft w:val="0"/>
                                                  <w:marRight w:val="0"/>
                                                  <w:marTop w:val="0"/>
                                                  <w:marBottom w:val="0"/>
                                                  <w:divBdr>
                                                    <w:top w:val="none" w:sz="0" w:space="0" w:color="auto"/>
                                                    <w:left w:val="none" w:sz="0" w:space="0" w:color="auto"/>
                                                    <w:bottom w:val="none" w:sz="0" w:space="0" w:color="auto"/>
                                                    <w:right w:val="none" w:sz="0" w:space="0" w:color="auto"/>
                                                  </w:divBdr>
                                                  <w:divsChild>
                                                    <w:div w:id="420874593">
                                                      <w:marLeft w:val="0"/>
                                                      <w:marRight w:val="0"/>
                                                      <w:marTop w:val="0"/>
                                                      <w:marBottom w:val="0"/>
                                                      <w:divBdr>
                                                        <w:top w:val="none" w:sz="0" w:space="0" w:color="auto"/>
                                                        <w:left w:val="none" w:sz="0" w:space="0" w:color="auto"/>
                                                        <w:bottom w:val="none" w:sz="0" w:space="0" w:color="auto"/>
                                                        <w:right w:val="none" w:sz="0" w:space="0" w:color="auto"/>
                                                      </w:divBdr>
                                                      <w:divsChild>
                                                        <w:div w:id="1947806403">
                                                          <w:marLeft w:val="180"/>
                                                          <w:marRight w:val="0"/>
                                                          <w:marTop w:val="0"/>
                                                          <w:marBottom w:val="0"/>
                                                          <w:divBdr>
                                                            <w:top w:val="none" w:sz="0" w:space="0" w:color="auto"/>
                                                            <w:left w:val="none" w:sz="0" w:space="0" w:color="auto"/>
                                                            <w:bottom w:val="none" w:sz="0" w:space="0" w:color="auto"/>
                                                            <w:right w:val="none" w:sz="0" w:space="0" w:color="auto"/>
                                                          </w:divBdr>
                                                          <w:divsChild>
                                                            <w:div w:id="14605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69732">
                                                  <w:marLeft w:val="0"/>
                                                  <w:marRight w:val="0"/>
                                                  <w:marTop w:val="0"/>
                                                  <w:marBottom w:val="0"/>
                                                  <w:divBdr>
                                                    <w:top w:val="none" w:sz="0" w:space="0" w:color="auto"/>
                                                    <w:left w:val="none" w:sz="0" w:space="0" w:color="auto"/>
                                                    <w:bottom w:val="none" w:sz="0" w:space="0" w:color="auto"/>
                                                    <w:right w:val="none" w:sz="0" w:space="0" w:color="auto"/>
                                                  </w:divBdr>
                                                  <w:divsChild>
                                                    <w:div w:id="1600749004">
                                                      <w:marLeft w:val="0"/>
                                                      <w:marRight w:val="0"/>
                                                      <w:marTop w:val="0"/>
                                                      <w:marBottom w:val="0"/>
                                                      <w:divBdr>
                                                        <w:top w:val="none" w:sz="0" w:space="0" w:color="auto"/>
                                                        <w:left w:val="none" w:sz="0" w:space="0" w:color="auto"/>
                                                        <w:bottom w:val="none" w:sz="0" w:space="0" w:color="auto"/>
                                                        <w:right w:val="none" w:sz="0" w:space="0" w:color="auto"/>
                                                      </w:divBdr>
                                                      <w:divsChild>
                                                        <w:div w:id="920335723">
                                                          <w:marLeft w:val="180"/>
                                                          <w:marRight w:val="0"/>
                                                          <w:marTop w:val="0"/>
                                                          <w:marBottom w:val="0"/>
                                                          <w:divBdr>
                                                            <w:top w:val="none" w:sz="0" w:space="0" w:color="auto"/>
                                                            <w:left w:val="none" w:sz="0" w:space="0" w:color="auto"/>
                                                            <w:bottom w:val="none" w:sz="0" w:space="0" w:color="auto"/>
                                                            <w:right w:val="none" w:sz="0" w:space="0" w:color="auto"/>
                                                          </w:divBdr>
                                                          <w:divsChild>
                                                            <w:div w:id="5006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9455">
                                                  <w:marLeft w:val="0"/>
                                                  <w:marRight w:val="0"/>
                                                  <w:marTop w:val="0"/>
                                                  <w:marBottom w:val="0"/>
                                                  <w:divBdr>
                                                    <w:top w:val="none" w:sz="0" w:space="0" w:color="auto"/>
                                                    <w:left w:val="none" w:sz="0" w:space="0" w:color="auto"/>
                                                    <w:bottom w:val="none" w:sz="0" w:space="0" w:color="auto"/>
                                                    <w:right w:val="none" w:sz="0" w:space="0" w:color="auto"/>
                                                  </w:divBdr>
                                                  <w:divsChild>
                                                    <w:div w:id="886260247">
                                                      <w:marLeft w:val="0"/>
                                                      <w:marRight w:val="0"/>
                                                      <w:marTop w:val="0"/>
                                                      <w:marBottom w:val="0"/>
                                                      <w:divBdr>
                                                        <w:top w:val="none" w:sz="0" w:space="0" w:color="auto"/>
                                                        <w:left w:val="none" w:sz="0" w:space="0" w:color="auto"/>
                                                        <w:bottom w:val="none" w:sz="0" w:space="0" w:color="auto"/>
                                                        <w:right w:val="none" w:sz="0" w:space="0" w:color="auto"/>
                                                      </w:divBdr>
                                                      <w:divsChild>
                                                        <w:div w:id="1120607195">
                                                          <w:marLeft w:val="180"/>
                                                          <w:marRight w:val="0"/>
                                                          <w:marTop w:val="0"/>
                                                          <w:marBottom w:val="0"/>
                                                          <w:divBdr>
                                                            <w:top w:val="none" w:sz="0" w:space="0" w:color="auto"/>
                                                            <w:left w:val="none" w:sz="0" w:space="0" w:color="auto"/>
                                                            <w:bottom w:val="none" w:sz="0" w:space="0" w:color="auto"/>
                                                            <w:right w:val="none" w:sz="0" w:space="0" w:color="auto"/>
                                                          </w:divBdr>
                                                          <w:divsChild>
                                                            <w:div w:id="20990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448609">
                      <w:marLeft w:val="0"/>
                      <w:marRight w:val="0"/>
                      <w:marTop w:val="0"/>
                      <w:marBottom w:val="0"/>
                      <w:divBdr>
                        <w:top w:val="none" w:sz="0" w:space="0" w:color="auto"/>
                        <w:left w:val="none" w:sz="0" w:space="0" w:color="auto"/>
                        <w:bottom w:val="none" w:sz="0" w:space="0" w:color="auto"/>
                        <w:right w:val="none" w:sz="0" w:space="0" w:color="auto"/>
                      </w:divBdr>
                      <w:divsChild>
                        <w:div w:id="1838377934">
                          <w:marLeft w:val="0"/>
                          <w:marRight w:val="0"/>
                          <w:marTop w:val="0"/>
                          <w:marBottom w:val="0"/>
                          <w:divBdr>
                            <w:top w:val="none" w:sz="0" w:space="0" w:color="auto"/>
                            <w:left w:val="none" w:sz="0" w:space="0" w:color="auto"/>
                            <w:bottom w:val="none" w:sz="0" w:space="0" w:color="auto"/>
                            <w:right w:val="none" w:sz="0" w:space="0" w:color="auto"/>
                          </w:divBdr>
                          <w:divsChild>
                            <w:div w:id="5385108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814295584">
                                  <w:marLeft w:val="0"/>
                                  <w:marRight w:val="0"/>
                                  <w:marTop w:val="0"/>
                                  <w:marBottom w:val="240"/>
                                  <w:divBdr>
                                    <w:top w:val="none" w:sz="0" w:space="0" w:color="auto"/>
                                    <w:left w:val="none" w:sz="0" w:space="0" w:color="auto"/>
                                    <w:bottom w:val="none" w:sz="0" w:space="0" w:color="auto"/>
                                    <w:right w:val="none" w:sz="0" w:space="0" w:color="auto"/>
                                  </w:divBdr>
                                  <w:divsChild>
                                    <w:div w:id="1595698812">
                                      <w:marLeft w:val="0"/>
                                      <w:marRight w:val="0"/>
                                      <w:marTop w:val="0"/>
                                      <w:marBottom w:val="0"/>
                                      <w:divBdr>
                                        <w:top w:val="none" w:sz="0" w:space="0" w:color="auto"/>
                                        <w:left w:val="none" w:sz="0" w:space="0" w:color="auto"/>
                                        <w:bottom w:val="none" w:sz="0" w:space="0" w:color="auto"/>
                                        <w:right w:val="none" w:sz="0" w:space="0" w:color="auto"/>
                                      </w:divBdr>
                                      <w:divsChild>
                                        <w:div w:id="14555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422">
                                  <w:marLeft w:val="0"/>
                                  <w:marRight w:val="0"/>
                                  <w:marTop w:val="0"/>
                                  <w:marBottom w:val="0"/>
                                  <w:divBdr>
                                    <w:top w:val="none" w:sz="0" w:space="0" w:color="auto"/>
                                    <w:left w:val="none" w:sz="0" w:space="0" w:color="auto"/>
                                    <w:bottom w:val="none" w:sz="0" w:space="0" w:color="auto"/>
                                    <w:right w:val="none" w:sz="0" w:space="0" w:color="auto"/>
                                  </w:divBdr>
                                  <w:divsChild>
                                    <w:div w:id="466121485">
                                      <w:marLeft w:val="0"/>
                                      <w:marRight w:val="0"/>
                                      <w:marTop w:val="0"/>
                                      <w:marBottom w:val="0"/>
                                      <w:divBdr>
                                        <w:top w:val="none" w:sz="0" w:space="0" w:color="auto"/>
                                        <w:left w:val="none" w:sz="0" w:space="0" w:color="auto"/>
                                        <w:bottom w:val="none" w:sz="0" w:space="0" w:color="auto"/>
                                        <w:right w:val="none" w:sz="0" w:space="0" w:color="auto"/>
                                      </w:divBdr>
                                      <w:divsChild>
                                        <w:div w:id="386340709">
                                          <w:marLeft w:val="0"/>
                                          <w:marRight w:val="0"/>
                                          <w:marTop w:val="0"/>
                                          <w:marBottom w:val="0"/>
                                          <w:divBdr>
                                            <w:top w:val="none" w:sz="0" w:space="0" w:color="auto"/>
                                            <w:left w:val="none" w:sz="0" w:space="0" w:color="auto"/>
                                            <w:bottom w:val="none" w:sz="0" w:space="0" w:color="auto"/>
                                            <w:right w:val="none" w:sz="0" w:space="0" w:color="auto"/>
                                          </w:divBdr>
                                          <w:divsChild>
                                            <w:div w:id="649021856">
                                              <w:marLeft w:val="0"/>
                                              <w:marRight w:val="0"/>
                                              <w:marTop w:val="0"/>
                                              <w:marBottom w:val="0"/>
                                              <w:divBdr>
                                                <w:top w:val="none" w:sz="0" w:space="0" w:color="auto"/>
                                                <w:left w:val="none" w:sz="0" w:space="0" w:color="auto"/>
                                                <w:bottom w:val="none" w:sz="0" w:space="0" w:color="auto"/>
                                                <w:right w:val="none" w:sz="0" w:space="0" w:color="auto"/>
                                              </w:divBdr>
                                              <w:divsChild>
                                                <w:div w:id="595752858">
                                                  <w:marLeft w:val="0"/>
                                                  <w:marRight w:val="0"/>
                                                  <w:marTop w:val="0"/>
                                                  <w:marBottom w:val="0"/>
                                                  <w:divBdr>
                                                    <w:top w:val="none" w:sz="0" w:space="0" w:color="auto"/>
                                                    <w:left w:val="none" w:sz="0" w:space="0" w:color="auto"/>
                                                    <w:bottom w:val="none" w:sz="0" w:space="0" w:color="auto"/>
                                                    <w:right w:val="none" w:sz="0" w:space="0" w:color="auto"/>
                                                  </w:divBdr>
                                                  <w:divsChild>
                                                    <w:div w:id="618755234">
                                                      <w:marLeft w:val="0"/>
                                                      <w:marRight w:val="0"/>
                                                      <w:marTop w:val="0"/>
                                                      <w:marBottom w:val="0"/>
                                                      <w:divBdr>
                                                        <w:top w:val="none" w:sz="0" w:space="0" w:color="auto"/>
                                                        <w:left w:val="none" w:sz="0" w:space="0" w:color="auto"/>
                                                        <w:bottom w:val="none" w:sz="0" w:space="0" w:color="auto"/>
                                                        <w:right w:val="none" w:sz="0" w:space="0" w:color="auto"/>
                                                      </w:divBdr>
                                                      <w:divsChild>
                                                        <w:div w:id="975255610">
                                                          <w:marLeft w:val="180"/>
                                                          <w:marRight w:val="0"/>
                                                          <w:marTop w:val="0"/>
                                                          <w:marBottom w:val="0"/>
                                                          <w:divBdr>
                                                            <w:top w:val="none" w:sz="0" w:space="0" w:color="auto"/>
                                                            <w:left w:val="none" w:sz="0" w:space="0" w:color="auto"/>
                                                            <w:bottom w:val="none" w:sz="0" w:space="0" w:color="auto"/>
                                                            <w:right w:val="none" w:sz="0" w:space="0" w:color="auto"/>
                                                          </w:divBdr>
                                                          <w:divsChild>
                                                            <w:div w:id="7338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19470">
                                                  <w:marLeft w:val="0"/>
                                                  <w:marRight w:val="0"/>
                                                  <w:marTop w:val="0"/>
                                                  <w:marBottom w:val="0"/>
                                                  <w:divBdr>
                                                    <w:top w:val="none" w:sz="0" w:space="0" w:color="auto"/>
                                                    <w:left w:val="none" w:sz="0" w:space="0" w:color="auto"/>
                                                    <w:bottom w:val="none" w:sz="0" w:space="0" w:color="auto"/>
                                                    <w:right w:val="none" w:sz="0" w:space="0" w:color="auto"/>
                                                  </w:divBdr>
                                                  <w:divsChild>
                                                    <w:div w:id="1177500718">
                                                      <w:marLeft w:val="0"/>
                                                      <w:marRight w:val="0"/>
                                                      <w:marTop w:val="0"/>
                                                      <w:marBottom w:val="0"/>
                                                      <w:divBdr>
                                                        <w:top w:val="none" w:sz="0" w:space="0" w:color="auto"/>
                                                        <w:left w:val="none" w:sz="0" w:space="0" w:color="auto"/>
                                                        <w:bottom w:val="none" w:sz="0" w:space="0" w:color="auto"/>
                                                        <w:right w:val="none" w:sz="0" w:space="0" w:color="auto"/>
                                                      </w:divBdr>
                                                      <w:divsChild>
                                                        <w:div w:id="1896886911">
                                                          <w:marLeft w:val="180"/>
                                                          <w:marRight w:val="0"/>
                                                          <w:marTop w:val="0"/>
                                                          <w:marBottom w:val="0"/>
                                                          <w:divBdr>
                                                            <w:top w:val="none" w:sz="0" w:space="0" w:color="auto"/>
                                                            <w:left w:val="none" w:sz="0" w:space="0" w:color="auto"/>
                                                            <w:bottom w:val="none" w:sz="0" w:space="0" w:color="auto"/>
                                                            <w:right w:val="none" w:sz="0" w:space="0" w:color="auto"/>
                                                          </w:divBdr>
                                                          <w:divsChild>
                                                            <w:div w:id="1232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0602">
                                                  <w:marLeft w:val="0"/>
                                                  <w:marRight w:val="0"/>
                                                  <w:marTop w:val="0"/>
                                                  <w:marBottom w:val="0"/>
                                                  <w:divBdr>
                                                    <w:top w:val="none" w:sz="0" w:space="0" w:color="auto"/>
                                                    <w:left w:val="none" w:sz="0" w:space="0" w:color="auto"/>
                                                    <w:bottom w:val="none" w:sz="0" w:space="0" w:color="auto"/>
                                                    <w:right w:val="none" w:sz="0" w:space="0" w:color="auto"/>
                                                  </w:divBdr>
                                                  <w:divsChild>
                                                    <w:div w:id="1311443932">
                                                      <w:marLeft w:val="0"/>
                                                      <w:marRight w:val="0"/>
                                                      <w:marTop w:val="0"/>
                                                      <w:marBottom w:val="0"/>
                                                      <w:divBdr>
                                                        <w:top w:val="none" w:sz="0" w:space="0" w:color="auto"/>
                                                        <w:left w:val="none" w:sz="0" w:space="0" w:color="auto"/>
                                                        <w:bottom w:val="none" w:sz="0" w:space="0" w:color="auto"/>
                                                        <w:right w:val="none" w:sz="0" w:space="0" w:color="auto"/>
                                                      </w:divBdr>
                                                      <w:divsChild>
                                                        <w:div w:id="1493836804">
                                                          <w:marLeft w:val="180"/>
                                                          <w:marRight w:val="0"/>
                                                          <w:marTop w:val="0"/>
                                                          <w:marBottom w:val="0"/>
                                                          <w:divBdr>
                                                            <w:top w:val="none" w:sz="0" w:space="0" w:color="auto"/>
                                                            <w:left w:val="none" w:sz="0" w:space="0" w:color="auto"/>
                                                            <w:bottom w:val="none" w:sz="0" w:space="0" w:color="auto"/>
                                                            <w:right w:val="none" w:sz="0" w:space="0" w:color="auto"/>
                                                          </w:divBdr>
                                                          <w:divsChild>
                                                            <w:div w:id="14971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964516">
                      <w:marLeft w:val="0"/>
                      <w:marRight w:val="0"/>
                      <w:marTop w:val="0"/>
                      <w:marBottom w:val="0"/>
                      <w:divBdr>
                        <w:top w:val="none" w:sz="0" w:space="0" w:color="auto"/>
                        <w:left w:val="none" w:sz="0" w:space="0" w:color="auto"/>
                        <w:bottom w:val="none" w:sz="0" w:space="0" w:color="auto"/>
                        <w:right w:val="none" w:sz="0" w:space="0" w:color="auto"/>
                      </w:divBdr>
                      <w:divsChild>
                        <w:div w:id="76638529">
                          <w:marLeft w:val="0"/>
                          <w:marRight w:val="0"/>
                          <w:marTop w:val="0"/>
                          <w:marBottom w:val="0"/>
                          <w:divBdr>
                            <w:top w:val="none" w:sz="0" w:space="0" w:color="auto"/>
                            <w:left w:val="none" w:sz="0" w:space="0" w:color="auto"/>
                            <w:bottom w:val="none" w:sz="0" w:space="0" w:color="auto"/>
                            <w:right w:val="none" w:sz="0" w:space="0" w:color="auto"/>
                          </w:divBdr>
                          <w:divsChild>
                            <w:div w:id="17253695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4090378">
                                  <w:marLeft w:val="0"/>
                                  <w:marRight w:val="0"/>
                                  <w:marTop w:val="0"/>
                                  <w:marBottom w:val="240"/>
                                  <w:divBdr>
                                    <w:top w:val="none" w:sz="0" w:space="0" w:color="auto"/>
                                    <w:left w:val="none" w:sz="0" w:space="0" w:color="auto"/>
                                    <w:bottom w:val="none" w:sz="0" w:space="0" w:color="auto"/>
                                    <w:right w:val="none" w:sz="0" w:space="0" w:color="auto"/>
                                  </w:divBdr>
                                  <w:divsChild>
                                    <w:div w:id="447698173">
                                      <w:marLeft w:val="0"/>
                                      <w:marRight w:val="0"/>
                                      <w:marTop w:val="0"/>
                                      <w:marBottom w:val="0"/>
                                      <w:divBdr>
                                        <w:top w:val="none" w:sz="0" w:space="0" w:color="auto"/>
                                        <w:left w:val="none" w:sz="0" w:space="0" w:color="auto"/>
                                        <w:bottom w:val="none" w:sz="0" w:space="0" w:color="auto"/>
                                        <w:right w:val="none" w:sz="0" w:space="0" w:color="auto"/>
                                      </w:divBdr>
                                      <w:divsChild>
                                        <w:div w:id="9532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1659">
                                  <w:marLeft w:val="0"/>
                                  <w:marRight w:val="0"/>
                                  <w:marTop w:val="0"/>
                                  <w:marBottom w:val="0"/>
                                  <w:divBdr>
                                    <w:top w:val="none" w:sz="0" w:space="0" w:color="auto"/>
                                    <w:left w:val="none" w:sz="0" w:space="0" w:color="auto"/>
                                    <w:bottom w:val="none" w:sz="0" w:space="0" w:color="auto"/>
                                    <w:right w:val="none" w:sz="0" w:space="0" w:color="auto"/>
                                  </w:divBdr>
                                  <w:divsChild>
                                    <w:div w:id="1446077892">
                                      <w:marLeft w:val="0"/>
                                      <w:marRight w:val="0"/>
                                      <w:marTop w:val="0"/>
                                      <w:marBottom w:val="0"/>
                                      <w:divBdr>
                                        <w:top w:val="none" w:sz="0" w:space="0" w:color="auto"/>
                                        <w:left w:val="none" w:sz="0" w:space="0" w:color="auto"/>
                                        <w:bottom w:val="none" w:sz="0" w:space="0" w:color="auto"/>
                                        <w:right w:val="none" w:sz="0" w:space="0" w:color="auto"/>
                                      </w:divBdr>
                                      <w:divsChild>
                                        <w:div w:id="1328560574">
                                          <w:marLeft w:val="0"/>
                                          <w:marRight w:val="0"/>
                                          <w:marTop w:val="0"/>
                                          <w:marBottom w:val="0"/>
                                          <w:divBdr>
                                            <w:top w:val="none" w:sz="0" w:space="0" w:color="auto"/>
                                            <w:left w:val="none" w:sz="0" w:space="0" w:color="auto"/>
                                            <w:bottom w:val="none" w:sz="0" w:space="0" w:color="auto"/>
                                            <w:right w:val="none" w:sz="0" w:space="0" w:color="auto"/>
                                          </w:divBdr>
                                          <w:divsChild>
                                            <w:div w:id="1392263948">
                                              <w:marLeft w:val="0"/>
                                              <w:marRight w:val="0"/>
                                              <w:marTop w:val="0"/>
                                              <w:marBottom w:val="0"/>
                                              <w:divBdr>
                                                <w:top w:val="none" w:sz="0" w:space="0" w:color="auto"/>
                                                <w:left w:val="none" w:sz="0" w:space="0" w:color="auto"/>
                                                <w:bottom w:val="none" w:sz="0" w:space="0" w:color="auto"/>
                                                <w:right w:val="none" w:sz="0" w:space="0" w:color="auto"/>
                                              </w:divBdr>
                                              <w:divsChild>
                                                <w:div w:id="2131702402">
                                                  <w:marLeft w:val="0"/>
                                                  <w:marRight w:val="0"/>
                                                  <w:marTop w:val="0"/>
                                                  <w:marBottom w:val="0"/>
                                                  <w:divBdr>
                                                    <w:top w:val="none" w:sz="0" w:space="0" w:color="auto"/>
                                                    <w:left w:val="none" w:sz="0" w:space="0" w:color="auto"/>
                                                    <w:bottom w:val="none" w:sz="0" w:space="0" w:color="auto"/>
                                                    <w:right w:val="none" w:sz="0" w:space="0" w:color="auto"/>
                                                  </w:divBdr>
                                                  <w:divsChild>
                                                    <w:div w:id="660084858">
                                                      <w:marLeft w:val="0"/>
                                                      <w:marRight w:val="0"/>
                                                      <w:marTop w:val="0"/>
                                                      <w:marBottom w:val="0"/>
                                                      <w:divBdr>
                                                        <w:top w:val="none" w:sz="0" w:space="0" w:color="auto"/>
                                                        <w:left w:val="none" w:sz="0" w:space="0" w:color="auto"/>
                                                        <w:bottom w:val="none" w:sz="0" w:space="0" w:color="auto"/>
                                                        <w:right w:val="none" w:sz="0" w:space="0" w:color="auto"/>
                                                      </w:divBdr>
                                                      <w:divsChild>
                                                        <w:div w:id="179512220">
                                                          <w:marLeft w:val="180"/>
                                                          <w:marRight w:val="0"/>
                                                          <w:marTop w:val="0"/>
                                                          <w:marBottom w:val="0"/>
                                                          <w:divBdr>
                                                            <w:top w:val="none" w:sz="0" w:space="0" w:color="auto"/>
                                                            <w:left w:val="none" w:sz="0" w:space="0" w:color="auto"/>
                                                            <w:bottom w:val="none" w:sz="0" w:space="0" w:color="auto"/>
                                                            <w:right w:val="none" w:sz="0" w:space="0" w:color="auto"/>
                                                          </w:divBdr>
                                                          <w:divsChild>
                                                            <w:div w:id="12124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0529">
                                                  <w:marLeft w:val="0"/>
                                                  <w:marRight w:val="0"/>
                                                  <w:marTop w:val="0"/>
                                                  <w:marBottom w:val="0"/>
                                                  <w:divBdr>
                                                    <w:top w:val="none" w:sz="0" w:space="0" w:color="auto"/>
                                                    <w:left w:val="none" w:sz="0" w:space="0" w:color="auto"/>
                                                    <w:bottom w:val="none" w:sz="0" w:space="0" w:color="auto"/>
                                                    <w:right w:val="none" w:sz="0" w:space="0" w:color="auto"/>
                                                  </w:divBdr>
                                                  <w:divsChild>
                                                    <w:div w:id="330177970">
                                                      <w:marLeft w:val="0"/>
                                                      <w:marRight w:val="0"/>
                                                      <w:marTop w:val="0"/>
                                                      <w:marBottom w:val="0"/>
                                                      <w:divBdr>
                                                        <w:top w:val="none" w:sz="0" w:space="0" w:color="auto"/>
                                                        <w:left w:val="none" w:sz="0" w:space="0" w:color="auto"/>
                                                        <w:bottom w:val="none" w:sz="0" w:space="0" w:color="auto"/>
                                                        <w:right w:val="none" w:sz="0" w:space="0" w:color="auto"/>
                                                      </w:divBdr>
                                                      <w:divsChild>
                                                        <w:div w:id="469978058">
                                                          <w:marLeft w:val="180"/>
                                                          <w:marRight w:val="0"/>
                                                          <w:marTop w:val="0"/>
                                                          <w:marBottom w:val="0"/>
                                                          <w:divBdr>
                                                            <w:top w:val="none" w:sz="0" w:space="0" w:color="auto"/>
                                                            <w:left w:val="none" w:sz="0" w:space="0" w:color="auto"/>
                                                            <w:bottom w:val="none" w:sz="0" w:space="0" w:color="auto"/>
                                                            <w:right w:val="none" w:sz="0" w:space="0" w:color="auto"/>
                                                          </w:divBdr>
                                                          <w:divsChild>
                                                            <w:div w:id="13145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4497">
                                                  <w:marLeft w:val="0"/>
                                                  <w:marRight w:val="0"/>
                                                  <w:marTop w:val="0"/>
                                                  <w:marBottom w:val="0"/>
                                                  <w:divBdr>
                                                    <w:top w:val="none" w:sz="0" w:space="0" w:color="auto"/>
                                                    <w:left w:val="none" w:sz="0" w:space="0" w:color="auto"/>
                                                    <w:bottom w:val="none" w:sz="0" w:space="0" w:color="auto"/>
                                                    <w:right w:val="none" w:sz="0" w:space="0" w:color="auto"/>
                                                  </w:divBdr>
                                                  <w:divsChild>
                                                    <w:div w:id="466121692">
                                                      <w:marLeft w:val="0"/>
                                                      <w:marRight w:val="0"/>
                                                      <w:marTop w:val="0"/>
                                                      <w:marBottom w:val="0"/>
                                                      <w:divBdr>
                                                        <w:top w:val="none" w:sz="0" w:space="0" w:color="auto"/>
                                                        <w:left w:val="none" w:sz="0" w:space="0" w:color="auto"/>
                                                        <w:bottom w:val="none" w:sz="0" w:space="0" w:color="auto"/>
                                                        <w:right w:val="none" w:sz="0" w:space="0" w:color="auto"/>
                                                      </w:divBdr>
                                                      <w:divsChild>
                                                        <w:div w:id="2021199540">
                                                          <w:marLeft w:val="180"/>
                                                          <w:marRight w:val="0"/>
                                                          <w:marTop w:val="0"/>
                                                          <w:marBottom w:val="0"/>
                                                          <w:divBdr>
                                                            <w:top w:val="none" w:sz="0" w:space="0" w:color="auto"/>
                                                            <w:left w:val="none" w:sz="0" w:space="0" w:color="auto"/>
                                                            <w:bottom w:val="none" w:sz="0" w:space="0" w:color="auto"/>
                                                            <w:right w:val="none" w:sz="0" w:space="0" w:color="auto"/>
                                                          </w:divBdr>
                                                          <w:divsChild>
                                                            <w:div w:id="19641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709607">
                      <w:marLeft w:val="0"/>
                      <w:marRight w:val="0"/>
                      <w:marTop w:val="0"/>
                      <w:marBottom w:val="0"/>
                      <w:divBdr>
                        <w:top w:val="none" w:sz="0" w:space="0" w:color="auto"/>
                        <w:left w:val="none" w:sz="0" w:space="0" w:color="auto"/>
                        <w:bottom w:val="none" w:sz="0" w:space="0" w:color="auto"/>
                        <w:right w:val="none" w:sz="0" w:space="0" w:color="auto"/>
                      </w:divBdr>
                      <w:divsChild>
                        <w:div w:id="712383892">
                          <w:marLeft w:val="0"/>
                          <w:marRight w:val="0"/>
                          <w:marTop w:val="0"/>
                          <w:marBottom w:val="0"/>
                          <w:divBdr>
                            <w:top w:val="none" w:sz="0" w:space="0" w:color="auto"/>
                            <w:left w:val="none" w:sz="0" w:space="0" w:color="auto"/>
                            <w:bottom w:val="none" w:sz="0" w:space="0" w:color="auto"/>
                            <w:right w:val="none" w:sz="0" w:space="0" w:color="auto"/>
                          </w:divBdr>
                          <w:divsChild>
                            <w:div w:id="2056091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7969701">
                                  <w:marLeft w:val="0"/>
                                  <w:marRight w:val="0"/>
                                  <w:marTop w:val="0"/>
                                  <w:marBottom w:val="240"/>
                                  <w:divBdr>
                                    <w:top w:val="none" w:sz="0" w:space="0" w:color="auto"/>
                                    <w:left w:val="none" w:sz="0" w:space="0" w:color="auto"/>
                                    <w:bottom w:val="none" w:sz="0" w:space="0" w:color="auto"/>
                                    <w:right w:val="none" w:sz="0" w:space="0" w:color="auto"/>
                                  </w:divBdr>
                                  <w:divsChild>
                                    <w:div w:id="2076731350">
                                      <w:marLeft w:val="0"/>
                                      <w:marRight w:val="0"/>
                                      <w:marTop w:val="0"/>
                                      <w:marBottom w:val="0"/>
                                      <w:divBdr>
                                        <w:top w:val="none" w:sz="0" w:space="0" w:color="auto"/>
                                        <w:left w:val="none" w:sz="0" w:space="0" w:color="auto"/>
                                        <w:bottom w:val="none" w:sz="0" w:space="0" w:color="auto"/>
                                        <w:right w:val="none" w:sz="0" w:space="0" w:color="auto"/>
                                      </w:divBdr>
                                      <w:divsChild>
                                        <w:div w:id="415632314">
                                          <w:marLeft w:val="0"/>
                                          <w:marRight w:val="0"/>
                                          <w:marTop w:val="0"/>
                                          <w:marBottom w:val="0"/>
                                          <w:divBdr>
                                            <w:top w:val="none" w:sz="0" w:space="0" w:color="auto"/>
                                            <w:left w:val="none" w:sz="0" w:space="0" w:color="auto"/>
                                            <w:bottom w:val="none" w:sz="0" w:space="0" w:color="auto"/>
                                            <w:right w:val="none" w:sz="0" w:space="0" w:color="auto"/>
                                          </w:divBdr>
                                          <w:divsChild>
                                            <w:div w:id="12663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5451">
                                  <w:marLeft w:val="0"/>
                                  <w:marRight w:val="0"/>
                                  <w:marTop w:val="0"/>
                                  <w:marBottom w:val="0"/>
                                  <w:divBdr>
                                    <w:top w:val="none" w:sz="0" w:space="0" w:color="auto"/>
                                    <w:left w:val="none" w:sz="0" w:space="0" w:color="auto"/>
                                    <w:bottom w:val="none" w:sz="0" w:space="0" w:color="auto"/>
                                    <w:right w:val="none" w:sz="0" w:space="0" w:color="auto"/>
                                  </w:divBdr>
                                  <w:divsChild>
                                    <w:div w:id="1197546381">
                                      <w:marLeft w:val="0"/>
                                      <w:marRight w:val="0"/>
                                      <w:marTop w:val="0"/>
                                      <w:marBottom w:val="0"/>
                                      <w:divBdr>
                                        <w:top w:val="none" w:sz="0" w:space="0" w:color="auto"/>
                                        <w:left w:val="none" w:sz="0" w:space="0" w:color="auto"/>
                                        <w:bottom w:val="none" w:sz="0" w:space="0" w:color="auto"/>
                                        <w:right w:val="none" w:sz="0" w:space="0" w:color="auto"/>
                                      </w:divBdr>
                                      <w:divsChild>
                                        <w:div w:id="420413909">
                                          <w:marLeft w:val="0"/>
                                          <w:marRight w:val="0"/>
                                          <w:marTop w:val="0"/>
                                          <w:marBottom w:val="0"/>
                                          <w:divBdr>
                                            <w:top w:val="none" w:sz="0" w:space="0" w:color="auto"/>
                                            <w:left w:val="none" w:sz="0" w:space="0" w:color="auto"/>
                                            <w:bottom w:val="none" w:sz="0" w:space="0" w:color="auto"/>
                                            <w:right w:val="none" w:sz="0" w:space="0" w:color="auto"/>
                                          </w:divBdr>
                                          <w:divsChild>
                                            <w:div w:id="15815500">
                                              <w:marLeft w:val="0"/>
                                              <w:marRight w:val="0"/>
                                              <w:marTop w:val="0"/>
                                              <w:marBottom w:val="0"/>
                                              <w:divBdr>
                                                <w:top w:val="none" w:sz="0" w:space="0" w:color="auto"/>
                                                <w:left w:val="none" w:sz="0" w:space="0" w:color="auto"/>
                                                <w:bottom w:val="none" w:sz="0" w:space="0" w:color="auto"/>
                                                <w:right w:val="none" w:sz="0" w:space="0" w:color="auto"/>
                                              </w:divBdr>
                                              <w:divsChild>
                                                <w:div w:id="675956664">
                                                  <w:marLeft w:val="0"/>
                                                  <w:marRight w:val="0"/>
                                                  <w:marTop w:val="0"/>
                                                  <w:marBottom w:val="0"/>
                                                  <w:divBdr>
                                                    <w:top w:val="none" w:sz="0" w:space="0" w:color="auto"/>
                                                    <w:left w:val="none" w:sz="0" w:space="0" w:color="auto"/>
                                                    <w:bottom w:val="none" w:sz="0" w:space="0" w:color="auto"/>
                                                    <w:right w:val="none" w:sz="0" w:space="0" w:color="auto"/>
                                                  </w:divBdr>
                                                  <w:divsChild>
                                                    <w:div w:id="1800830339">
                                                      <w:marLeft w:val="0"/>
                                                      <w:marRight w:val="0"/>
                                                      <w:marTop w:val="0"/>
                                                      <w:marBottom w:val="0"/>
                                                      <w:divBdr>
                                                        <w:top w:val="none" w:sz="0" w:space="0" w:color="auto"/>
                                                        <w:left w:val="none" w:sz="0" w:space="0" w:color="auto"/>
                                                        <w:bottom w:val="none" w:sz="0" w:space="0" w:color="auto"/>
                                                        <w:right w:val="none" w:sz="0" w:space="0" w:color="auto"/>
                                                      </w:divBdr>
                                                      <w:divsChild>
                                                        <w:div w:id="539516243">
                                                          <w:marLeft w:val="180"/>
                                                          <w:marRight w:val="0"/>
                                                          <w:marTop w:val="0"/>
                                                          <w:marBottom w:val="0"/>
                                                          <w:divBdr>
                                                            <w:top w:val="none" w:sz="0" w:space="0" w:color="auto"/>
                                                            <w:left w:val="none" w:sz="0" w:space="0" w:color="auto"/>
                                                            <w:bottom w:val="none" w:sz="0" w:space="0" w:color="auto"/>
                                                            <w:right w:val="none" w:sz="0" w:space="0" w:color="auto"/>
                                                          </w:divBdr>
                                                          <w:divsChild>
                                                            <w:div w:id="6146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2268">
                                                  <w:marLeft w:val="0"/>
                                                  <w:marRight w:val="0"/>
                                                  <w:marTop w:val="0"/>
                                                  <w:marBottom w:val="0"/>
                                                  <w:divBdr>
                                                    <w:top w:val="none" w:sz="0" w:space="0" w:color="auto"/>
                                                    <w:left w:val="none" w:sz="0" w:space="0" w:color="auto"/>
                                                    <w:bottom w:val="none" w:sz="0" w:space="0" w:color="auto"/>
                                                    <w:right w:val="none" w:sz="0" w:space="0" w:color="auto"/>
                                                  </w:divBdr>
                                                  <w:divsChild>
                                                    <w:div w:id="50079186">
                                                      <w:marLeft w:val="0"/>
                                                      <w:marRight w:val="0"/>
                                                      <w:marTop w:val="0"/>
                                                      <w:marBottom w:val="0"/>
                                                      <w:divBdr>
                                                        <w:top w:val="none" w:sz="0" w:space="0" w:color="auto"/>
                                                        <w:left w:val="none" w:sz="0" w:space="0" w:color="auto"/>
                                                        <w:bottom w:val="none" w:sz="0" w:space="0" w:color="auto"/>
                                                        <w:right w:val="none" w:sz="0" w:space="0" w:color="auto"/>
                                                      </w:divBdr>
                                                      <w:divsChild>
                                                        <w:div w:id="564100375">
                                                          <w:marLeft w:val="180"/>
                                                          <w:marRight w:val="0"/>
                                                          <w:marTop w:val="0"/>
                                                          <w:marBottom w:val="0"/>
                                                          <w:divBdr>
                                                            <w:top w:val="none" w:sz="0" w:space="0" w:color="auto"/>
                                                            <w:left w:val="none" w:sz="0" w:space="0" w:color="auto"/>
                                                            <w:bottom w:val="none" w:sz="0" w:space="0" w:color="auto"/>
                                                            <w:right w:val="none" w:sz="0" w:space="0" w:color="auto"/>
                                                          </w:divBdr>
                                                          <w:divsChild>
                                                            <w:div w:id="18790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84554">
                                                  <w:marLeft w:val="0"/>
                                                  <w:marRight w:val="0"/>
                                                  <w:marTop w:val="0"/>
                                                  <w:marBottom w:val="0"/>
                                                  <w:divBdr>
                                                    <w:top w:val="none" w:sz="0" w:space="0" w:color="auto"/>
                                                    <w:left w:val="none" w:sz="0" w:space="0" w:color="auto"/>
                                                    <w:bottom w:val="none" w:sz="0" w:space="0" w:color="auto"/>
                                                    <w:right w:val="none" w:sz="0" w:space="0" w:color="auto"/>
                                                  </w:divBdr>
                                                  <w:divsChild>
                                                    <w:div w:id="1311402706">
                                                      <w:marLeft w:val="0"/>
                                                      <w:marRight w:val="0"/>
                                                      <w:marTop w:val="0"/>
                                                      <w:marBottom w:val="0"/>
                                                      <w:divBdr>
                                                        <w:top w:val="none" w:sz="0" w:space="0" w:color="auto"/>
                                                        <w:left w:val="none" w:sz="0" w:space="0" w:color="auto"/>
                                                        <w:bottom w:val="none" w:sz="0" w:space="0" w:color="auto"/>
                                                        <w:right w:val="none" w:sz="0" w:space="0" w:color="auto"/>
                                                      </w:divBdr>
                                                      <w:divsChild>
                                                        <w:div w:id="815223682">
                                                          <w:marLeft w:val="180"/>
                                                          <w:marRight w:val="0"/>
                                                          <w:marTop w:val="0"/>
                                                          <w:marBottom w:val="0"/>
                                                          <w:divBdr>
                                                            <w:top w:val="none" w:sz="0" w:space="0" w:color="auto"/>
                                                            <w:left w:val="none" w:sz="0" w:space="0" w:color="auto"/>
                                                            <w:bottom w:val="none" w:sz="0" w:space="0" w:color="auto"/>
                                                            <w:right w:val="none" w:sz="0" w:space="0" w:color="auto"/>
                                                          </w:divBdr>
                                                          <w:divsChild>
                                                            <w:div w:id="16553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153903">
                      <w:marLeft w:val="0"/>
                      <w:marRight w:val="0"/>
                      <w:marTop w:val="0"/>
                      <w:marBottom w:val="0"/>
                      <w:divBdr>
                        <w:top w:val="none" w:sz="0" w:space="0" w:color="auto"/>
                        <w:left w:val="none" w:sz="0" w:space="0" w:color="auto"/>
                        <w:bottom w:val="none" w:sz="0" w:space="0" w:color="auto"/>
                        <w:right w:val="none" w:sz="0" w:space="0" w:color="auto"/>
                      </w:divBdr>
                      <w:divsChild>
                        <w:div w:id="1163275140">
                          <w:marLeft w:val="0"/>
                          <w:marRight w:val="0"/>
                          <w:marTop w:val="0"/>
                          <w:marBottom w:val="0"/>
                          <w:divBdr>
                            <w:top w:val="none" w:sz="0" w:space="0" w:color="auto"/>
                            <w:left w:val="none" w:sz="0" w:space="0" w:color="auto"/>
                            <w:bottom w:val="none" w:sz="0" w:space="0" w:color="auto"/>
                            <w:right w:val="none" w:sz="0" w:space="0" w:color="auto"/>
                          </w:divBdr>
                          <w:divsChild>
                            <w:div w:id="1765418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067401">
                                  <w:marLeft w:val="0"/>
                                  <w:marRight w:val="0"/>
                                  <w:marTop w:val="0"/>
                                  <w:marBottom w:val="240"/>
                                  <w:divBdr>
                                    <w:top w:val="none" w:sz="0" w:space="0" w:color="auto"/>
                                    <w:left w:val="none" w:sz="0" w:space="0" w:color="auto"/>
                                    <w:bottom w:val="none" w:sz="0" w:space="0" w:color="auto"/>
                                    <w:right w:val="none" w:sz="0" w:space="0" w:color="auto"/>
                                  </w:divBdr>
                                  <w:divsChild>
                                    <w:div w:id="50618178">
                                      <w:marLeft w:val="0"/>
                                      <w:marRight w:val="0"/>
                                      <w:marTop w:val="0"/>
                                      <w:marBottom w:val="0"/>
                                      <w:divBdr>
                                        <w:top w:val="none" w:sz="0" w:space="0" w:color="auto"/>
                                        <w:left w:val="none" w:sz="0" w:space="0" w:color="auto"/>
                                        <w:bottom w:val="none" w:sz="0" w:space="0" w:color="auto"/>
                                        <w:right w:val="none" w:sz="0" w:space="0" w:color="auto"/>
                                      </w:divBdr>
                                      <w:divsChild>
                                        <w:div w:id="9991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1533">
                                  <w:marLeft w:val="0"/>
                                  <w:marRight w:val="0"/>
                                  <w:marTop w:val="0"/>
                                  <w:marBottom w:val="0"/>
                                  <w:divBdr>
                                    <w:top w:val="none" w:sz="0" w:space="0" w:color="auto"/>
                                    <w:left w:val="none" w:sz="0" w:space="0" w:color="auto"/>
                                    <w:bottom w:val="none" w:sz="0" w:space="0" w:color="auto"/>
                                    <w:right w:val="none" w:sz="0" w:space="0" w:color="auto"/>
                                  </w:divBdr>
                                  <w:divsChild>
                                    <w:div w:id="402028084">
                                      <w:marLeft w:val="0"/>
                                      <w:marRight w:val="0"/>
                                      <w:marTop w:val="0"/>
                                      <w:marBottom w:val="0"/>
                                      <w:divBdr>
                                        <w:top w:val="none" w:sz="0" w:space="0" w:color="auto"/>
                                        <w:left w:val="none" w:sz="0" w:space="0" w:color="auto"/>
                                        <w:bottom w:val="none" w:sz="0" w:space="0" w:color="auto"/>
                                        <w:right w:val="none" w:sz="0" w:space="0" w:color="auto"/>
                                      </w:divBdr>
                                      <w:divsChild>
                                        <w:div w:id="837381081">
                                          <w:marLeft w:val="0"/>
                                          <w:marRight w:val="0"/>
                                          <w:marTop w:val="0"/>
                                          <w:marBottom w:val="0"/>
                                          <w:divBdr>
                                            <w:top w:val="none" w:sz="0" w:space="0" w:color="auto"/>
                                            <w:left w:val="none" w:sz="0" w:space="0" w:color="auto"/>
                                            <w:bottom w:val="none" w:sz="0" w:space="0" w:color="auto"/>
                                            <w:right w:val="none" w:sz="0" w:space="0" w:color="auto"/>
                                          </w:divBdr>
                                          <w:divsChild>
                                            <w:div w:id="105395178">
                                              <w:marLeft w:val="0"/>
                                              <w:marRight w:val="0"/>
                                              <w:marTop w:val="0"/>
                                              <w:marBottom w:val="0"/>
                                              <w:divBdr>
                                                <w:top w:val="none" w:sz="0" w:space="0" w:color="auto"/>
                                                <w:left w:val="none" w:sz="0" w:space="0" w:color="auto"/>
                                                <w:bottom w:val="none" w:sz="0" w:space="0" w:color="auto"/>
                                                <w:right w:val="none" w:sz="0" w:space="0" w:color="auto"/>
                                              </w:divBdr>
                                              <w:divsChild>
                                                <w:div w:id="1222450525">
                                                  <w:marLeft w:val="180"/>
                                                  <w:marRight w:val="0"/>
                                                  <w:marTop w:val="0"/>
                                                  <w:marBottom w:val="0"/>
                                                  <w:divBdr>
                                                    <w:top w:val="none" w:sz="0" w:space="0" w:color="auto"/>
                                                    <w:left w:val="none" w:sz="0" w:space="0" w:color="auto"/>
                                                    <w:bottom w:val="none" w:sz="0" w:space="0" w:color="auto"/>
                                                    <w:right w:val="none" w:sz="0" w:space="0" w:color="auto"/>
                                                  </w:divBdr>
                                                  <w:divsChild>
                                                    <w:div w:id="13376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30105">
                                          <w:marLeft w:val="0"/>
                                          <w:marRight w:val="0"/>
                                          <w:marTop w:val="0"/>
                                          <w:marBottom w:val="0"/>
                                          <w:divBdr>
                                            <w:top w:val="none" w:sz="0" w:space="0" w:color="auto"/>
                                            <w:left w:val="none" w:sz="0" w:space="0" w:color="auto"/>
                                            <w:bottom w:val="none" w:sz="0" w:space="0" w:color="auto"/>
                                            <w:right w:val="none" w:sz="0" w:space="0" w:color="auto"/>
                                          </w:divBdr>
                                          <w:divsChild>
                                            <w:div w:id="573901772">
                                              <w:marLeft w:val="0"/>
                                              <w:marRight w:val="0"/>
                                              <w:marTop w:val="0"/>
                                              <w:marBottom w:val="0"/>
                                              <w:divBdr>
                                                <w:top w:val="none" w:sz="0" w:space="0" w:color="auto"/>
                                                <w:left w:val="none" w:sz="0" w:space="0" w:color="auto"/>
                                                <w:bottom w:val="none" w:sz="0" w:space="0" w:color="auto"/>
                                                <w:right w:val="none" w:sz="0" w:space="0" w:color="auto"/>
                                              </w:divBdr>
                                              <w:divsChild>
                                                <w:div w:id="128524261">
                                                  <w:marLeft w:val="180"/>
                                                  <w:marRight w:val="0"/>
                                                  <w:marTop w:val="0"/>
                                                  <w:marBottom w:val="0"/>
                                                  <w:divBdr>
                                                    <w:top w:val="none" w:sz="0" w:space="0" w:color="auto"/>
                                                    <w:left w:val="none" w:sz="0" w:space="0" w:color="auto"/>
                                                    <w:bottom w:val="none" w:sz="0" w:space="0" w:color="auto"/>
                                                    <w:right w:val="none" w:sz="0" w:space="0" w:color="auto"/>
                                                  </w:divBdr>
                                                  <w:divsChild>
                                                    <w:div w:id="1735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4474">
                                          <w:marLeft w:val="0"/>
                                          <w:marRight w:val="0"/>
                                          <w:marTop w:val="0"/>
                                          <w:marBottom w:val="0"/>
                                          <w:divBdr>
                                            <w:top w:val="none" w:sz="0" w:space="0" w:color="auto"/>
                                            <w:left w:val="none" w:sz="0" w:space="0" w:color="auto"/>
                                            <w:bottom w:val="none" w:sz="0" w:space="0" w:color="auto"/>
                                            <w:right w:val="none" w:sz="0" w:space="0" w:color="auto"/>
                                          </w:divBdr>
                                          <w:divsChild>
                                            <w:div w:id="47606194">
                                              <w:marLeft w:val="0"/>
                                              <w:marRight w:val="0"/>
                                              <w:marTop w:val="0"/>
                                              <w:marBottom w:val="0"/>
                                              <w:divBdr>
                                                <w:top w:val="none" w:sz="0" w:space="0" w:color="auto"/>
                                                <w:left w:val="none" w:sz="0" w:space="0" w:color="auto"/>
                                                <w:bottom w:val="none" w:sz="0" w:space="0" w:color="auto"/>
                                                <w:right w:val="none" w:sz="0" w:space="0" w:color="auto"/>
                                              </w:divBdr>
                                              <w:divsChild>
                                                <w:div w:id="1045105518">
                                                  <w:marLeft w:val="180"/>
                                                  <w:marRight w:val="0"/>
                                                  <w:marTop w:val="0"/>
                                                  <w:marBottom w:val="0"/>
                                                  <w:divBdr>
                                                    <w:top w:val="none" w:sz="0" w:space="0" w:color="auto"/>
                                                    <w:left w:val="none" w:sz="0" w:space="0" w:color="auto"/>
                                                    <w:bottom w:val="none" w:sz="0" w:space="0" w:color="auto"/>
                                                    <w:right w:val="none" w:sz="0" w:space="0" w:color="auto"/>
                                                  </w:divBdr>
                                                  <w:divsChild>
                                                    <w:div w:id="8758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2065">
                                          <w:marLeft w:val="0"/>
                                          <w:marRight w:val="0"/>
                                          <w:marTop w:val="0"/>
                                          <w:marBottom w:val="0"/>
                                          <w:divBdr>
                                            <w:top w:val="none" w:sz="0" w:space="0" w:color="auto"/>
                                            <w:left w:val="none" w:sz="0" w:space="0" w:color="auto"/>
                                            <w:bottom w:val="none" w:sz="0" w:space="0" w:color="auto"/>
                                            <w:right w:val="none" w:sz="0" w:space="0" w:color="auto"/>
                                          </w:divBdr>
                                          <w:divsChild>
                                            <w:div w:id="1262369910">
                                              <w:marLeft w:val="0"/>
                                              <w:marRight w:val="0"/>
                                              <w:marTop w:val="0"/>
                                              <w:marBottom w:val="0"/>
                                              <w:divBdr>
                                                <w:top w:val="none" w:sz="0" w:space="0" w:color="auto"/>
                                                <w:left w:val="none" w:sz="0" w:space="0" w:color="auto"/>
                                                <w:bottom w:val="none" w:sz="0" w:space="0" w:color="auto"/>
                                                <w:right w:val="none" w:sz="0" w:space="0" w:color="auto"/>
                                              </w:divBdr>
                                              <w:divsChild>
                                                <w:div w:id="896551503">
                                                  <w:marLeft w:val="180"/>
                                                  <w:marRight w:val="0"/>
                                                  <w:marTop w:val="0"/>
                                                  <w:marBottom w:val="0"/>
                                                  <w:divBdr>
                                                    <w:top w:val="none" w:sz="0" w:space="0" w:color="auto"/>
                                                    <w:left w:val="none" w:sz="0" w:space="0" w:color="auto"/>
                                                    <w:bottom w:val="none" w:sz="0" w:space="0" w:color="auto"/>
                                                    <w:right w:val="none" w:sz="0" w:space="0" w:color="auto"/>
                                                  </w:divBdr>
                                                  <w:divsChild>
                                                    <w:div w:id="11769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583674">
                      <w:marLeft w:val="0"/>
                      <w:marRight w:val="0"/>
                      <w:marTop w:val="0"/>
                      <w:marBottom w:val="0"/>
                      <w:divBdr>
                        <w:top w:val="none" w:sz="0" w:space="0" w:color="auto"/>
                        <w:left w:val="none" w:sz="0" w:space="0" w:color="auto"/>
                        <w:bottom w:val="none" w:sz="0" w:space="0" w:color="auto"/>
                        <w:right w:val="none" w:sz="0" w:space="0" w:color="auto"/>
                      </w:divBdr>
                      <w:divsChild>
                        <w:div w:id="313798758">
                          <w:marLeft w:val="0"/>
                          <w:marRight w:val="0"/>
                          <w:marTop w:val="0"/>
                          <w:marBottom w:val="0"/>
                          <w:divBdr>
                            <w:top w:val="none" w:sz="0" w:space="0" w:color="auto"/>
                            <w:left w:val="none" w:sz="0" w:space="0" w:color="auto"/>
                            <w:bottom w:val="none" w:sz="0" w:space="0" w:color="auto"/>
                            <w:right w:val="none" w:sz="0" w:space="0" w:color="auto"/>
                          </w:divBdr>
                          <w:divsChild>
                            <w:div w:id="2231819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324288895">
                                  <w:marLeft w:val="0"/>
                                  <w:marRight w:val="0"/>
                                  <w:marTop w:val="0"/>
                                  <w:marBottom w:val="240"/>
                                  <w:divBdr>
                                    <w:top w:val="none" w:sz="0" w:space="0" w:color="auto"/>
                                    <w:left w:val="none" w:sz="0" w:space="0" w:color="auto"/>
                                    <w:bottom w:val="none" w:sz="0" w:space="0" w:color="auto"/>
                                    <w:right w:val="none" w:sz="0" w:space="0" w:color="auto"/>
                                  </w:divBdr>
                                  <w:divsChild>
                                    <w:div w:id="471674707">
                                      <w:marLeft w:val="0"/>
                                      <w:marRight w:val="0"/>
                                      <w:marTop w:val="0"/>
                                      <w:marBottom w:val="0"/>
                                      <w:divBdr>
                                        <w:top w:val="none" w:sz="0" w:space="0" w:color="auto"/>
                                        <w:left w:val="none" w:sz="0" w:space="0" w:color="auto"/>
                                        <w:bottom w:val="none" w:sz="0" w:space="0" w:color="auto"/>
                                        <w:right w:val="none" w:sz="0" w:space="0" w:color="auto"/>
                                      </w:divBdr>
                                      <w:divsChild>
                                        <w:div w:id="5550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41396">
                                  <w:marLeft w:val="0"/>
                                  <w:marRight w:val="0"/>
                                  <w:marTop w:val="0"/>
                                  <w:marBottom w:val="0"/>
                                  <w:divBdr>
                                    <w:top w:val="none" w:sz="0" w:space="0" w:color="auto"/>
                                    <w:left w:val="none" w:sz="0" w:space="0" w:color="auto"/>
                                    <w:bottom w:val="none" w:sz="0" w:space="0" w:color="auto"/>
                                    <w:right w:val="none" w:sz="0" w:space="0" w:color="auto"/>
                                  </w:divBdr>
                                  <w:divsChild>
                                    <w:div w:id="645626538">
                                      <w:marLeft w:val="0"/>
                                      <w:marRight w:val="0"/>
                                      <w:marTop w:val="0"/>
                                      <w:marBottom w:val="0"/>
                                      <w:divBdr>
                                        <w:top w:val="none" w:sz="0" w:space="0" w:color="auto"/>
                                        <w:left w:val="none" w:sz="0" w:space="0" w:color="auto"/>
                                        <w:bottom w:val="none" w:sz="0" w:space="0" w:color="auto"/>
                                        <w:right w:val="none" w:sz="0" w:space="0" w:color="auto"/>
                                      </w:divBdr>
                                      <w:divsChild>
                                        <w:div w:id="1933317349">
                                          <w:marLeft w:val="0"/>
                                          <w:marRight w:val="0"/>
                                          <w:marTop w:val="0"/>
                                          <w:marBottom w:val="0"/>
                                          <w:divBdr>
                                            <w:top w:val="none" w:sz="0" w:space="0" w:color="auto"/>
                                            <w:left w:val="none" w:sz="0" w:space="0" w:color="auto"/>
                                            <w:bottom w:val="none" w:sz="0" w:space="0" w:color="auto"/>
                                            <w:right w:val="none" w:sz="0" w:space="0" w:color="auto"/>
                                          </w:divBdr>
                                          <w:divsChild>
                                            <w:div w:id="2974903">
                                              <w:marLeft w:val="0"/>
                                              <w:marRight w:val="0"/>
                                              <w:marTop w:val="0"/>
                                              <w:marBottom w:val="0"/>
                                              <w:divBdr>
                                                <w:top w:val="none" w:sz="0" w:space="0" w:color="auto"/>
                                                <w:left w:val="none" w:sz="0" w:space="0" w:color="auto"/>
                                                <w:bottom w:val="none" w:sz="0" w:space="0" w:color="auto"/>
                                                <w:right w:val="none" w:sz="0" w:space="0" w:color="auto"/>
                                              </w:divBdr>
                                              <w:divsChild>
                                                <w:div w:id="370964045">
                                                  <w:marLeft w:val="0"/>
                                                  <w:marRight w:val="0"/>
                                                  <w:marTop w:val="0"/>
                                                  <w:marBottom w:val="0"/>
                                                  <w:divBdr>
                                                    <w:top w:val="none" w:sz="0" w:space="0" w:color="auto"/>
                                                    <w:left w:val="none" w:sz="0" w:space="0" w:color="auto"/>
                                                    <w:bottom w:val="none" w:sz="0" w:space="0" w:color="auto"/>
                                                    <w:right w:val="none" w:sz="0" w:space="0" w:color="auto"/>
                                                  </w:divBdr>
                                                  <w:divsChild>
                                                    <w:div w:id="1521703953">
                                                      <w:marLeft w:val="0"/>
                                                      <w:marRight w:val="0"/>
                                                      <w:marTop w:val="0"/>
                                                      <w:marBottom w:val="0"/>
                                                      <w:divBdr>
                                                        <w:top w:val="none" w:sz="0" w:space="0" w:color="auto"/>
                                                        <w:left w:val="none" w:sz="0" w:space="0" w:color="auto"/>
                                                        <w:bottom w:val="none" w:sz="0" w:space="0" w:color="auto"/>
                                                        <w:right w:val="none" w:sz="0" w:space="0" w:color="auto"/>
                                                      </w:divBdr>
                                                      <w:divsChild>
                                                        <w:div w:id="147868496">
                                                          <w:marLeft w:val="180"/>
                                                          <w:marRight w:val="0"/>
                                                          <w:marTop w:val="0"/>
                                                          <w:marBottom w:val="0"/>
                                                          <w:divBdr>
                                                            <w:top w:val="none" w:sz="0" w:space="0" w:color="auto"/>
                                                            <w:left w:val="none" w:sz="0" w:space="0" w:color="auto"/>
                                                            <w:bottom w:val="none" w:sz="0" w:space="0" w:color="auto"/>
                                                            <w:right w:val="none" w:sz="0" w:space="0" w:color="auto"/>
                                                          </w:divBdr>
                                                          <w:divsChild>
                                                            <w:div w:id="7984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43389">
                                                  <w:marLeft w:val="0"/>
                                                  <w:marRight w:val="0"/>
                                                  <w:marTop w:val="0"/>
                                                  <w:marBottom w:val="0"/>
                                                  <w:divBdr>
                                                    <w:top w:val="none" w:sz="0" w:space="0" w:color="auto"/>
                                                    <w:left w:val="none" w:sz="0" w:space="0" w:color="auto"/>
                                                    <w:bottom w:val="none" w:sz="0" w:space="0" w:color="auto"/>
                                                    <w:right w:val="none" w:sz="0" w:space="0" w:color="auto"/>
                                                  </w:divBdr>
                                                  <w:divsChild>
                                                    <w:div w:id="1499884324">
                                                      <w:marLeft w:val="0"/>
                                                      <w:marRight w:val="0"/>
                                                      <w:marTop w:val="0"/>
                                                      <w:marBottom w:val="0"/>
                                                      <w:divBdr>
                                                        <w:top w:val="none" w:sz="0" w:space="0" w:color="auto"/>
                                                        <w:left w:val="none" w:sz="0" w:space="0" w:color="auto"/>
                                                        <w:bottom w:val="none" w:sz="0" w:space="0" w:color="auto"/>
                                                        <w:right w:val="none" w:sz="0" w:space="0" w:color="auto"/>
                                                      </w:divBdr>
                                                      <w:divsChild>
                                                        <w:div w:id="825051247">
                                                          <w:marLeft w:val="180"/>
                                                          <w:marRight w:val="0"/>
                                                          <w:marTop w:val="0"/>
                                                          <w:marBottom w:val="0"/>
                                                          <w:divBdr>
                                                            <w:top w:val="none" w:sz="0" w:space="0" w:color="auto"/>
                                                            <w:left w:val="none" w:sz="0" w:space="0" w:color="auto"/>
                                                            <w:bottom w:val="none" w:sz="0" w:space="0" w:color="auto"/>
                                                            <w:right w:val="none" w:sz="0" w:space="0" w:color="auto"/>
                                                          </w:divBdr>
                                                          <w:divsChild>
                                                            <w:div w:id="221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79139">
                                                  <w:marLeft w:val="0"/>
                                                  <w:marRight w:val="0"/>
                                                  <w:marTop w:val="0"/>
                                                  <w:marBottom w:val="0"/>
                                                  <w:divBdr>
                                                    <w:top w:val="none" w:sz="0" w:space="0" w:color="auto"/>
                                                    <w:left w:val="none" w:sz="0" w:space="0" w:color="auto"/>
                                                    <w:bottom w:val="none" w:sz="0" w:space="0" w:color="auto"/>
                                                    <w:right w:val="none" w:sz="0" w:space="0" w:color="auto"/>
                                                  </w:divBdr>
                                                  <w:divsChild>
                                                    <w:div w:id="634870539">
                                                      <w:marLeft w:val="0"/>
                                                      <w:marRight w:val="0"/>
                                                      <w:marTop w:val="0"/>
                                                      <w:marBottom w:val="0"/>
                                                      <w:divBdr>
                                                        <w:top w:val="none" w:sz="0" w:space="0" w:color="auto"/>
                                                        <w:left w:val="none" w:sz="0" w:space="0" w:color="auto"/>
                                                        <w:bottom w:val="none" w:sz="0" w:space="0" w:color="auto"/>
                                                        <w:right w:val="none" w:sz="0" w:space="0" w:color="auto"/>
                                                      </w:divBdr>
                                                      <w:divsChild>
                                                        <w:div w:id="1504472169">
                                                          <w:marLeft w:val="180"/>
                                                          <w:marRight w:val="0"/>
                                                          <w:marTop w:val="0"/>
                                                          <w:marBottom w:val="0"/>
                                                          <w:divBdr>
                                                            <w:top w:val="none" w:sz="0" w:space="0" w:color="auto"/>
                                                            <w:left w:val="none" w:sz="0" w:space="0" w:color="auto"/>
                                                            <w:bottom w:val="none" w:sz="0" w:space="0" w:color="auto"/>
                                                            <w:right w:val="none" w:sz="0" w:space="0" w:color="auto"/>
                                                          </w:divBdr>
                                                          <w:divsChild>
                                                            <w:div w:id="5941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146282">
                      <w:marLeft w:val="0"/>
                      <w:marRight w:val="0"/>
                      <w:marTop w:val="0"/>
                      <w:marBottom w:val="0"/>
                      <w:divBdr>
                        <w:top w:val="none" w:sz="0" w:space="0" w:color="auto"/>
                        <w:left w:val="none" w:sz="0" w:space="0" w:color="auto"/>
                        <w:bottom w:val="none" w:sz="0" w:space="0" w:color="auto"/>
                        <w:right w:val="none" w:sz="0" w:space="0" w:color="auto"/>
                      </w:divBdr>
                      <w:divsChild>
                        <w:div w:id="703487301">
                          <w:marLeft w:val="0"/>
                          <w:marRight w:val="0"/>
                          <w:marTop w:val="0"/>
                          <w:marBottom w:val="0"/>
                          <w:divBdr>
                            <w:top w:val="none" w:sz="0" w:space="0" w:color="auto"/>
                            <w:left w:val="none" w:sz="0" w:space="0" w:color="auto"/>
                            <w:bottom w:val="none" w:sz="0" w:space="0" w:color="auto"/>
                            <w:right w:val="none" w:sz="0" w:space="0" w:color="auto"/>
                          </w:divBdr>
                          <w:divsChild>
                            <w:div w:id="8654805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66969975">
                                  <w:marLeft w:val="0"/>
                                  <w:marRight w:val="0"/>
                                  <w:marTop w:val="0"/>
                                  <w:marBottom w:val="240"/>
                                  <w:divBdr>
                                    <w:top w:val="none" w:sz="0" w:space="0" w:color="auto"/>
                                    <w:left w:val="none" w:sz="0" w:space="0" w:color="auto"/>
                                    <w:bottom w:val="none" w:sz="0" w:space="0" w:color="auto"/>
                                    <w:right w:val="none" w:sz="0" w:space="0" w:color="auto"/>
                                  </w:divBdr>
                                  <w:divsChild>
                                    <w:div w:id="1579439851">
                                      <w:marLeft w:val="0"/>
                                      <w:marRight w:val="0"/>
                                      <w:marTop w:val="0"/>
                                      <w:marBottom w:val="0"/>
                                      <w:divBdr>
                                        <w:top w:val="none" w:sz="0" w:space="0" w:color="auto"/>
                                        <w:left w:val="none" w:sz="0" w:space="0" w:color="auto"/>
                                        <w:bottom w:val="none" w:sz="0" w:space="0" w:color="auto"/>
                                        <w:right w:val="none" w:sz="0" w:space="0" w:color="auto"/>
                                      </w:divBdr>
                                      <w:divsChild>
                                        <w:div w:id="6333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55951">
                                  <w:marLeft w:val="0"/>
                                  <w:marRight w:val="0"/>
                                  <w:marTop w:val="0"/>
                                  <w:marBottom w:val="0"/>
                                  <w:divBdr>
                                    <w:top w:val="none" w:sz="0" w:space="0" w:color="auto"/>
                                    <w:left w:val="none" w:sz="0" w:space="0" w:color="auto"/>
                                    <w:bottom w:val="none" w:sz="0" w:space="0" w:color="auto"/>
                                    <w:right w:val="none" w:sz="0" w:space="0" w:color="auto"/>
                                  </w:divBdr>
                                  <w:divsChild>
                                    <w:div w:id="13920628">
                                      <w:marLeft w:val="0"/>
                                      <w:marRight w:val="0"/>
                                      <w:marTop w:val="0"/>
                                      <w:marBottom w:val="0"/>
                                      <w:divBdr>
                                        <w:top w:val="none" w:sz="0" w:space="0" w:color="auto"/>
                                        <w:left w:val="none" w:sz="0" w:space="0" w:color="auto"/>
                                        <w:bottom w:val="none" w:sz="0" w:space="0" w:color="auto"/>
                                        <w:right w:val="none" w:sz="0" w:space="0" w:color="auto"/>
                                      </w:divBdr>
                                      <w:divsChild>
                                        <w:div w:id="438529650">
                                          <w:marLeft w:val="0"/>
                                          <w:marRight w:val="0"/>
                                          <w:marTop w:val="0"/>
                                          <w:marBottom w:val="0"/>
                                          <w:divBdr>
                                            <w:top w:val="none" w:sz="0" w:space="0" w:color="auto"/>
                                            <w:left w:val="none" w:sz="0" w:space="0" w:color="auto"/>
                                            <w:bottom w:val="none" w:sz="0" w:space="0" w:color="auto"/>
                                            <w:right w:val="none" w:sz="0" w:space="0" w:color="auto"/>
                                          </w:divBdr>
                                          <w:divsChild>
                                            <w:div w:id="1651523893">
                                              <w:marLeft w:val="0"/>
                                              <w:marRight w:val="0"/>
                                              <w:marTop w:val="0"/>
                                              <w:marBottom w:val="0"/>
                                              <w:divBdr>
                                                <w:top w:val="none" w:sz="0" w:space="0" w:color="auto"/>
                                                <w:left w:val="none" w:sz="0" w:space="0" w:color="auto"/>
                                                <w:bottom w:val="none" w:sz="0" w:space="0" w:color="auto"/>
                                                <w:right w:val="none" w:sz="0" w:space="0" w:color="auto"/>
                                              </w:divBdr>
                                              <w:divsChild>
                                                <w:div w:id="574701842">
                                                  <w:marLeft w:val="180"/>
                                                  <w:marRight w:val="0"/>
                                                  <w:marTop w:val="0"/>
                                                  <w:marBottom w:val="0"/>
                                                  <w:divBdr>
                                                    <w:top w:val="none" w:sz="0" w:space="0" w:color="auto"/>
                                                    <w:left w:val="none" w:sz="0" w:space="0" w:color="auto"/>
                                                    <w:bottom w:val="none" w:sz="0" w:space="0" w:color="auto"/>
                                                    <w:right w:val="none" w:sz="0" w:space="0" w:color="auto"/>
                                                  </w:divBdr>
                                                  <w:divsChild>
                                                    <w:div w:id="4838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0881">
                                          <w:marLeft w:val="0"/>
                                          <w:marRight w:val="0"/>
                                          <w:marTop w:val="0"/>
                                          <w:marBottom w:val="0"/>
                                          <w:divBdr>
                                            <w:top w:val="none" w:sz="0" w:space="0" w:color="auto"/>
                                            <w:left w:val="none" w:sz="0" w:space="0" w:color="auto"/>
                                            <w:bottom w:val="none" w:sz="0" w:space="0" w:color="auto"/>
                                            <w:right w:val="none" w:sz="0" w:space="0" w:color="auto"/>
                                          </w:divBdr>
                                          <w:divsChild>
                                            <w:div w:id="647902014">
                                              <w:marLeft w:val="0"/>
                                              <w:marRight w:val="0"/>
                                              <w:marTop w:val="0"/>
                                              <w:marBottom w:val="0"/>
                                              <w:divBdr>
                                                <w:top w:val="none" w:sz="0" w:space="0" w:color="auto"/>
                                                <w:left w:val="none" w:sz="0" w:space="0" w:color="auto"/>
                                                <w:bottom w:val="none" w:sz="0" w:space="0" w:color="auto"/>
                                                <w:right w:val="none" w:sz="0" w:space="0" w:color="auto"/>
                                              </w:divBdr>
                                              <w:divsChild>
                                                <w:div w:id="885525572">
                                                  <w:marLeft w:val="180"/>
                                                  <w:marRight w:val="0"/>
                                                  <w:marTop w:val="0"/>
                                                  <w:marBottom w:val="0"/>
                                                  <w:divBdr>
                                                    <w:top w:val="none" w:sz="0" w:space="0" w:color="auto"/>
                                                    <w:left w:val="none" w:sz="0" w:space="0" w:color="auto"/>
                                                    <w:bottom w:val="none" w:sz="0" w:space="0" w:color="auto"/>
                                                    <w:right w:val="none" w:sz="0" w:space="0" w:color="auto"/>
                                                  </w:divBdr>
                                                  <w:divsChild>
                                                    <w:div w:id="11069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62995">
                                          <w:marLeft w:val="0"/>
                                          <w:marRight w:val="0"/>
                                          <w:marTop w:val="0"/>
                                          <w:marBottom w:val="0"/>
                                          <w:divBdr>
                                            <w:top w:val="none" w:sz="0" w:space="0" w:color="auto"/>
                                            <w:left w:val="none" w:sz="0" w:space="0" w:color="auto"/>
                                            <w:bottom w:val="none" w:sz="0" w:space="0" w:color="auto"/>
                                            <w:right w:val="none" w:sz="0" w:space="0" w:color="auto"/>
                                          </w:divBdr>
                                          <w:divsChild>
                                            <w:div w:id="17463422">
                                              <w:marLeft w:val="0"/>
                                              <w:marRight w:val="0"/>
                                              <w:marTop w:val="0"/>
                                              <w:marBottom w:val="0"/>
                                              <w:divBdr>
                                                <w:top w:val="none" w:sz="0" w:space="0" w:color="auto"/>
                                                <w:left w:val="none" w:sz="0" w:space="0" w:color="auto"/>
                                                <w:bottom w:val="none" w:sz="0" w:space="0" w:color="auto"/>
                                                <w:right w:val="none" w:sz="0" w:space="0" w:color="auto"/>
                                              </w:divBdr>
                                              <w:divsChild>
                                                <w:div w:id="1650287593">
                                                  <w:marLeft w:val="180"/>
                                                  <w:marRight w:val="0"/>
                                                  <w:marTop w:val="0"/>
                                                  <w:marBottom w:val="0"/>
                                                  <w:divBdr>
                                                    <w:top w:val="none" w:sz="0" w:space="0" w:color="auto"/>
                                                    <w:left w:val="none" w:sz="0" w:space="0" w:color="auto"/>
                                                    <w:bottom w:val="none" w:sz="0" w:space="0" w:color="auto"/>
                                                    <w:right w:val="none" w:sz="0" w:space="0" w:color="auto"/>
                                                  </w:divBdr>
                                                  <w:divsChild>
                                                    <w:div w:id="8465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79622">
                                          <w:marLeft w:val="0"/>
                                          <w:marRight w:val="0"/>
                                          <w:marTop w:val="0"/>
                                          <w:marBottom w:val="0"/>
                                          <w:divBdr>
                                            <w:top w:val="none" w:sz="0" w:space="0" w:color="auto"/>
                                            <w:left w:val="none" w:sz="0" w:space="0" w:color="auto"/>
                                            <w:bottom w:val="none" w:sz="0" w:space="0" w:color="auto"/>
                                            <w:right w:val="none" w:sz="0" w:space="0" w:color="auto"/>
                                          </w:divBdr>
                                          <w:divsChild>
                                            <w:div w:id="642778738">
                                              <w:marLeft w:val="0"/>
                                              <w:marRight w:val="0"/>
                                              <w:marTop w:val="0"/>
                                              <w:marBottom w:val="0"/>
                                              <w:divBdr>
                                                <w:top w:val="none" w:sz="0" w:space="0" w:color="auto"/>
                                                <w:left w:val="none" w:sz="0" w:space="0" w:color="auto"/>
                                                <w:bottom w:val="none" w:sz="0" w:space="0" w:color="auto"/>
                                                <w:right w:val="none" w:sz="0" w:space="0" w:color="auto"/>
                                              </w:divBdr>
                                              <w:divsChild>
                                                <w:div w:id="1437677246">
                                                  <w:marLeft w:val="180"/>
                                                  <w:marRight w:val="0"/>
                                                  <w:marTop w:val="0"/>
                                                  <w:marBottom w:val="0"/>
                                                  <w:divBdr>
                                                    <w:top w:val="none" w:sz="0" w:space="0" w:color="auto"/>
                                                    <w:left w:val="none" w:sz="0" w:space="0" w:color="auto"/>
                                                    <w:bottom w:val="none" w:sz="0" w:space="0" w:color="auto"/>
                                                    <w:right w:val="none" w:sz="0" w:space="0" w:color="auto"/>
                                                  </w:divBdr>
                                                  <w:divsChild>
                                                    <w:div w:id="13120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12541">
                                          <w:marLeft w:val="0"/>
                                          <w:marRight w:val="0"/>
                                          <w:marTop w:val="0"/>
                                          <w:marBottom w:val="0"/>
                                          <w:divBdr>
                                            <w:top w:val="none" w:sz="0" w:space="0" w:color="auto"/>
                                            <w:left w:val="none" w:sz="0" w:space="0" w:color="auto"/>
                                            <w:bottom w:val="none" w:sz="0" w:space="0" w:color="auto"/>
                                            <w:right w:val="none" w:sz="0" w:space="0" w:color="auto"/>
                                          </w:divBdr>
                                          <w:divsChild>
                                            <w:div w:id="1905288004">
                                              <w:marLeft w:val="0"/>
                                              <w:marRight w:val="0"/>
                                              <w:marTop w:val="0"/>
                                              <w:marBottom w:val="0"/>
                                              <w:divBdr>
                                                <w:top w:val="none" w:sz="0" w:space="0" w:color="auto"/>
                                                <w:left w:val="none" w:sz="0" w:space="0" w:color="auto"/>
                                                <w:bottom w:val="none" w:sz="0" w:space="0" w:color="auto"/>
                                                <w:right w:val="none" w:sz="0" w:space="0" w:color="auto"/>
                                              </w:divBdr>
                                              <w:divsChild>
                                                <w:div w:id="1914578703">
                                                  <w:marLeft w:val="180"/>
                                                  <w:marRight w:val="0"/>
                                                  <w:marTop w:val="0"/>
                                                  <w:marBottom w:val="0"/>
                                                  <w:divBdr>
                                                    <w:top w:val="none" w:sz="0" w:space="0" w:color="auto"/>
                                                    <w:left w:val="none" w:sz="0" w:space="0" w:color="auto"/>
                                                    <w:bottom w:val="none" w:sz="0" w:space="0" w:color="auto"/>
                                                    <w:right w:val="none" w:sz="0" w:space="0" w:color="auto"/>
                                                  </w:divBdr>
                                                  <w:divsChild>
                                                    <w:div w:id="14575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8832">
                                          <w:marLeft w:val="0"/>
                                          <w:marRight w:val="0"/>
                                          <w:marTop w:val="0"/>
                                          <w:marBottom w:val="0"/>
                                          <w:divBdr>
                                            <w:top w:val="none" w:sz="0" w:space="0" w:color="auto"/>
                                            <w:left w:val="none" w:sz="0" w:space="0" w:color="auto"/>
                                            <w:bottom w:val="none" w:sz="0" w:space="0" w:color="auto"/>
                                            <w:right w:val="none" w:sz="0" w:space="0" w:color="auto"/>
                                          </w:divBdr>
                                          <w:divsChild>
                                            <w:div w:id="210919512">
                                              <w:marLeft w:val="0"/>
                                              <w:marRight w:val="0"/>
                                              <w:marTop w:val="0"/>
                                              <w:marBottom w:val="0"/>
                                              <w:divBdr>
                                                <w:top w:val="none" w:sz="0" w:space="0" w:color="auto"/>
                                                <w:left w:val="none" w:sz="0" w:space="0" w:color="auto"/>
                                                <w:bottom w:val="none" w:sz="0" w:space="0" w:color="auto"/>
                                                <w:right w:val="none" w:sz="0" w:space="0" w:color="auto"/>
                                              </w:divBdr>
                                              <w:divsChild>
                                                <w:div w:id="399252412">
                                                  <w:marLeft w:val="180"/>
                                                  <w:marRight w:val="0"/>
                                                  <w:marTop w:val="0"/>
                                                  <w:marBottom w:val="0"/>
                                                  <w:divBdr>
                                                    <w:top w:val="none" w:sz="0" w:space="0" w:color="auto"/>
                                                    <w:left w:val="none" w:sz="0" w:space="0" w:color="auto"/>
                                                    <w:bottom w:val="none" w:sz="0" w:space="0" w:color="auto"/>
                                                    <w:right w:val="none" w:sz="0" w:space="0" w:color="auto"/>
                                                  </w:divBdr>
                                                  <w:divsChild>
                                                    <w:div w:id="1926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1445152921">
                                              <w:marLeft w:val="0"/>
                                              <w:marRight w:val="0"/>
                                              <w:marTop w:val="0"/>
                                              <w:marBottom w:val="0"/>
                                              <w:divBdr>
                                                <w:top w:val="none" w:sz="0" w:space="0" w:color="auto"/>
                                                <w:left w:val="none" w:sz="0" w:space="0" w:color="auto"/>
                                                <w:bottom w:val="none" w:sz="0" w:space="0" w:color="auto"/>
                                                <w:right w:val="none" w:sz="0" w:space="0" w:color="auto"/>
                                              </w:divBdr>
                                              <w:divsChild>
                                                <w:div w:id="1198859696">
                                                  <w:marLeft w:val="180"/>
                                                  <w:marRight w:val="0"/>
                                                  <w:marTop w:val="0"/>
                                                  <w:marBottom w:val="0"/>
                                                  <w:divBdr>
                                                    <w:top w:val="none" w:sz="0" w:space="0" w:color="auto"/>
                                                    <w:left w:val="none" w:sz="0" w:space="0" w:color="auto"/>
                                                    <w:bottom w:val="none" w:sz="0" w:space="0" w:color="auto"/>
                                                    <w:right w:val="none" w:sz="0" w:space="0" w:color="auto"/>
                                                  </w:divBdr>
                                                  <w:divsChild>
                                                    <w:div w:id="18012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40040">
                                          <w:marLeft w:val="0"/>
                                          <w:marRight w:val="0"/>
                                          <w:marTop w:val="0"/>
                                          <w:marBottom w:val="0"/>
                                          <w:divBdr>
                                            <w:top w:val="none" w:sz="0" w:space="0" w:color="auto"/>
                                            <w:left w:val="none" w:sz="0" w:space="0" w:color="auto"/>
                                            <w:bottom w:val="none" w:sz="0" w:space="0" w:color="auto"/>
                                            <w:right w:val="none" w:sz="0" w:space="0" w:color="auto"/>
                                          </w:divBdr>
                                          <w:divsChild>
                                            <w:div w:id="1909531565">
                                              <w:marLeft w:val="0"/>
                                              <w:marRight w:val="0"/>
                                              <w:marTop w:val="0"/>
                                              <w:marBottom w:val="0"/>
                                              <w:divBdr>
                                                <w:top w:val="none" w:sz="0" w:space="0" w:color="auto"/>
                                                <w:left w:val="none" w:sz="0" w:space="0" w:color="auto"/>
                                                <w:bottom w:val="none" w:sz="0" w:space="0" w:color="auto"/>
                                                <w:right w:val="none" w:sz="0" w:space="0" w:color="auto"/>
                                              </w:divBdr>
                                              <w:divsChild>
                                                <w:div w:id="122578934">
                                                  <w:marLeft w:val="180"/>
                                                  <w:marRight w:val="0"/>
                                                  <w:marTop w:val="0"/>
                                                  <w:marBottom w:val="0"/>
                                                  <w:divBdr>
                                                    <w:top w:val="none" w:sz="0" w:space="0" w:color="auto"/>
                                                    <w:left w:val="none" w:sz="0" w:space="0" w:color="auto"/>
                                                    <w:bottom w:val="none" w:sz="0" w:space="0" w:color="auto"/>
                                                    <w:right w:val="none" w:sz="0" w:space="0" w:color="auto"/>
                                                  </w:divBdr>
                                                  <w:divsChild>
                                                    <w:div w:id="6464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9917">
                                          <w:marLeft w:val="0"/>
                                          <w:marRight w:val="0"/>
                                          <w:marTop w:val="0"/>
                                          <w:marBottom w:val="0"/>
                                          <w:divBdr>
                                            <w:top w:val="none" w:sz="0" w:space="0" w:color="auto"/>
                                            <w:left w:val="none" w:sz="0" w:space="0" w:color="auto"/>
                                            <w:bottom w:val="none" w:sz="0" w:space="0" w:color="auto"/>
                                            <w:right w:val="none" w:sz="0" w:space="0" w:color="auto"/>
                                          </w:divBdr>
                                          <w:divsChild>
                                            <w:div w:id="844977184">
                                              <w:marLeft w:val="0"/>
                                              <w:marRight w:val="0"/>
                                              <w:marTop w:val="0"/>
                                              <w:marBottom w:val="0"/>
                                              <w:divBdr>
                                                <w:top w:val="none" w:sz="0" w:space="0" w:color="auto"/>
                                                <w:left w:val="none" w:sz="0" w:space="0" w:color="auto"/>
                                                <w:bottom w:val="none" w:sz="0" w:space="0" w:color="auto"/>
                                                <w:right w:val="none" w:sz="0" w:space="0" w:color="auto"/>
                                              </w:divBdr>
                                              <w:divsChild>
                                                <w:div w:id="295719449">
                                                  <w:marLeft w:val="180"/>
                                                  <w:marRight w:val="0"/>
                                                  <w:marTop w:val="0"/>
                                                  <w:marBottom w:val="0"/>
                                                  <w:divBdr>
                                                    <w:top w:val="none" w:sz="0" w:space="0" w:color="auto"/>
                                                    <w:left w:val="none" w:sz="0" w:space="0" w:color="auto"/>
                                                    <w:bottom w:val="none" w:sz="0" w:space="0" w:color="auto"/>
                                                    <w:right w:val="none" w:sz="0" w:space="0" w:color="auto"/>
                                                  </w:divBdr>
                                                  <w:divsChild>
                                                    <w:div w:id="11314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85145">
                      <w:marLeft w:val="0"/>
                      <w:marRight w:val="0"/>
                      <w:marTop w:val="0"/>
                      <w:marBottom w:val="0"/>
                      <w:divBdr>
                        <w:top w:val="none" w:sz="0" w:space="0" w:color="auto"/>
                        <w:left w:val="none" w:sz="0" w:space="0" w:color="auto"/>
                        <w:bottom w:val="none" w:sz="0" w:space="0" w:color="auto"/>
                        <w:right w:val="none" w:sz="0" w:space="0" w:color="auto"/>
                      </w:divBdr>
                      <w:divsChild>
                        <w:div w:id="1068528111">
                          <w:marLeft w:val="0"/>
                          <w:marRight w:val="0"/>
                          <w:marTop w:val="0"/>
                          <w:marBottom w:val="0"/>
                          <w:divBdr>
                            <w:top w:val="none" w:sz="0" w:space="0" w:color="auto"/>
                            <w:left w:val="none" w:sz="0" w:space="0" w:color="auto"/>
                            <w:bottom w:val="none" w:sz="0" w:space="0" w:color="auto"/>
                            <w:right w:val="none" w:sz="0" w:space="0" w:color="auto"/>
                          </w:divBdr>
                          <w:divsChild>
                            <w:div w:id="12640713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2802285">
                                  <w:marLeft w:val="0"/>
                                  <w:marRight w:val="0"/>
                                  <w:marTop w:val="0"/>
                                  <w:marBottom w:val="240"/>
                                  <w:divBdr>
                                    <w:top w:val="none" w:sz="0" w:space="0" w:color="auto"/>
                                    <w:left w:val="none" w:sz="0" w:space="0" w:color="auto"/>
                                    <w:bottom w:val="none" w:sz="0" w:space="0" w:color="auto"/>
                                    <w:right w:val="none" w:sz="0" w:space="0" w:color="auto"/>
                                  </w:divBdr>
                                  <w:divsChild>
                                    <w:div w:id="304626956">
                                      <w:marLeft w:val="0"/>
                                      <w:marRight w:val="0"/>
                                      <w:marTop w:val="0"/>
                                      <w:marBottom w:val="0"/>
                                      <w:divBdr>
                                        <w:top w:val="none" w:sz="0" w:space="0" w:color="auto"/>
                                        <w:left w:val="none" w:sz="0" w:space="0" w:color="auto"/>
                                        <w:bottom w:val="none" w:sz="0" w:space="0" w:color="auto"/>
                                        <w:right w:val="none" w:sz="0" w:space="0" w:color="auto"/>
                                      </w:divBdr>
                                      <w:divsChild>
                                        <w:div w:id="89550563">
                                          <w:marLeft w:val="0"/>
                                          <w:marRight w:val="0"/>
                                          <w:marTop w:val="0"/>
                                          <w:marBottom w:val="0"/>
                                          <w:divBdr>
                                            <w:top w:val="none" w:sz="0" w:space="0" w:color="auto"/>
                                            <w:left w:val="none" w:sz="0" w:space="0" w:color="auto"/>
                                            <w:bottom w:val="none" w:sz="0" w:space="0" w:color="auto"/>
                                            <w:right w:val="none" w:sz="0" w:space="0" w:color="auto"/>
                                          </w:divBdr>
                                          <w:divsChild>
                                            <w:div w:id="2014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62458">
                                  <w:marLeft w:val="0"/>
                                  <w:marRight w:val="0"/>
                                  <w:marTop w:val="0"/>
                                  <w:marBottom w:val="0"/>
                                  <w:divBdr>
                                    <w:top w:val="none" w:sz="0" w:space="0" w:color="auto"/>
                                    <w:left w:val="none" w:sz="0" w:space="0" w:color="auto"/>
                                    <w:bottom w:val="none" w:sz="0" w:space="0" w:color="auto"/>
                                    <w:right w:val="none" w:sz="0" w:space="0" w:color="auto"/>
                                  </w:divBdr>
                                  <w:divsChild>
                                    <w:div w:id="38212293">
                                      <w:marLeft w:val="0"/>
                                      <w:marRight w:val="0"/>
                                      <w:marTop w:val="0"/>
                                      <w:marBottom w:val="0"/>
                                      <w:divBdr>
                                        <w:top w:val="none" w:sz="0" w:space="0" w:color="auto"/>
                                        <w:left w:val="none" w:sz="0" w:space="0" w:color="auto"/>
                                        <w:bottom w:val="none" w:sz="0" w:space="0" w:color="auto"/>
                                        <w:right w:val="none" w:sz="0" w:space="0" w:color="auto"/>
                                      </w:divBdr>
                                      <w:divsChild>
                                        <w:div w:id="1507935137">
                                          <w:marLeft w:val="0"/>
                                          <w:marRight w:val="0"/>
                                          <w:marTop w:val="0"/>
                                          <w:marBottom w:val="0"/>
                                          <w:divBdr>
                                            <w:top w:val="none" w:sz="0" w:space="0" w:color="auto"/>
                                            <w:left w:val="none" w:sz="0" w:space="0" w:color="auto"/>
                                            <w:bottom w:val="none" w:sz="0" w:space="0" w:color="auto"/>
                                            <w:right w:val="none" w:sz="0" w:space="0" w:color="auto"/>
                                          </w:divBdr>
                                          <w:divsChild>
                                            <w:div w:id="280260041">
                                              <w:marLeft w:val="0"/>
                                              <w:marRight w:val="0"/>
                                              <w:marTop w:val="0"/>
                                              <w:marBottom w:val="0"/>
                                              <w:divBdr>
                                                <w:top w:val="none" w:sz="0" w:space="0" w:color="auto"/>
                                                <w:left w:val="none" w:sz="0" w:space="0" w:color="auto"/>
                                                <w:bottom w:val="none" w:sz="0" w:space="0" w:color="auto"/>
                                                <w:right w:val="none" w:sz="0" w:space="0" w:color="auto"/>
                                              </w:divBdr>
                                              <w:divsChild>
                                                <w:div w:id="2045597251">
                                                  <w:marLeft w:val="0"/>
                                                  <w:marRight w:val="0"/>
                                                  <w:marTop w:val="0"/>
                                                  <w:marBottom w:val="0"/>
                                                  <w:divBdr>
                                                    <w:top w:val="none" w:sz="0" w:space="0" w:color="auto"/>
                                                    <w:left w:val="none" w:sz="0" w:space="0" w:color="auto"/>
                                                    <w:bottom w:val="none" w:sz="0" w:space="0" w:color="auto"/>
                                                    <w:right w:val="none" w:sz="0" w:space="0" w:color="auto"/>
                                                  </w:divBdr>
                                                  <w:divsChild>
                                                    <w:div w:id="1550455239">
                                                      <w:marLeft w:val="0"/>
                                                      <w:marRight w:val="0"/>
                                                      <w:marTop w:val="0"/>
                                                      <w:marBottom w:val="0"/>
                                                      <w:divBdr>
                                                        <w:top w:val="none" w:sz="0" w:space="0" w:color="auto"/>
                                                        <w:left w:val="none" w:sz="0" w:space="0" w:color="auto"/>
                                                        <w:bottom w:val="none" w:sz="0" w:space="0" w:color="auto"/>
                                                        <w:right w:val="none" w:sz="0" w:space="0" w:color="auto"/>
                                                      </w:divBdr>
                                                      <w:divsChild>
                                                        <w:div w:id="1736707068">
                                                          <w:marLeft w:val="180"/>
                                                          <w:marRight w:val="0"/>
                                                          <w:marTop w:val="0"/>
                                                          <w:marBottom w:val="0"/>
                                                          <w:divBdr>
                                                            <w:top w:val="none" w:sz="0" w:space="0" w:color="auto"/>
                                                            <w:left w:val="none" w:sz="0" w:space="0" w:color="auto"/>
                                                            <w:bottom w:val="none" w:sz="0" w:space="0" w:color="auto"/>
                                                            <w:right w:val="none" w:sz="0" w:space="0" w:color="auto"/>
                                                          </w:divBdr>
                                                          <w:divsChild>
                                                            <w:div w:id="15481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04819">
                                                  <w:marLeft w:val="0"/>
                                                  <w:marRight w:val="0"/>
                                                  <w:marTop w:val="0"/>
                                                  <w:marBottom w:val="0"/>
                                                  <w:divBdr>
                                                    <w:top w:val="none" w:sz="0" w:space="0" w:color="auto"/>
                                                    <w:left w:val="none" w:sz="0" w:space="0" w:color="auto"/>
                                                    <w:bottom w:val="none" w:sz="0" w:space="0" w:color="auto"/>
                                                    <w:right w:val="none" w:sz="0" w:space="0" w:color="auto"/>
                                                  </w:divBdr>
                                                  <w:divsChild>
                                                    <w:div w:id="556085911">
                                                      <w:marLeft w:val="0"/>
                                                      <w:marRight w:val="0"/>
                                                      <w:marTop w:val="0"/>
                                                      <w:marBottom w:val="0"/>
                                                      <w:divBdr>
                                                        <w:top w:val="none" w:sz="0" w:space="0" w:color="auto"/>
                                                        <w:left w:val="none" w:sz="0" w:space="0" w:color="auto"/>
                                                        <w:bottom w:val="none" w:sz="0" w:space="0" w:color="auto"/>
                                                        <w:right w:val="none" w:sz="0" w:space="0" w:color="auto"/>
                                                      </w:divBdr>
                                                      <w:divsChild>
                                                        <w:div w:id="1638100080">
                                                          <w:marLeft w:val="180"/>
                                                          <w:marRight w:val="0"/>
                                                          <w:marTop w:val="0"/>
                                                          <w:marBottom w:val="0"/>
                                                          <w:divBdr>
                                                            <w:top w:val="none" w:sz="0" w:space="0" w:color="auto"/>
                                                            <w:left w:val="none" w:sz="0" w:space="0" w:color="auto"/>
                                                            <w:bottom w:val="none" w:sz="0" w:space="0" w:color="auto"/>
                                                            <w:right w:val="none" w:sz="0" w:space="0" w:color="auto"/>
                                                          </w:divBdr>
                                                          <w:divsChild>
                                                            <w:div w:id="15378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7653728">
                      <w:marLeft w:val="0"/>
                      <w:marRight w:val="0"/>
                      <w:marTop w:val="0"/>
                      <w:marBottom w:val="0"/>
                      <w:divBdr>
                        <w:top w:val="none" w:sz="0" w:space="0" w:color="auto"/>
                        <w:left w:val="none" w:sz="0" w:space="0" w:color="auto"/>
                        <w:bottom w:val="none" w:sz="0" w:space="0" w:color="auto"/>
                        <w:right w:val="none" w:sz="0" w:space="0" w:color="auto"/>
                      </w:divBdr>
                      <w:divsChild>
                        <w:div w:id="1243415948">
                          <w:marLeft w:val="0"/>
                          <w:marRight w:val="0"/>
                          <w:marTop w:val="0"/>
                          <w:marBottom w:val="0"/>
                          <w:divBdr>
                            <w:top w:val="none" w:sz="0" w:space="0" w:color="auto"/>
                            <w:left w:val="none" w:sz="0" w:space="0" w:color="auto"/>
                            <w:bottom w:val="none" w:sz="0" w:space="0" w:color="auto"/>
                            <w:right w:val="none" w:sz="0" w:space="0" w:color="auto"/>
                          </w:divBdr>
                          <w:divsChild>
                            <w:div w:id="20351107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6440776">
                                  <w:marLeft w:val="0"/>
                                  <w:marRight w:val="0"/>
                                  <w:marTop w:val="0"/>
                                  <w:marBottom w:val="240"/>
                                  <w:divBdr>
                                    <w:top w:val="none" w:sz="0" w:space="0" w:color="auto"/>
                                    <w:left w:val="none" w:sz="0" w:space="0" w:color="auto"/>
                                    <w:bottom w:val="none" w:sz="0" w:space="0" w:color="auto"/>
                                    <w:right w:val="none" w:sz="0" w:space="0" w:color="auto"/>
                                  </w:divBdr>
                                  <w:divsChild>
                                    <w:div w:id="1231693644">
                                      <w:marLeft w:val="0"/>
                                      <w:marRight w:val="0"/>
                                      <w:marTop w:val="0"/>
                                      <w:marBottom w:val="0"/>
                                      <w:divBdr>
                                        <w:top w:val="none" w:sz="0" w:space="0" w:color="auto"/>
                                        <w:left w:val="none" w:sz="0" w:space="0" w:color="auto"/>
                                        <w:bottom w:val="none" w:sz="0" w:space="0" w:color="auto"/>
                                        <w:right w:val="none" w:sz="0" w:space="0" w:color="auto"/>
                                      </w:divBdr>
                                      <w:divsChild>
                                        <w:div w:id="18985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47087">
                                  <w:marLeft w:val="0"/>
                                  <w:marRight w:val="0"/>
                                  <w:marTop w:val="0"/>
                                  <w:marBottom w:val="0"/>
                                  <w:divBdr>
                                    <w:top w:val="none" w:sz="0" w:space="0" w:color="auto"/>
                                    <w:left w:val="none" w:sz="0" w:space="0" w:color="auto"/>
                                    <w:bottom w:val="none" w:sz="0" w:space="0" w:color="auto"/>
                                    <w:right w:val="none" w:sz="0" w:space="0" w:color="auto"/>
                                  </w:divBdr>
                                  <w:divsChild>
                                    <w:div w:id="1644457950">
                                      <w:marLeft w:val="0"/>
                                      <w:marRight w:val="0"/>
                                      <w:marTop w:val="0"/>
                                      <w:marBottom w:val="0"/>
                                      <w:divBdr>
                                        <w:top w:val="none" w:sz="0" w:space="0" w:color="auto"/>
                                        <w:left w:val="none" w:sz="0" w:space="0" w:color="auto"/>
                                        <w:bottom w:val="none" w:sz="0" w:space="0" w:color="auto"/>
                                        <w:right w:val="none" w:sz="0" w:space="0" w:color="auto"/>
                                      </w:divBdr>
                                      <w:divsChild>
                                        <w:div w:id="314376284">
                                          <w:marLeft w:val="0"/>
                                          <w:marRight w:val="0"/>
                                          <w:marTop w:val="0"/>
                                          <w:marBottom w:val="0"/>
                                          <w:divBdr>
                                            <w:top w:val="none" w:sz="0" w:space="0" w:color="auto"/>
                                            <w:left w:val="none" w:sz="0" w:space="0" w:color="auto"/>
                                            <w:bottom w:val="none" w:sz="0" w:space="0" w:color="auto"/>
                                            <w:right w:val="none" w:sz="0" w:space="0" w:color="auto"/>
                                          </w:divBdr>
                                          <w:divsChild>
                                            <w:div w:id="788166505">
                                              <w:marLeft w:val="0"/>
                                              <w:marRight w:val="0"/>
                                              <w:marTop w:val="0"/>
                                              <w:marBottom w:val="0"/>
                                              <w:divBdr>
                                                <w:top w:val="none" w:sz="0" w:space="0" w:color="auto"/>
                                                <w:left w:val="none" w:sz="0" w:space="0" w:color="auto"/>
                                                <w:bottom w:val="none" w:sz="0" w:space="0" w:color="auto"/>
                                                <w:right w:val="none" w:sz="0" w:space="0" w:color="auto"/>
                                              </w:divBdr>
                                              <w:divsChild>
                                                <w:div w:id="1705791385">
                                                  <w:marLeft w:val="0"/>
                                                  <w:marRight w:val="0"/>
                                                  <w:marTop w:val="0"/>
                                                  <w:marBottom w:val="0"/>
                                                  <w:divBdr>
                                                    <w:top w:val="none" w:sz="0" w:space="0" w:color="auto"/>
                                                    <w:left w:val="none" w:sz="0" w:space="0" w:color="auto"/>
                                                    <w:bottom w:val="none" w:sz="0" w:space="0" w:color="auto"/>
                                                    <w:right w:val="none" w:sz="0" w:space="0" w:color="auto"/>
                                                  </w:divBdr>
                                                  <w:divsChild>
                                                    <w:div w:id="880895276">
                                                      <w:marLeft w:val="0"/>
                                                      <w:marRight w:val="0"/>
                                                      <w:marTop w:val="0"/>
                                                      <w:marBottom w:val="0"/>
                                                      <w:divBdr>
                                                        <w:top w:val="none" w:sz="0" w:space="0" w:color="auto"/>
                                                        <w:left w:val="none" w:sz="0" w:space="0" w:color="auto"/>
                                                        <w:bottom w:val="none" w:sz="0" w:space="0" w:color="auto"/>
                                                        <w:right w:val="none" w:sz="0" w:space="0" w:color="auto"/>
                                                      </w:divBdr>
                                                      <w:divsChild>
                                                        <w:div w:id="302465090">
                                                          <w:marLeft w:val="180"/>
                                                          <w:marRight w:val="0"/>
                                                          <w:marTop w:val="0"/>
                                                          <w:marBottom w:val="0"/>
                                                          <w:divBdr>
                                                            <w:top w:val="none" w:sz="0" w:space="0" w:color="auto"/>
                                                            <w:left w:val="none" w:sz="0" w:space="0" w:color="auto"/>
                                                            <w:bottom w:val="none" w:sz="0" w:space="0" w:color="auto"/>
                                                            <w:right w:val="none" w:sz="0" w:space="0" w:color="auto"/>
                                                          </w:divBdr>
                                                          <w:divsChild>
                                                            <w:div w:id="28940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536">
                                                  <w:marLeft w:val="0"/>
                                                  <w:marRight w:val="0"/>
                                                  <w:marTop w:val="0"/>
                                                  <w:marBottom w:val="0"/>
                                                  <w:divBdr>
                                                    <w:top w:val="none" w:sz="0" w:space="0" w:color="auto"/>
                                                    <w:left w:val="none" w:sz="0" w:space="0" w:color="auto"/>
                                                    <w:bottom w:val="none" w:sz="0" w:space="0" w:color="auto"/>
                                                    <w:right w:val="none" w:sz="0" w:space="0" w:color="auto"/>
                                                  </w:divBdr>
                                                  <w:divsChild>
                                                    <w:div w:id="254167967">
                                                      <w:marLeft w:val="0"/>
                                                      <w:marRight w:val="0"/>
                                                      <w:marTop w:val="0"/>
                                                      <w:marBottom w:val="0"/>
                                                      <w:divBdr>
                                                        <w:top w:val="none" w:sz="0" w:space="0" w:color="auto"/>
                                                        <w:left w:val="none" w:sz="0" w:space="0" w:color="auto"/>
                                                        <w:bottom w:val="none" w:sz="0" w:space="0" w:color="auto"/>
                                                        <w:right w:val="none" w:sz="0" w:space="0" w:color="auto"/>
                                                      </w:divBdr>
                                                      <w:divsChild>
                                                        <w:div w:id="519661395">
                                                          <w:marLeft w:val="180"/>
                                                          <w:marRight w:val="0"/>
                                                          <w:marTop w:val="0"/>
                                                          <w:marBottom w:val="0"/>
                                                          <w:divBdr>
                                                            <w:top w:val="none" w:sz="0" w:space="0" w:color="auto"/>
                                                            <w:left w:val="none" w:sz="0" w:space="0" w:color="auto"/>
                                                            <w:bottom w:val="none" w:sz="0" w:space="0" w:color="auto"/>
                                                            <w:right w:val="none" w:sz="0" w:space="0" w:color="auto"/>
                                                          </w:divBdr>
                                                          <w:divsChild>
                                                            <w:div w:id="8708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1555">
                                                  <w:marLeft w:val="0"/>
                                                  <w:marRight w:val="0"/>
                                                  <w:marTop w:val="0"/>
                                                  <w:marBottom w:val="0"/>
                                                  <w:divBdr>
                                                    <w:top w:val="none" w:sz="0" w:space="0" w:color="auto"/>
                                                    <w:left w:val="none" w:sz="0" w:space="0" w:color="auto"/>
                                                    <w:bottom w:val="none" w:sz="0" w:space="0" w:color="auto"/>
                                                    <w:right w:val="none" w:sz="0" w:space="0" w:color="auto"/>
                                                  </w:divBdr>
                                                  <w:divsChild>
                                                    <w:div w:id="506139520">
                                                      <w:marLeft w:val="0"/>
                                                      <w:marRight w:val="0"/>
                                                      <w:marTop w:val="0"/>
                                                      <w:marBottom w:val="0"/>
                                                      <w:divBdr>
                                                        <w:top w:val="none" w:sz="0" w:space="0" w:color="auto"/>
                                                        <w:left w:val="none" w:sz="0" w:space="0" w:color="auto"/>
                                                        <w:bottom w:val="none" w:sz="0" w:space="0" w:color="auto"/>
                                                        <w:right w:val="none" w:sz="0" w:space="0" w:color="auto"/>
                                                      </w:divBdr>
                                                      <w:divsChild>
                                                        <w:div w:id="1939633077">
                                                          <w:marLeft w:val="180"/>
                                                          <w:marRight w:val="0"/>
                                                          <w:marTop w:val="0"/>
                                                          <w:marBottom w:val="0"/>
                                                          <w:divBdr>
                                                            <w:top w:val="none" w:sz="0" w:space="0" w:color="auto"/>
                                                            <w:left w:val="none" w:sz="0" w:space="0" w:color="auto"/>
                                                            <w:bottom w:val="none" w:sz="0" w:space="0" w:color="auto"/>
                                                            <w:right w:val="none" w:sz="0" w:space="0" w:color="auto"/>
                                                          </w:divBdr>
                                                          <w:divsChild>
                                                            <w:div w:id="11972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4385">
                                                  <w:marLeft w:val="0"/>
                                                  <w:marRight w:val="0"/>
                                                  <w:marTop w:val="0"/>
                                                  <w:marBottom w:val="0"/>
                                                  <w:divBdr>
                                                    <w:top w:val="none" w:sz="0" w:space="0" w:color="auto"/>
                                                    <w:left w:val="none" w:sz="0" w:space="0" w:color="auto"/>
                                                    <w:bottom w:val="none" w:sz="0" w:space="0" w:color="auto"/>
                                                    <w:right w:val="none" w:sz="0" w:space="0" w:color="auto"/>
                                                  </w:divBdr>
                                                  <w:divsChild>
                                                    <w:div w:id="1358504047">
                                                      <w:marLeft w:val="0"/>
                                                      <w:marRight w:val="0"/>
                                                      <w:marTop w:val="0"/>
                                                      <w:marBottom w:val="0"/>
                                                      <w:divBdr>
                                                        <w:top w:val="none" w:sz="0" w:space="0" w:color="auto"/>
                                                        <w:left w:val="none" w:sz="0" w:space="0" w:color="auto"/>
                                                        <w:bottom w:val="none" w:sz="0" w:space="0" w:color="auto"/>
                                                        <w:right w:val="none" w:sz="0" w:space="0" w:color="auto"/>
                                                      </w:divBdr>
                                                      <w:divsChild>
                                                        <w:div w:id="1529638381">
                                                          <w:marLeft w:val="180"/>
                                                          <w:marRight w:val="0"/>
                                                          <w:marTop w:val="0"/>
                                                          <w:marBottom w:val="0"/>
                                                          <w:divBdr>
                                                            <w:top w:val="none" w:sz="0" w:space="0" w:color="auto"/>
                                                            <w:left w:val="none" w:sz="0" w:space="0" w:color="auto"/>
                                                            <w:bottom w:val="none" w:sz="0" w:space="0" w:color="auto"/>
                                                            <w:right w:val="none" w:sz="0" w:space="0" w:color="auto"/>
                                                          </w:divBdr>
                                                          <w:divsChild>
                                                            <w:div w:id="13347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651005">
                      <w:marLeft w:val="0"/>
                      <w:marRight w:val="0"/>
                      <w:marTop w:val="0"/>
                      <w:marBottom w:val="0"/>
                      <w:divBdr>
                        <w:top w:val="none" w:sz="0" w:space="0" w:color="auto"/>
                        <w:left w:val="none" w:sz="0" w:space="0" w:color="auto"/>
                        <w:bottom w:val="none" w:sz="0" w:space="0" w:color="auto"/>
                        <w:right w:val="none" w:sz="0" w:space="0" w:color="auto"/>
                      </w:divBdr>
                      <w:divsChild>
                        <w:div w:id="1660841712">
                          <w:marLeft w:val="0"/>
                          <w:marRight w:val="0"/>
                          <w:marTop w:val="0"/>
                          <w:marBottom w:val="0"/>
                          <w:divBdr>
                            <w:top w:val="none" w:sz="0" w:space="0" w:color="auto"/>
                            <w:left w:val="none" w:sz="0" w:space="0" w:color="auto"/>
                            <w:bottom w:val="none" w:sz="0" w:space="0" w:color="auto"/>
                            <w:right w:val="none" w:sz="0" w:space="0" w:color="auto"/>
                          </w:divBdr>
                          <w:divsChild>
                            <w:div w:id="7976516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39210010">
                                  <w:marLeft w:val="0"/>
                                  <w:marRight w:val="0"/>
                                  <w:marTop w:val="0"/>
                                  <w:marBottom w:val="240"/>
                                  <w:divBdr>
                                    <w:top w:val="none" w:sz="0" w:space="0" w:color="auto"/>
                                    <w:left w:val="none" w:sz="0" w:space="0" w:color="auto"/>
                                    <w:bottom w:val="none" w:sz="0" w:space="0" w:color="auto"/>
                                    <w:right w:val="none" w:sz="0" w:space="0" w:color="auto"/>
                                  </w:divBdr>
                                  <w:divsChild>
                                    <w:div w:id="1696880144">
                                      <w:marLeft w:val="0"/>
                                      <w:marRight w:val="0"/>
                                      <w:marTop w:val="0"/>
                                      <w:marBottom w:val="0"/>
                                      <w:divBdr>
                                        <w:top w:val="none" w:sz="0" w:space="0" w:color="auto"/>
                                        <w:left w:val="none" w:sz="0" w:space="0" w:color="auto"/>
                                        <w:bottom w:val="none" w:sz="0" w:space="0" w:color="auto"/>
                                        <w:right w:val="none" w:sz="0" w:space="0" w:color="auto"/>
                                      </w:divBdr>
                                      <w:divsChild>
                                        <w:div w:id="10908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778">
                                  <w:marLeft w:val="0"/>
                                  <w:marRight w:val="0"/>
                                  <w:marTop w:val="0"/>
                                  <w:marBottom w:val="0"/>
                                  <w:divBdr>
                                    <w:top w:val="none" w:sz="0" w:space="0" w:color="auto"/>
                                    <w:left w:val="none" w:sz="0" w:space="0" w:color="auto"/>
                                    <w:bottom w:val="none" w:sz="0" w:space="0" w:color="auto"/>
                                    <w:right w:val="none" w:sz="0" w:space="0" w:color="auto"/>
                                  </w:divBdr>
                                  <w:divsChild>
                                    <w:div w:id="246694890">
                                      <w:marLeft w:val="0"/>
                                      <w:marRight w:val="0"/>
                                      <w:marTop w:val="0"/>
                                      <w:marBottom w:val="0"/>
                                      <w:divBdr>
                                        <w:top w:val="none" w:sz="0" w:space="0" w:color="auto"/>
                                        <w:left w:val="none" w:sz="0" w:space="0" w:color="auto"/>
                                        <w:bottom w:val="none" w:sz="0" w:space="0" w:color="auto"/>
                                        <w:right w:val="none" w:sz="0" w:space="0" w:color="auto"/>
                                      </w:divBdr>
                                      <w:divsChild>
                                        <w:div w:id="1875190680">
                                          <w:marLeft w:val="0"/>
                                          <w:marRight w:val="0"/>
                                          <w:marTop w:val="0"/>
                                          <w:marBottom w:val="0"/>
                                          <w:divBdr>
                                            <w:top w:val="none" w:sz="0" w:space="0" w:color="auto"/>
                                            <w:left w:val="none" w:sz="0" w:space="0" w:color="auto"/>
                                            <w:bottom w:val="none" w:sz="0" w:space="0" w:color="auto"/>
                                            <w:right w:val="none" w:sz="0" w:space="0" w:color="auto"/>
                                          </w:divBdr>
                                          <w:divsChild>
                                            <w:div w:id="1774741094">
                                              <w:marLeft w:val="0"/>
                                              <w:marRight w:val="0"/>
                                              <w:marTop w:val="0"/>
                                              <w:marBottom w:val="0"/>
                                              <w:divBdr>
                                                <w:top w:val="none" w:sz="0" w:space="0" w:color="auto"/>
                                                <w:left w:val="none" w:sz="0" w:space="0" w:color="auto"/>
                                                <w:bottom w:val="none" w:sz="0" w:space="0" w:color="auto"/>
                                                <w:right w:val="none" w:sz="0" w:space="0" w:color="auto"/>
                                              </w:divBdr>
                                              <w:divsChild>
                                                <w:div w:id="1060131576">
                                                  <w:marLeft w:val="0"/>
                                                  <w:marRight w:val="0"/>
                                                  <w:marTop w:val="0"/>
                                                  <w:marBottom w:val="0"/>
                                                  <w:divBdr>
                                                    <w:top w:val="none" w:sz="0" w:space="0" w:color="auto"/>
                                                    <w:left w:val="none" w:sz="0" w:space="0" w:color="auto"/>
                                                    <w:bottom w:val="none" w:sz="0" w:space="0" w:color="auto"/>
                                                    <w:right w:val="none" w:sz="0" w:space="0" w:color="auto"/>
                                                  </w:divBdr>
                                                  <w:divsChild>
                                                    <w:div w:id="949777798">
                                                      <w:marLeft w:val="0"/>
                                                      <w:marRight w:val="0"/>
                                                      <w:marTop w:val="0"/>
                                                      <w:marBottom w:val="0"/>
                                                      <w:divBdr>
                                                        <w:top w:val="none" w:sz="0" w:space="0" w:color="auto"/>
                                                        <w:left w:val="none" w:sz="0" w:space="0" w:color="auto"/>
                                                        <w:bottom w:val="none" w:sz="0" w:space="0" w:color="auto"/>
                                                        <w:right w:val="none" w:sz="0" w:space="0" w:color="auto"/>
                                                      </w:divBdr>
                                                      <w:divsChild>
                                                        <w:div w:id="1640573853">
                                                          <w:marLeft w:val="180"/>
                                                          <w:marRight w:val="0"/>
                                                          <w:marTop w:val="0"/>
                                                          <w:marBottom w:val="0"/>
                                                          <w:divBdr>
                                                            <w:top w:val="none" w:sz="0" w:space="0" w:color="auto"/>
                                                            <w:left w:val="none" w:sz="0" w:space="0" w:color="auto"/>
                                                            <w:bottom w:val="none" w:sz="0" w:space="0" w:color="auto"/>
                                                            <w:right w:val="none" w:sz="0" w:space="0" w:color="auto"/>
                                                          </w:divBdr>
                                                          <w:divsChild>
                                                            <w:div w:id="1614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835283">
                                                  <w:marLeft w:val="0"/>
                                                  <w:marRight w:val="0"/>
                                                  <w:marTop w:val="0"/>
                                                  <w:marBottom w:val="0"/>
                                                  <w:divBdr>
                                                    <w:top w:val="none" w:sz="0" w:space="0" w:color="auto"/>
                                                    <w:left w:val="none" w:sz="0" w:space="0" w:color="auto"/>
                                                    <w:bottom w:val="none" w:sz="0" w:space="0" w:color="auto"/>
                                                    <w:right w:val="none" w:sz="0" w:space="0" w:color="auto"/>
                                                  </w:divBdr>
                                                  <w:divsChild>
                                                    <w:div w:id="203980268">
                                                      <w:marLeft w:val="0"/>
                                                      <w:marRight w:val="0"/>
                                                      <w:marTop w:val="0"/>
                                                      <w:marBottom w:val="0"/>
                                                      <w:divBdr>
                                                        <w:top w:val="none" w:sz="0" w:space="0" w:color="auto"/>
                                                        <w:left w:val="none" w:sz="0" w:space="0" w:color="auto"/>
                                                        <w:bottom w:val="none" w:sz="0" w:space="0" w:color="auto"/>
                                                        <w:right w:val="none" w:sz="0" w:space="0" w:color="auto"/>
                                                      </w:divBdr>
                                                      <w:divsChild>
                                                        <w:div w:id="1355155256">
                                                          <w:marLeft w:val="180"/>
                                                          <w:marRight w:val="0"/>
                                                          <w:marTop w:val="0"/>
                                                          <w:marBottom w:val="0"/>
                                                          <w:divBdr>
                                                            <w:top w:val="none" w:sz="0" w:space="0" w:color="auto"/>
                                                            <w:left w:val="none" w:sz="0" w:space="0" w:color="auto"/>
                                                            <w:bottom w:val="none" w:sz="0" w:space="0" w:color="auto"/>
                                                            <w:right w:val="none" w:sz="0" w:space="0" w:color="auto"/>
                                                          </w:divBdr>
                                                          <w:divsChild>
                                                            <w:div w:id="826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9509">
                                                  <w:marLeft w:val="0"/>
                                                  <w:marRight w:val="0"/>
                                                  <w:marTop w:val="0"/>
                                                  <w:marBottom w:val="0"/>
                                                  <w:divBdr>
                                                    <w:top w:val="none" w:sz="0" w:space="0" w:color="auto"/>
                                                    <w:left w:val="none" w:sz="0" w:space="0" w:color="auto"/>
                                                    <w:bottom w:val="none" w:sz="0" w:space="0" w:color="auto"/>
                                                    <w:right w:val="none" w:sz="0" w:space="0" w:color="auto"/>
                                                  </w:divBdr>
                                                  <w:divsChild>
                                                    <w:div w:id="1614903260">
                                                      <w:marLeft w:val="0"/>
                                                      <w:marRight w:val="0"/>
                                                      <w:marTop w:val="0"/>
                                                      <w:marBottom w:val="0"/>
                                                      <w:divBdr>
                                                        <w:top w:val="none" w:sz="0" w:space="0" w:color="auto"/>
                                                        <w:left w:val="none" w:sz="0" w:space="0" w:color="auto"/>
                                                        <w:bottom w:val="none" w:sz="0" w:space="0" w:color="auto"/>
                                                        <w:right w:val="none" w:sz="0" w:space="0" w:color="auto"/>
                                                      </w:divBdr>
                                                      <w:divsChild>
                                                        <w:div w:id="1910380294">
                                                          <w:marLeft w:val="180"/>
                                                          <w:marRight w:val="0"/>
                                                          <w:marTop w:val="0"/>
                                                          <w:marBottom w:val="0"/>
                                                          <w:divBdr>
                                                            <w:top w:val="none" w:sz="0" w:space="0" w:color="auto"/>
                                                            <w:left w:val="none" w:sz="0" w:space="0" w:color="auto"/>
                                                            <w:bottom w:val="none" w:sz="0" w:space="0" w:color="auto"/>
                                                            <w:right w:val="none" w:sz="0" w:space="0" w:color="auto"/>
                                                          </w:divBdr>
                                                          <w:divsChild>
                                                            <w:div w:id="6952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010155">
                      <w:marLeft w:val="0"/>
                      <w:marRight w:val="0"/>
                      <w:marTop w:val="0"/>
                      <w:marBottom w:val="0"/>
                      <w:divBdr>
                        <w:top w:val="none" w:sz="0" w:space="0" w:color="auto"/>
                        <w:left w:val="none" w:sz="0" w:space="0" w:color="auto"/>
                        <w:bottom w:val="none" w:sz="0" w:space="0" w:color="auto"/>
                        <w:right w:val="none" w:sz="0" w:space="0" w:color="auto"/>
                      </w:divBdr>
                      <w:divsChild>
                        <w:div w:id="1144587890">
                          <w:marLeft w:val="0"/>
                          <w:marRight w:val="0"/>
                          <w:marTop w:val="0"/>
                          <w:marBottom w:val="0"/>
                          <w:divBdr>
                            <w:top w:val="none" w:sz="0" w:space="0" w:color="auto"/>
                            <w:left w:val="none" w:sz="0" w:space="0" w:color="auto"/>
                            <w:bottom w:val="none" w:sz="0" w:space="0" w:color="auto"/>
                            <w:right w:val="none" w:sz="0" w:space="0" w:color="auto"/>
                          </w:divBdr>
                          <w:divsChild>
                            <w:div w:id="8393927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2685576">
                                  <w:marLeft w:val="0"/>
                                  <w:marRight w:val="0"/>
                                  <w:marTop w:val="0"/>
                                  <w:marBottom w:val="240"/>
                                  <w:divBdr>
                                    <w:top w:val="none" w:sz="0" w:space="0" w:color="auto"/>
                                    <w:left w:val="none" w:sz="0" w:space="0" w:color="auto"/>
                                    <w:bottom w:val="none" w:sz="0" w:space="0" w:color="auto"/>
                                    <w:right w:val="none" w:sz="0" w:space="0" w:color="auto"/>
                                  </w:divBdr>
                                  <w:divsChild>
                                    <w:div w:id="34014179">
                                      <w:marLeft w:val="0"/>
                                      <w:marRight w:val="0"/>
                                      <w:marTop w:val="0"/>
                                      <w:marBottom w:val="0"/>
                                      <w:divBdr>
                                        <w:top w:val="none" w:sz="0" w:space="0" w:color="auto"/>
                                        <w:left w:val="none" w:sz="0" w:space="0" w:color="auto"/>
                                        <w:bottom w:val="none" w:sz="0" w:space="0" w:color="auto"/>
                                        <w:right w:val="none" w:sz="0" w:space="0" w:color="auto"/>
                                      </w:divBdr>
                                      <w:divsChild>
                                        <w:div w:id="5417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9578">
                                  <w:marLeft w:val="0"/>
                                  <w:marRight w:val="0"/>
                                  <w:marTop w:val="0"/>
                                  <w:marBottom w:val="0"/>
                                  <w:divBdr>
                                    <w:top w:val="none" w:sz="0" w:space="0" w:color="auto"/>
                                    <w:left w:val="none" w:sz="0" w:space="0" w:color="auto"/>
                                    <w:bottom w:val="none" w:sz="0" w:space="0" w:color="auto"/>
                                    <w:right w:val="none" w:sz="0" w:space="0" w:color="auto"/>
                                  </w:divBdr>
                                  <w:divsChild>
                                    <w:div w:id="1870950924">
                                      <w:marLeft w:val="0"/>
                                      <w:marRight w:val="0"/>
                                      <w:marTop w:val="0"/>
                                      <w:marBottom w:val="0"/>
                                      <w:divBdr>
                                        <w:top w:val="none" w:sz="0" w:space="0" w:color="auto"/>
                                        <w:left w:val="none" w:sz="0" w:space="0" w:color="auto"/>
                                        <w:bottom w:val="none" w:sz="0" w:space="0" w:color="auto"/>
                                        <w:right w:val="none" w:sz="0" w:space="0" w:color="auto"/>
                                      </w:divBdr>
                                      <w:divsChild>
                                        <w:div w:id="813644964">
                                          <w:marLeft w:val="0"/>
                                          <w:marRight w:val="0"/>
                                          <w:marTop w:val="0"/>
                                          <w:marBottom w:val="0"/>
                                          <w:divBdr>
                                            <w:top w:val="none" w:sz="0" w:space="0" w:color="auto"/>
                                            <w:left w:val="none" w:sz="0" w:space="0" w:color="auto"/>
                                            <w:bottom w:val="none" w:sz="0" w:space="0" w:color="auto"/>
                                            <w:right w:val="none" w:sz="0" w:space="0" w:color="auto"/>
                                          </w:divBdr>
                                          <w:divsChild>
                                            <w:div w:id="1908998679">
                                              <w:marLeft w:val="0"/>
                                              <w:marRight w:val="0"/>
                                              <w:marTop w:val="0"/>
                                              <w:marBottom w:val="0"/>
                                              <w:divBdr>
                                                <w:top w:val="none" w:sz="0" w:space="0" w:color="auto"/>
                                                <w:left w:val="none" w:sz="0" w:space="0" w:color="auto"/>
                                                <w:bottom w:val="none" w:sz="0" w:space="0" w:color="auto"/>
                                                <w:right w:val="none" w:sz="0" w:space="0" w:color="auto"/>
                                              </w:divBdr>
                                              <w:divsChild>
                                                <w:div w:id="65495169">
                                                  <w:marLeft w:val="0"/>
                                                  <w:marRight w:val="0"/>
                                                  <w:marTop w:val="0"/>
                                                  <w:marBottom w:val="0"/>
                                                  <w:divBdr>
                                                    <w:top w:val="none" w:sz="0" w:space="0" w:color="auto"/>
                                                    <w:left w:val="none" w:sz="0" w:space="0" w:color="auto"/>
                                                    <w:bottom w:val="none" w:sz="0" w:space="0" w:color="auto"/>
                                                    <w:right w:val="none" w:sz="0" w:space="0" w:color="auto"/>
                                                  </w:divBdr>
                                                  <w:divsChild>
                                                    <w:div w:id="808322682">
                                                      <w:marLeft w:val="0"/>
                                                      <w:marRight w:val="0"/>
                                                      <w:marTop w:val="0"/>
                                                      <w:marBottom w:val="0"/>
                                                      <w:divBdr>
                                                        <w:top w:val="none" w:sz="0" w:space="0" w:color="auto"/>
                                                        <w:left w:val="none" w:sz="0" w:space="0" w:color="auto"/>
                                                        <w:bottom w:val="none" w:sz="0" w:space="0" w:color="auto"/>
                                                        <w:right w:val="none" w:sz="0" w:space="0" w:color="auto"/>
                                                      </w:divBdr>
                                                      <w:divsChild>
                                                        <w:div w:id="455607257">
                                                          <w:marLeft w:val="180"/>
                                                          <w:marRight w:val="0"/>
                                                          <w:marTop w:val="0"/>
                                                          <w:marBottom w:val="0"/>
                                                          <w:divBdr>
                                                            <w:top w:val="none" w:sz="0" w:space="0" w:color="auto"/>
                                                            <w:left w:val="none" w:sz="0" w:space="0" w:color="auto"/>
                                                            <w:bottom w:val="none" w:sz="0" w:space="0" w:color="auto"/>
                                                            <w:right w:val="none" w:sz="0" w:space="0" w:color="auto"/>
                                                          </w:divBdr>
                                                          <w:divsChild>
                                                            <w:div w:id="8932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52580">
                                                  <w:marLeft w:val="0"/>
                                                  <w:marRight w:val="0"/>
                                                  <w:marTop w:val="0"/>
                                                  <w:marBottom w:val="0"/>
                                                  <w:divBdr>
                                                    <w:top w:val="none" w:sz="0" w:space="0" w:color="auto"/>
                                                    <w:left w:val="none" w:sz="0" w:space="0" w:color="auto"/>
                                                    <w:bottom w:val="none" w:sz="0" w:space="0" w:color="auto"/>
                                                    <w:right w:val="none" w:sz="0" w:space="0" w:color="auto"/>
                                                  </w:divBdr>
                                                  <w:divsChild>
                                                    <w:div w:id="15931376">
                                                      <w:marLeft w:val="0"/>
                                                      <w:marRight w:val="0"/>
                                                      <w:marTop w:val="0"/>
                                                      <w:marBottom w:val="0"/>
                                                      <w:divBdr>
                                                        <w:top w:val="none" w:sz="0" w:space="0" w:color="auto"/>
                                                        <w:left w:val="none" w:sz="0" w:space="0" w:color="auto"/>
                                                        <w:bottom w:val="none" w:sz="0" w:space="0" w:color="auto"/>
                                                        <w:right w:val="none" w:sz="0" w:space="0" w:color="auto"/>
                                                      </w:divBdr>
                                                      <w:divsChild>
                                                        <w:div w:id="77141494">
                                                          <w:marLeft w:val="180"/>
                                                          <w:marRight w:val="0"/>
                                                          <w:marTop w:val="0"/>
                                                          <w:marBottom w:val="0"/>
                                                          <w:divBdr>
                                                            <w:top w:val="none" w:sz="0" w:space="0" w:color="auto"/>
                                                            <w:left w:val="none" w:sz="0" w:space="0" w:color="auto"/>
                                                            <w:bottom w:val="none" w:sz="0" w:space="0" w:color="auto"/>
                                                            <w:right w:val="none" w:sz="0" w:space="0" w:color="auto"/>
                                                          </w:divBdr>
                                                          <w:divsChild>
                                                            <w:div w:id="14055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826037">
                      <w:marLeft w:val="0"/>
                      <w:marRight w:val="0"/>
                      <w:marTop w:val="0"/>
                      <w:marBottom w:val="0"/>
                      <w:divBdr>
                        <w:top w:val="none" w:sz="0" w:space="0" w:color="auto"/>
                        <w:left w:val="none" w:sz="0" w:space="0" w:color="auto"/>
                        <w:bottom w:val="none" w:sz="0" w:space="0" w:color="auto"/>
                        <w:right w:val="none" w:sz="0" w:space="0" w:color="auto"/>
                      </w:divBdr>
                      <w:divsChild>
                        <w:div w:id="130907822">
                          <w:marLeft w:val="0"/>
                          <w:marRight w:val="0"/>
                          <w:marTop w:val="0"/>
                          <w:marBottom w:val="0"/>
                          <w:divBdr>
                            <w:top w:val="none" w:sz="0" w:space="0" w:color="auto"/>
                            <w:left w:val="none" w:sz="0" w:space="0" w:color="auto"/>
                            <w:bottom w:val="none" w:sz="0" w:space="0" w:color="auto"/>
                            <w:right w:val="none" w:sz="0" w:space="0" w:color="auto"/>
                          </w:divBdr>
                          <w:divsChild>
                            <w:div w:id="4245701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0137376">
                                  <w:marLeft w:val="0"/>
                                  <w:marRight w:val="0"/>
                                  <w:marTop w:val="0"/>
                                  <w:marBottom w:val="240"/>
                                  <w:divBdr>
                                    <w:top w:val="none" w:sz="0" w:space="0" w:color="auto"/>
                                    <w:left w:val="none" w:sz="0" w:space="0" w:color="auto"/>
                                    <w:bottom w:val="none" w:sz="0" w:space="0" w:color="auto"/>
                                    <w:right w:val="none" w:sz="0" w:space="0" w:color="auto"/>
                                  </w:divBdr>
                                  <w:divsChild>
                                    <w:div w:id="143354227">
                                      <w:marLeft w:val="0"/>
                                      <w:marRight w:val="0"/>
                                      <w:marTop w:val="0"/>
                                      <w:marBottom w:val="0"/>
                                      <w:divBdr>
                                        <w:top w:val="none" w:sz="0" w:space="0" w:color="auto"/>
                                        <w:left w:val="none" w:sz="0" w:space="0" w:color="auto"/>
                                        <w:bottom w:val="none" w:sz="0" w:space="0" w:color="auto"/>
                                        <w:right w:val="none" w:sz="0" w:space="0" w:color="auto"/>
                                      </w:divBdr>
                                      <w:divsChild>
                                        <w:div w:id="12643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1255">
                                  <w:marLeft w:val="0"/>
                                  <w:marRight w:val="0"/>
                                  <w:marTop w:val="0"/>
                                  <w:marBottom w:val="0"/>
                                  <w:divBdr>
                                    <w:top w:val="none" w:sz="0" w:space="0" w:color="auto"/>
                                    <w:left w:val="none" w:sz="0" w:space="0" w:color="auto"/>
                                    <w:bottom w:val="none" w:sz="0" w:space="0" w:color="auto"/>
                                    <w:right w:val="none" w:sz="0" w:space="0" w:color="auto"/>
                                  </w:divBdr>
                                  <w:divsChild>
                                    <w:div w:id="1013188592">
                                      <w:marLeft w:val="0"/>
                                      <w:marRight w:val="0"/>
                                      <w:marTop w:val="0"/>
                                      <w:marBottom w:val="0"/>
                                      <w:divBdr>
                                        <w:top w:val="none" w:sz="0" w:space="0" w:color="auto"/>
                                        <w:left w:val="none" w:sz="0" w:space="0" w:color="auto"/>
                                        <w:bottom w:val="none" w:sz="0" w:space="0" w:color="auto"/>
                                        <w:right w:val="none" w:sz="0" w:space="0" w:color="auto"/>
                                      </w:divBdr>
                                      <w:divsChild>
                                        <w:div w:id="1658875119">
                                          <w:marLeft w:val="0"/>
                                          <w:marRight w:val="0"/>
                                          <w:marTop w:val="0"/>
                                          <w:marBottom w:val="0"/>
                                          <w:divBdr>
                                            <w:top w:val="none" w:sz="0" w:space="0" w:color="auto"/>
                                            <w:left w:val="none" w:sz="0" w:space="0" w:color="auto"/>
                                            <w:bottom w:val="none" w:sz="0" w:space="0" w:color="auto"/>
                                            <w:right w:val="none" w:sz="0" w:space="0" w:color="auto"/>
                                          </w:divBdr>
                                          <w:divsChild>
                                            <w:div w:id="1994408827">
                                              <w:marLeft w:val="0"/>
                                              <w:marRight w:val="0"/>
                                              <w:marTop w:val="0"/>
                                              <w:marBottom w:val="0"/>
                                              <w:divBdr>
                                                <w:top w:val="none" w:sz="0" w:space="0" w:color="auto"/>
                                                <w:left w:val="none" w:sz="0" w:space="0" w:color="auto"/>
                                                <w:bottom w:val="none" w:sz="0" w:space="0" w:color="auto"/>
                                                <w:right w:val="none" w:sz="0" w:space="0" w:color="auto"/>
                                              </w:divBdr>
                                              <w:divsChild>
                                                <w:div w:id="730465373">
                                                  <w:marLeft w:val="0"/>
                                                  <w:marRight w:val="0"/>
                                                  <w:marTop w:val="0"/>
                                                  <w:marBottom w:val="0"/>
                                                  <w:divBdr>
                                                    <w:top w:val="none" w:sz="0" w:space="0" w:color="auto"/>
                                                    <w:left w:val="none" w:sz="0" w:space="0" w:color="auto"/>
                                                    <w:bottom w:val="none" w:sz="0" w:space="0" w:color="auto"/>
                                                    <w:right w:val="none" w:sz="0" w:space="0" w:color="auto"/>
                                                  </w:divBdr>
                                                  <w:divsChild>
                                                    <w:div w:id="1172263242">
                                                      <w:marLeft w:val="0"/>
                                                      <w:marRight w:val="0"/>
                                                      <w:marTop w:val="0"/>
                                                      <w:marBottom w:val="0"/>
                                                      <w:divBdr>
                                                        <w:top w:val="none" w:sz="0" w:space="0" w:color="auto"/>
                                                        <w:left w:val="none" w:sz="0" w:space="0" w:color="auto"/>
                                                        <w:bottom w:val="none" w:sz="0" w:space="0" w:color="auto"/>
                                                        <w:right w:val="none" w:sz="0" w:space="0" w:color="auto"/>
                                                      </w:divBdr>
                                                      <w:divsChild>
                                                        <w:div w:id="1768622022">
                                                          <w:marLeft w:val="180"/>
                                                          <w:marRight w:val="0"/>
                                                          <w:marTop w:val="0"/>
                                                          <w:marBottom w:val="0"/>
                                                          <w:divBdr>
                                                            <w:top w:val="none" w:sz="0" w:space="0" w:color="auto"/>
                                                            <w:left w:val="none" w:sz="0" w:space="0" w:color="auto"/>
                                                            <w:bottom w:val="none" w:sz="0" w:space="0" w:color="auto"/>
                                                            <w:right w:val="none" w:sz="0" w:space="0" w:color="auto"/>
                                                          </w:divBdr>
                                                          <w:divsChild>
                                                            <w:div w:id="18141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4373">
                                                  <w:marLeft w:val="0"/>
                                                  <w:marRight w:val="0"/>
                                                  <w:marTop w:val="0"/>
                                                  <w:marBottom w:val="0"/>
                                                  <w:divBdr>
                                                    <w:top w:val="none" w:sz="0" w:space="0" w:color="auto"/>
                                                    <w:left w:val="none" w:sz="0" w:space="0" w:color="auto"/>
                                                    <w:bottom w:val="none" w:sz="0" w:space="0" w:color="auto"/>
                                                    <w:right w:val="none" w:sz="0" w:space="0" w:color="auto"/>
                                                  </w:divBdr>
                                                  <w:divsChild>
                                                    <w:div w:id="2002804060">
                                                      <w:marLeft w:val="0"/>
                                                      <w:marRight w:val="0"/>
                                                      <w:marTop w:val="0"/>
                                                      <w:marBottom w:val="0"/>
                                                      <w:divBdr>
                                                        <w:top w:val="none" w:sz="0" w:space="0" w:color="auto"/>
                                                        <w:left w:val="none" w:sz="0" w:space="0" w:color="auto"/>
                                                        <w:bottom w:val="none" w:sz="0" w:space="0" w:color="auto"/>
                                                        <w:right w:val="none" w:sz="0" w:space="0" w:color="auto"/>
                                                      </w:divBdr>
                                                      <w:divsChild>
                                                        <w:div w:id="2048603633">
                                                          <w:marLeft w:val="180"/>
                                                          <w:marRight w:val="0"/>
                                                          <w:marTop w:val="0"/>
                                                          <w:marBottom w:val="0"/>
                                                          <w:divBdr>
                                                            <w:top w:val="none" w:sz="0" w:space="0" w:color="auto"/>
                                                            <w:left w:val="none" w:sz="0" w:space="0" w:color="auto"/>
                                                            <w:bottom w:val="none" w:sz="0" w:space="0" w:color="auto"/>
                                                            <w:right w:val="none" w:sz="0" w:space="0" w:color="auto"/>
                                                          </w:divBdr>
                                                          <w:divsChild>
                                                            <w:div w:id="15218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7237">
                                                  <w:marLeft w:val="0"/>
                                                  <w:marRight w:val="0"/>
                                                  <w:marTop w:val="0"/>
                                                  <w:marBottom w:val="0"/>
                                                  <w:divBdr>
                                                    <w:top w:val="none" w:sz="0" w:space="0" w:color="auto"/>
                                                    <w:left w:val="none" w:sz="0" w:space="0" w:color="auto"/>
                                                    <w:bottom w:val="none" w:sz="0" w:space="0" w:color="auto"/>
                                                    <w:right w:val="none" w:sz="0" w:space="0" w:color="auto"/>
                                                  </w:divBdr>
                                                  <w:divsChild>
                                                    <w:div w:id="452286536">
                                                      <w:marLeft w:val="0"/>
                                                      <w:marRight w:val="0"/>
                                                      <w:marTop w:val="0"/>
                                                      <w:marBottom w:val="0"/>
                                                      <w:divBdr>
                                                        <w:top w:val="none" w:sz="0" w:space="0" w:color="auto"/>
                                                        <w:left w:val="none" w:sz="0" w:space="0" w:color="auto"/>
                                                        <w:bottom w:val="none" w:sz="0" w:space="0" w:color="auto"/>
                                                        <w:right w:val="none" w:sz="0" w:space="0" w:color="auto"/>
                                                      </w:divBdr>
                                                      <w:divsChild>
                                                        <w:div w:id="932322120">
                                                          <w:marLeft w:val="180"/>
                                                          <w:marRight w:val="0"/>
                                                          <w:marTop w:val="0"/>
                                                          <w:marBottom w:val="0"/>
                                                          <w:divBdr>
                                                            <w:top w:val="none" w:sz="0" w:space="0" w:color="auto"/>
                                                            <w:left w:val="none" w:sz="0" w:space="0" w:color="auto"/>
                                                            <w:bottom w:val="none" w:sz="0" w:space="0" w:color="auto"/>
                                                            <w:right w:val="none" w:sz="0" w:space="0" w:color="auto"/>
                                                          </w:divBdr>
                                                          <w:divsChild>
                                                            <w:div w:id="20711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803510">
                      <w:marLeft w:val="0"/>
                      <w:marRight w:val="0"/>
                      <w:marTop w:val="0"/>
                      <w:marBottom w:val="0"/>
                      <w:divBdr>
                        <w:top w:val="none" w:sz="0" w:space="0" w:color="auto"/>
                        <w:left w:val="none" w:sz="0" w:space="0" w:color="auto"/>
                        <w:bottom w:val="none" w:sz="0" w:space="0" w:color="auto"/>
                        <w:right w:val="none" w:sz="0" w:space="0" w:color="auto"/>
                      </w:divBdr>
                      <w:divsChild>
                        <w:div w:id="1256861832">
                          <w:marLeft w:val="0"/>
                          <w:marRight w:val="0"/>
                          <w:marTop w:val="0"/>
                          <w:marBottom w:val="0"/>
                          <w:divBdr>
                            <w:top w:val="none" w:sz="0" w:space="0" w:color="auto"/>
                            <w:left w:val="none" w:sz="0" w:space="0" w:color="auto"/>
                            <w:bottom w:val="none" w:sz="0" w:space="0" w:color="auto"/>
                            <w:right w:val="none" w:sz="0" w:space="0" w:color="auto"/>
                          </w:divBdr>
                          <w:divsChild>
                            <w:div w:id="1048845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0930624">
                                  <w:marLeft w:val="0"/>
                                  <w:marRight w:val="0"/>
                                  <w:marTop w:val="0"/>
                                  <w:marBottom w:val="240"/>
                                  <w:divBdr>
                                    <w:top w:val="none" w:sz="0" w:space="0" w:color="auto"/>
                                    <w:left w:val="none" w:sz="0" w:space="0" w:color="auto"/>
                                    <w:bottom w:val="none" w:sz="0" w:space="0" w:color="auto"/>
                                    <w:right w:val="none" w:sz="0" w:space="0" w:color="auto"/>
                                  </w:divBdr>
                                  <w:divsChild>
                                    <w:div w:id="1232155950">
                                      <w:marLeft w:val="0"/>
                                      <w:marRight w:val="0"/>
                                      <w:marTop w:val="0"/>
                                      <w:marBottom w:val="0"/>
                                      <w:divBdr>
                                        <w:top w:val="none" w:sz="0" w:space="0" w:color="auto"/>
                                        <w:left w:val="none" w:sz="0" w:space="0" w:color="auto"/>
                                        <w:bottom w:val="none" w:sz="0" w:space="0" w:color="auto"/>
                                        <w:right w:val="none" w:sz="0" w:space="0" w:color="auto"/>
                                      </w:divBdr>
                                      <w:divsChild>
                                        <w:div w:id="6110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8148">
                                  <w:marLeft w:val="0"/>
                                  <w:marRight w:val="0"/>
                                  <w:marTop w:val="0"/>
                                  <w:marBottom w:val="0"/>
                                  <w:divBdr>
                                    <w:top w:val="none" w:sz="0" w:space="0" w:color="auto"/>
                                    <w:left w:val="none" w:sz="0" w:space="0" w:color="auto"/>
                                    <w:bottom w:val="none" w:sz="0" w:space="0" w:color="auto"/>
                                    <w:right w:val="none" w:sz="0" w:space="0" w:color="auto"/>
                                  </w:divBdr>
                                  <w:divsChild>
                                    <w:div w:id="2097751540">
                                      <w:marLeft w:val="0"/>
                                      <w:marRight w:val="0"/>
                                      <w:marTop w:val="0"/>
                                      <w:marBottom w:val="0"/>
                                      <w:divBdr>
                                        <w:top w:val="none" w:sz="0" w:space="0" w:color="auto"/>
                                        <w:left w:val="none" w:sz="0" w:space="0" w:color="auto"/>
                                        <w:bottom w:val="none" w:sz="0" w:space="0" w:color="auto"/>
                                        <w:right w:val="none" w:sz="0" w:space="0" w:color="auto"/>
                                      </w:divBdr>
                                      <w:divsChild>
                                        <w:div w:id="116220368">
                                          <w:marLeft w:val="0"/>
                                          <w:marRight w:val="0"/>
                                          <w:marTop w:val="0"/>
                                          <w:marBottom w:val="0"/>
                                          <w:divBdr>
                                            <w:top w:val="none" w:sz="0" w:space="0" w:color="auto"/>
                                            <w:left w:val="none" w:sz="0" w:space="0" w:color="auto"/>
                                            <w:bottom w:val="none" w:sz="0" w:space="0" w:color="auto"/>
                                            <w:right w:val="none" w:sz="0" w:space="0" w:color="auto"/>
                                          </w:divBdr>
                                          <w:divsChild>
                                            <w:div w:id="657349692">
                                              <w:marLeft w:val="0"/>
                                              <w:marRight w:val="0"/>
                                              <w:marTop w:val="0"/>
                                              <w:marBottom w:val="0"/>
                                              <w:divBdr>
                                                <w:top w:val="none" w:sz="0" w:space="0" w:color="auto"/>
                                                <w:left w:val="none" w:sz="0" w:space="0" w:color="auto"/>
                                                <w:bottom w:val="none" w:sz="0" w:space="0" w:color="auto"/>
                                                <w:right w:val="none" w:sz="0" w:space="0" w:color="auto"/>
                                              </w:divBdr>
                                              <w:divsChild>
                                                <w:div w:id="170725458">
                                                  <w:marLeft w:val="0"/>
                                                  <w:marRight w:val="0"/>
                                                  <w:marTop w:val="0"/>
                                                  <w:marBottom w:val="0"/>
                                                  <w:divBdr>
                                                    <w:top w:val="none" w:sz="0" w:space="0" w:color="auto"/>
                                                    <w:left w:val="none" w:sz="0" w:space="0" w:color="auto"/>
                                                    <w:bottom w:val="none" w:sz="0" w:space="0" w:color="auto"/>
                                                    <w:right w:val="none" w:sz="0" w:space="0" w:color="auto"/>
                                                  </w:divBdr>
                                                  <w:divsChild>
                                                    <w:div w:id="1295452357">
                                                      <w:marLeft w:val="0"/>
                                                      <w:marRight w:val="0"/>
                                                      <w:marTop w:val="0"/>
                                                      <w:marBottom w:val="0"/>
                                                      <w:divBdr>
                                                        <w:top w:val="none" w:sz="0" w:space="0" w:color="auto"/>
                                                        <w:left w:val="none" w:sz="0" w:space="0" w:color="auto"/>
                                                        <w:bottom w:val="none" w:sz="0" w:space="0" w:color="auto"/>
                                                        <w:right w:val="none" w:sz="0" w:space="0" w:color="auto"/>
                                                      </w:divBdr>
                                                      <w:divsChild>
                                                        <w:div w:id="1984044179">
                                                          <w:marLeft w:val="180"/>
                                                          <w:marRight w:val="0"/>
                                                          <w:marTop w:val="0"/>
                                                          <w:marBottom w:val="0"/>
                                                          <w:divBdr>
                                                            <w:top w:val="none" w:sz="0" w:space="0" w:color="auto"/>
                                                            <w:left w:val="none" w:sz="0" w:space="0" w:color="auto"/>
                                                            <w:bottom w:val="none" w:sz="0" w:space="0" w:color="auto"/>
                                                            <w:right w:val="none" w:sz="0" w:space="0" w:color="auto"/>
                                                          </w:divBdr>
                                                          <w:divsChild>
                                                            <w:div w:id="1708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87668">
                                                  <w:marLeft w:val="0"/>
                                                  <w:marRight w:val="0"/>
                                                  <w:marTop w:val="0"/>
                                                  <w:marBottom w:val="0"/>
                                                  <w:divBdr>
                                                    <w:top w:val="none" w:sz="0" w:space="0" w:color="auto"/>
                                                    <w:left w:val="none" w:sz="0" w:space="0" w:color="auto"/>
                                                    <w:bottom w:val="none" w:sz="0" w:space="0" w:color="auto"/>
                                                    <w:right w:val="none" w:sz="0" w:space="0" w:color="auto"/>
                                                  </w:divBdr>
                                                  <w:divsChild>
                                                    <w:div w:id="1545287234">
                                                      <w:marLeft w:val="0"/>
                                                      <w:marRight w:val="0"/>
                                                      <w:marTop w:val="0"/>
                                                      <w:marBottom w:val="0"/>
                                                      <w:divBdr>
                                                        <w:top w:val="none" w:sz="0" w:space="0" w:color="auto"/>
                                                        <w:left w:val="none" w:sz="0" w:space="0" w:color="auto"/>
                                                        <w:bottom w:val="none" w:sz="0" w:space="0" w:color="auto"/>
                                                        <w:right w:val="none" w:sz="0" w:space="0" w:color="auto"/>
                                                      </w:divBdr>
                                                      <w:divsChild>
                                                        <w:div w:id="594552170">
                                                          <w:marLeft w:val="180"/>
                                                          <w:marRight w:val="0"/>
                                                          <w:marTop w:val="0"/>
                                                          <w:marBottom w:val="0"/>
                                                          <w:divBdr>
                                                            <w:top w:val="none" w:sz="0" w:space="0" w:color="auto"/>
                                                            <w:left w:val="none" w:sz="0" w:space="0" w:color="auto"/>
                                                            <w:bottom w:val="none" w:sz="0" w:space="0" w:color="auto"/>
                                                            <w:right w:val="none" w:sz="0" w:space="0" w:color="auto"/>
                                                          </w:divBdr>
                                                          <w:divsChild>
                                                            <w:div w:id="5643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41033">
                                                  <w:marLeft w:val="0"/>
                                                  <w:marRight w:val="0"/>
                                                  <w:marTop w:val="0"/>
                                                  <w:marBottom w:val="0"/>
                                                  <w:divBdr>
                                                    <w:top w:val="none" w:sz="0" w:space="0" w:color="auto"/>
                                                    <w:left w:val="none" w:sz="0" w:space="0" w:color="auto"/>
                                                    <w:bottom w:val="none" w:sz="0" w:space="0" w:color="auto"/>
                                                    <w:right w:val="none" w:sz="0" w:space="0" w:color="auto"/>
                                                  </w:divBdr>
                                                  <w:divsChild>
                                                    <w:div w:id="1369916799">
                                                      <w:marLeft w:val="0"/>
                                                      <w:marRight w:val="0"/>
                                                      <w:marTop w:val="0"/>
                                                      <w:marBottom w:val="0"/>
                                                      <w:divBdr>
                                                        <w:top w:val="none" w:sz="0" w:space="0" w:color="auto"/>
                                                        <w:left w:val="none" w:sz="0" w:space="0" w:color="auto"/>
                                                        <w:bottom w:val="none" w:sz="0" w:space="0" w:color="auto"/>
                                                        <w:right w:val="none" w:sz="0" w:space="0" w:color="auto"/>
                                                      </w:divBdr>
                                                      <w:divsChild>
                                                        <w:div w:id="167450191">
                                                          <w:marLeft w:val="180"/>
                                                          <w:marRight w:val="0"/>
                                                          <w:marTop w:val="0"/>
                                                          <w:marBottom w:val="0"/>
                                                          <w:divBdr>
                                                            <w:top w:val="none" w:sz="0" w:space="0" w:color="auto"/>
                                                            <w:left w:val="none" w:sz="0" w:space="0" w:color="auto"/>
                                                            <w:bottom w:val="none" w:sz="0" w:space="0" w:color="auto"/>
                                                            <w:right w:val="none" w:sz="0" w:space="0" w:color="auto"/>
                                                          </w:divBdr>
                                                          <w:divsChild>
                                                            <w:div w:id="9863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767055">
                      <w:marLeft w:val="0"/>
                      <w:marRight w:val="0"/>
                      <w:marTop w:val="0"/>
                      <w:marBottom w:val="0"/>
                      <w:divBdr>
                        <w:top w:val="none" w:sz="0" w:space="0" w:color="auto"/>
                        <w:left w:val="none" w:sz="0" w:space="0" w:color="auto"/>
                        <w:bottom w:val="none" w:sz="0" w:space="0" w:color="auto"/>
                        <w:right w:val="none" w:sz="0" w:space="0" w:color="auto"/>
                      </w:divBdr>
                      <w:divsChild>
                        <w:div w:id="384565932">
                          <w:marLeft w:val="0"/>
                          <w:marRight w:val="0"/>
                          <w:marTop w:val="0"/>
                          <w:marBottom w:val="0"/>
                          <w:divBdr>
                            <w:top w:val="none" w:sz="0" w:space="0" w:color="auto"/>
                            <w:left w:val="none" w:sz="0" w:space="0" w:color="auto"/>
                            <w:bottom w:val="none" w:sz="0" w:space="0" w:color="auto"/>
                            <w:right w:val="none" w:sz="0" w:space="0" w:color="auto"/>
                          </w:divBdr>
                          <w:divsChild>
                            <w:div w:id="5951356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3349827">
                                  <w:marLeft w:val="0"/>
                                  <w:marRight w:val="0"/>
                                  <w:marTop w:val="0"/>
                                  <w:marBottom w:val="240"/>
                                  <w:divBdr>
                                    <w:top w:val="none" w:sz="0" w:space="0" w:color="auto"/>
                                    <w:left w:val="none" w:sz="0" w:space="0" w:color="auto"/>
                                    <w:bottom w:val="none" w:sz="0" w:space="0" w:color="auto"/>
                                    <w:right w:val="none" w:sz="0" w:space="0" w:color="auto"/>
                                  </w:divBdr>
                                  <w:divsChild>
                                    <w:div w:id="1862013555">
                                      <w:marLeft w:val="0"/>
                                      <w:marRight w:val="0"/>
                                      <w:marTop w:val="0"/>
                                      <w:marBottom w:val="0"/>
                                      <w:divBdr>
                                        <w:top w:val="none" w:sz="0" w:space="0" w:color="auto"/>
                                        <w:left w:val="none" w:sz="0" w:space="0" w:color="auto"/>
                                        <w:bottom w:val="none" w:sz="0" w:space="0" w:color="auto"/>
                                        <w:right w:val="none" w:sz="0" w:space="0" w:color="auto"/>
                                      </w:divBdr>
                                      <w:divsChild>
                                        <w:div w:id="13136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9530">
                                  <w:marLeft w:val="0"/>
                                  <w:marRight w:val="0"/>
                                  <w:marTop w:val="0"/>
                                  <w:marBottom w:val="0"/>
                                  <w:divBdr>
                                    <w:top w:val="none" w:sz="0" w:space="0" w:color="auto"/>
                                    <w:left w:val="none" w:sz="0" w:space="0" w:color="auto"/>
                                    <w:bottom w:val="none" w:sz="0" w:space="0" w:color="auto"/>
                                    <w:right w:val="none" w:sz="0" w:space="0" w:color="auto"/>
                                  </w:divBdr>
                                  <w:divsChild>
                                    <w:div w:id="1204639682">
                                      <w:marLeft w:val="0"/>
                                      <w:marRight w:val="0"/>
                                      <w:marTop w:val="0"/>
                                      <w:marBottom w:val="0"/>
                                      <w:divBdr>
                                        <w:top w:val="none" w:sz="0" w:space="0" w:color="auto"/>
                                        <w:left w:val="none" w:sz="0" w:space="0" w:color="auto"/>
                                        <w:bottom w:val="none" w:sz="0" w:space="0" w:color="auto"/>
                                        <w:right w:val="none" w:sz="0" w:space="0" w:color="auto"/>
                                      </w:divBdr>
                                      <w:divsChild>
                                        <w:div w:id="413867522">
                                          <w:marLeft w:val="0"/>
                                          <w:marRight w:val="0"/>
                                          <w:marTop w:val="0"/>
                                          <w:marBottom w:val="0"/>
                                          <w:divBdr>
                                            <w:top w:val="none" w:sz="0" w:space="0" w:color="auto"/>
                                            <w:left w:val="none" w:sz="0" w:space="0" w:color="auto"/>
                                            <w:bottom w:val="none" w:sz="0" w:space="0" w:color="auto"/>
                                            <w:right w:val="none" w:sz="0" w:space="0" w:color="auto"/>
                                          </w:divBdr>
                                          <w:divsChild>
                                            <w:div w:id="630861014">
                                              <w:marLeft w:val="0"/>
                                              <w:marRight w:val="0"/>
                                              <w:marTop w:val="0"/>
                                              <w:marBottom w:val="0"/>
                                              <w:divBdr>
                                                <w:top w:val="none" w:sz="0" w:space="0" w:color="auto"/>
                                                <w:left w:val="none" w:sz="0" w:space="0" w:color="auto"/>
                                                <w:bottom w:val="none" w:sz="0" w:space="0" w:color="auto"/>
                                                <w:right w:val="none" w:sz="0" w:space="0" w:color="auto"/>
                                              </w:divBdr>
                                              <w:divsChild>
                                                <w:div w:id="40326260">
                                                  <w:marLeft w:val="0"/>
                                                  <w:marRight w:val="0"/>
                                                  <w:marTop w:val="0"/>
                                                  <w:marBottom w:val="0"/>
                                                  <w:divBdr>
                                                    <w:top w:val="none" w:sz="0" w:space="0" w:color="auto"/>
                                                    <w:left w:val="none" w:sz="0" w:space="0" w:color="auto"/>
                                                    <w:bottom w:val="none" w:sz="0" w:space="0" w:color="auto"/>
                                                    <w:right w:val="none" w:sz="0" w:space="0" w:color="auto"/>
                                                  </w:divBdr>
                                                  <w:divsChild>
                                                    <w:div w:id="418143078">
                                                      <w:marLeft w:val="0"/>
                                                      <w:marRight w:val="0"/>
                                                      <w:marTop w:val="0"/>
                                                      <w:marBottom w:val="0"/>
                                                      <w:divBdr>
                                                        <w:top w:val="none" w:sz="0" w:space="0" w:color="auto"/>
                                                        <w:left w:val="none" w:sz="0" w:space="0" w:color="auto"/>
                                                        <w:bottom w:val="none" w:sz="0" w:space="0" w:color="auto"/>
                                                        <w:right w:val="none" w:sz="0" w:space="0" w:color="auto"/>
                                                      </w:divBdr>
                                                      <w:divsChild>
                                                        <w:div w:id="1552883865">
                                                          <w:marLeft w:val="180"/>
                                                          <w:marRight w:val="0"/>
                                                          <w:marTop w:val="0"/>
                                                          <w:marBottom w:val="0"/>
                                                          <w:divBdr>
                                                            <w:top w:val="none" w:sz="0" w:space="0" w:color="auto"/>
                                                            <w:left w:val="none" w:sz="0" w:space="0" w:color="auto"/>
                                                            <w:bottom w:val="none" w:sz="0" w:space="0" w:color="auto"/>
                                                            <w:right w:val="none" w:sz="0" w:space="0" w:color="auto"/>
                                                          </w:divBdr>
                                                          <w:divsChild>
                                                            <w:div w:id="3967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3058">
                                                  <w:marLeft w:val="0"/>
                                                  <w:marRight w:val="0"/>
                                                  <w:marTop w:val="0"/>
                                                  <w:marBottom w:val="0"/>
                                                  <w:divBdr>
                                                    <w:top w:val="none" w:sz="0" w:space="0" w:color="auto"/>
                                                    <w:left w:val="none" w:sz="0" w:space="0" w:color="auto"/>
                                                    <w:bottom w:val="none" w:sz="0" w:space="0" w:color="auto"/>
                                                    <w:right w:val="none" w:sz="0" w:space="0" w:color="auto"/>
                                                  </w:divBdr>
                                                  <w:divsChild>
                                                    <w:div w:id="1334182046">
                                                      <w:marLeft w:val="0"/>
                                                      <w:marRight w:val="0"/>
                                                      <w:marTop w:val="0"/>
                                                      <w:marBottom w:val="0"/>
                                                      <w:divBdr>
                                                        <w:top w:val="none" w:sz="0" w:space="0" w:color="auto"/>
                                                        <w:left w:val="none" w:sz="0" w:space="0" w:color="auto"/>
                                                        <w:bottom w:val="none" w:sz="0" w:space="0" w:color="auto"/>
                                                        <w:right w:val="none" w:sz="0" w:space="0" w:color="auto"/>
                                                      </w:divBdr>
                                                      <w:divsChild>
                                                        <w:div w:id="1894347669">
                                                          <w:marLeft w:val="180"/>
                                                          <w:marRight w:val="0"/>
                                                          <w:marTop w:val="0"/>
                                                          <w:marBottom w:val="0"/>
                                                          <w:divBdr>
                                                            <w:top w:val="none" w:sz="0" w:space="0" w:color="auto"/>
                                                            <w:left w:val="none" w:sz="0" w:space="0" w:color="auto"/>
                                                            <w:bottom w:val="none" w:sz="0" w:space="0" w:color="auto"/>
                                                            <w:right w:val="none" w:sz="0" w:space="0" w:color="auto"/>
                                                          </w:divBdr>
                                                          <w:divsChild>
                                                            <w:div w:id="2748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7366">
                                                  <w:marLeft w:val="0"/>
                                                  <w:marRight w:val="0"/>
                                                  <w:marTop w:val="0"/>
                                                  <w:marBottom w:val="0"/>
                                                  <w:divBdr>
                                                    <w:top w:val="none" w:sz="0" w:space="0" w:color="auto"/>
                                                    <w:left w:val="none" w:sz="0" w:space="0" w:color="auto"/>
                                                    <w:bottom w:val="none" w:sz="0" w:space="0" w:color="auto"/>
                                                    <w:right w:val="none" w:sz="0" w:space="0" w:color="auto"/>
                                                  </w:divBdr>
                                                  <w:divsChild>
                                                    <w:div w:id="930548629">
                                                      <w:marLeft w:val="0"/>
                                                      <w:marRight w:val="0"/>
                                                      <w:marTop w:val="0"/>
                                                      <w:marBottom w:val="0"/>
                                                      <w:divBdr>
                                                        <w:top w:val="none" w:sz="0" w:space="0" w:color="auto"/>
                                                        <w:left w:val="none" w:sz="0" w:space="0" w:color="auto"/>
                                                        <w:bottom w:val="none" w:sz="0" w:space="0" w:color="auto"/>
                                                        <w:right w:val="none" w:sz="0" w:space="0" w:color="auto"/>
                                                      </w:divBdr>
                                                      <w:divsChild>
                                                        <w:div w:id="1462072269">
                                                          <w:marLeft w:val="180"/>
                                                          <w:marRight w:val="0"/>
                                                          <w:marTop w:val="0"/>
                                                          <w:marBottom w:val="0"/>
                                                          <w:divBdr>
                                                            <w:top w:val="none" w:sz="0" w:space="0" w:color="auto"/>
                                                            <w:left w:val="none" w:sz="0" w:space="0" w:color="auto"/>
                                                            <w:bottom w:val="none" w:sz="0" w:space="0" w:color="auto"/>
                                                            <w:right w:val="none" w:sz="0" w:space="0" w:color="auto"/>
                                                          </w:divBdr>
                                                          <w:divsChild>
                                                            <w:div w:id="21001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1270333">
                      <w:marLeft w:val="0"/>
                      <w:marRight w:val="0"/>
                      <w:marTop w:val="0"/>
                      <w:marBottom w:val="0"/>
                      <w:divBdr>
                        <w:top w:val="none" w:sz="0" w:space="0" w:color="auto"/>
                        <w:left w:val="none" w:sz="0" w:space="0" w:color="auto"/>
                        <w:bottom w:val="none" w:sz="0" w:space="0" w:color="auto"/>
                        <w:right w:val="none" w:sz="0" w:space="0" w:color="auto"/>
                      </w:divBdr>
                      <w:divsChild>
                        <w:div w:id="513687144">
                          <w:marLeft w:val="0"/>
                          <w:marRight w:val="0"/>
                          <w:marTop w:val="0"/>
                          <w:marBottom w:val="0"/>
                          <w:divBdr>
                            <w:top w:val="none" w:sz="0" w:space="0" w:color="auto"/>
                            <w:left w:val="none" w:sz="0" w:space="0" w:color="auto"/>
                            <w:bottom w:val="none" w:sz="0" w:space="0" w:color="auto"/>
                            <w:right w:val="none" w:sz="0" w:space="0" w:color="auto"/>
                          </w:divBdr>
                          <w:divsChild>
                            <w:div w:id="20958582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18795084">
                                  <w:marLeft w:val="0"/>
                                  <w:marRight w:val="0"/>
                                  <w:marTop w:val="0"/>
                                  <w:marBottom w:val="240"/>
                                  <w:divBdr>
                                    <w:top w:val="none" w:sz="0" w:space="0" w:color="auto"/>
                                    <w:left w:val="none" w:sz="0" w:space="0" w:color="auto"/>
                                    <w:bottom w:val="none" w:sz="0" w:space="0" w:color="auto"/>
                                    <w:right w:val="none" w:sz="0" w:space="0" w:color="auto"/>
                                  </w:divBdr>
                                  <w:divsChild>
                                    <w:div w:id="666514007">
                                      <w:marLeft w:val="0"/>
                                      <w:marRight w:val="0"/>
                                      <w:marTop w:val="0"/>
                                      <w:marBottom w:val="0"/>
                                      <w:divBdr>
                                        <w:top w:val="none" w:sz="0" w:space="0" w:color="auto"/>
                                        <w:left w:val="none" w:sz="0" w:space="0" w:color="auto"/>
                                        <w:bottom w:val="none" w:sz="0" w:space="0" w:color="auto"/>
                                        <w:right w:val="none" w:sz="0" w:space="0" w:color="auto"/>
                                      </w:divBdr>
                                      <w:divsChild>
                                        <w:div w:id="7096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4091">
                                  <w:marLeft w:val="0"/>
                                  <w:marRight w:val="0"/>
                                  <w:marTop w:val="0"/>
                                  <w:marBottom w:val="0"/>
                                  <w:divBdr>
                                    <w:top w:val="none" w:sz="0" w:space="0" w:color="auto"/>
                                    <w:left w:val="none" w:sz="0" w:space="0" w:color="auto"/>
                                    <w:bottom w:val="none" w:sz="0" w:space="0" w:color="auto"/>
                                    <w:right w:val="none" w:sz="0" w:space="0" w:color="auto"/>
                                  </w:divBdr>
                                  <w:divsChild>
                                    <w:div w:id="220095751">
                                      <w:marLeft w:val="0"/>
                                      <w:marRight w:val="0"/>
                                      <w:marTop w:val="0"/>
                                      <w:marBottom w:val="0"/>
                                      <w:divBdr>
                                        <w:top w:val="none" w:sz="0" w:space="0" w:color="auto"/>
                                        <w:left w:val="none" w:sz="0" w:space="0" w:color="auto"/>
                                        <w:bottom w:val="none" w:sz="0" w:space="0" w:color="auto"/>
                                        <w:right w:val="none" w:sz="0" w:space="0" w:color="auto"/>
                                      </w:divBdr>
                                      <w:divsChild>
                                        <w:div w:id="1385375387">
                                          <w:marLeft w:val="0"/>
                                          <w:marRight w:val="0"/>
                                          <w:marTop w:val="0"/>
                                          <w:marBottom w:val="0"/>
                                          <w:divBdr>
                                            <w:top w:val="none" w:sz="0" w:space="0" w:color="auto"/>
                                            <w:left w:val="none" w:sz="0" w:space="0" w:color="auto"/>
                                            <w:bottom w:val="none" w:sz="0" w:space="0" w:color="auto"/>
                                            <w:right w:val="none" w:sz="0" w:space="0" w:color="auto"/>
                                          </w:divBdr>
                                          <w:divsChild>
                                            <w:div w:id="1064571727">
                                              <w:marLeft w:val="0"/>
                                              <w:marRight w:val="0"/>
                                              <w:marTop w:val="0"/>
                                              <w:marBottom w:val="0"/>
                                              <w:divBdr>
                                                <w:top w:val="none" w:sz="0" w:space="0" w:color="auto"/>
                                                <w:left w:val="none" w:sz="0" w:space="0" w:color="auto"/>
                                                <w:bottom w:val="none" w:sz="0" w:space="0" w:color="auto"/>
                                                <w:right w:val="none" w:sz="0" w:space="0" w:color="auto"/>
                                              </w:divBdr>
                                              <w:divsChild>
                                                <w:div w:id="33775788">
                                                  <w:marLeft w:val="0"/>
                                                  <w:marRight w:val="0"/>
                                                  <w:marTop w:val="0"/>
                                                  <w:marBottom w:val="0"/>
                                                  <w:divBdr>
                                                    <w:top w:val="none" w:sz="0" w:space="0" w:color="auto"/>
                                                    <w:left w:val="none" w:sz="0" w:space="0" w:color="auto"/>
                                                    <w:bottom w:val="none" w:sz="0" w:space="0" w:color="auto"/>
                                                    <w:right w:val="none" w:sz="0" w:space="0" w:color="auto"/>
                                                  </w:divBdr>
                                                  <w:divsChild>
                                                    <w:div w:id="1818180659">
                                                      <w:marLeft w:val="0"/>
                                                      <w:marRight w:val="0"/>
                                                      <w:marTop w:val="0"/>
                                                      <w:marBottom w:val="0"/>
                                                      <w:divBdr>
                                                        <w:top w:val="none" w:sz="0" w:space="0" w:color="auto"/>
                                                        <w:left w:val="none" w:sz="0" w:space="0" w:color="auto"/>
                                                        <w:bottom w:val="none" w:sz="0" w:space="0" w:color="auto"/>
                                                        <w:right w:val="none" w:sz="0" w:space="0" w:color="auto"/>
                                                      </w:divBdr>
                                                      <w:divsChild>
                                                        <w:div w:id="1105421855">
                                                          <w:marLeft w:val="180"/>
                                                          <w:marRight w:val="0"/>
                                                          <w:marTop w:val="0"/>
                                                          <w:marBottom w:val="0"/>
                                                          <w:divBdr>
                                                            <w:top w:val="none" w:sz="0" w:space="0" w:color="auto"/>
                                                            <w:left w:val="none" w:sz="0" w:space="0" w:color="auto"/>
                                                            <w:bottom w:val="none" w:sz="0" w:space="0" w:color="auto"/>
                                                            <w:right w:val="none" w:sz="0" w:space="0" w:color="auto"/>
                                                          </w:divBdr>
                                                          <w:divsChild>
                                                            <w:div w:id="6704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24197">
                                                  <w:marLeft w:val="0"/>
                                                  <w:marRight w:val="0"/>
                                                  <w:marTop w:val="0"/>
                                                  <w:marBottom w:val="0"/>
                                                  <w:divBdr>
                                                    <w:top w:val="none" w:sz="0" w:space="0" w:color="auto"/>
                                                    <w:left w:val="none" w:sz="0" w:space="0" w:color="auto"/>
                                                    <w:bottom w:val="none" w:sz="0" w:space="0" w:color="auto"/>
                                                    <w:right w:val="none" w:sz="0" w:space="0" w:color="auto"/>
                                                  </w:divBdr>
                                                  <w:divsChild>
                                                    <w:div w:id="1022711048">
                                                      <w:marLeft w:val="0"/>
                                                      <w:marRight w:val="0"/>
                                                      <w:marTop w:val="0"/>
                                                      <w:marBottom w:val="0"/>
                                                      <w:divBdr>
                                                        <w:top w:val="none" w:sz="0" w:space="0" w:color="auto"/>
                                                        <w:left w:val="none" w:sz="0" w:space="0" w:color="auto"/>
                                                        <w:bottom w:val="none" w:sz="0" w:space="0" w:color="auto"/>
                                                        <w:right w:val="none" w:sz="0" w:space="0" w:color="auto"/>
                                                      </w:divBdr>
                                                      <w:divsChild>
                                                        <w:div w:id="1481384177">
                                                          <w:marLeft w:val="180"/>
                                                          <w:marRight w:val="0"/>
                                                          <w:marTop w:val="0"/>
                                                          <w:marBottom w:val="0"/>
                                                          <w:divBdr>
                                                            <w:top w:val="none" w:sz="0" w:space="0" w:color="auto"/>
                                                            <w:left w:val="none" w:sz="0" w:space="0" w:color="auto"/>
                                                            <w:bottom w:val="none" w:sz="0" w:space="0" w:color="auto"/>
                                                            <w:right w:val="none" w:sz="0" w:space="0" w:color="auto"/>
                                                          </w:divBdr>
                                                          <w:divsChild>
                                                            <w:div w:id="14030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66603">
                                                  <w:marLeft w:val="0"/>
                                                  <w:marRight w:val="0"/>
                                                  <w:marTop w:val="0"/>
                                                  <w:marBottom w:val="0"/>
                                                  <w:divBdr>
                                                    <w:top w:val="none" w:sz="0" w:space="0" w:color="auto"/>
                                                    <w:left w:val="none" w:sz="0" w:space="0" w:color="auto"/>
                                                    <w:bottom w:val="none" w:sz="0" w:space="0" w:color="auto"/>
                                                    <w:right w:val="none" w:sz="0" w:space="0" w:color="auto"/>
                                                  </w:divBdr>
                                                  <w:divsChild>
                                                    <w:div w:id="1490752464">
                                                      <w:marLeft w:val="0"/>
                                                      <w:marRight w:val="0"/>
                                                      <w:marTop w:val="0"/>
                                                      <w:marBottom w:val="0"/>
                                                      <w:divBdr>
                                                        <w:top w:val="none" w:sz="0" w:space="0" w:color="auto"/>
                                                        <w:left w:val="none" w:sz="0" w:space="0" w:color="auto"/>
                                                        <w:bottom w:val="none" w:sz="0" w:space="0" w:color="auto"/>
                                                        <w:right w:val="none" w:sz="0" w:space="0" w:color="auto"/>
                                                      </w:divBdr>
                                                      <w:divsChild>
                                                        <w:div w:id="749691693">
                                                          <w:marLeft w:val="180"/>
                                                          <w:marRight w:val="0"/>
                                                          <w:marTop w:val="0"/>
                                                          <w:marBottom w:val="0"/>
                                                          <w:divBdr>
                                                            <w:top w:val="none" w:sz="0" w:space="0" w:color="auto"/>
                                                            <w:left w:val="none" w:sz="0" w:space="0" w:color="auto"/>
                                                            <w:bottom w:val="none" w:sz="0" w:space="0" w:color="auto"/>
                                                            <w:right w:val="none" w:sz="0" w:space="0" w:color="auto"/>
                                                          </w:divBdr>
                                                          <w:divsChild>
                                                            <w:div w:id="17313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498367">
                      <w:marLeft w:val="0"/>
                      <w:marRight w:val="0"/>
                      <w:marTop w:val="0"/>
                      <w:marBottom w:val="0"/>
                      <w:divBdr>
                        <w:top w:val="none" w:sz="0" w:space="0" w:color="auto"/>
                        <w:left w:val="none" w:sz="0" w:space="0" w:color="auto"/>
                        <w:bottom w:val="none" w:sz="0" w:space="0" w:color="auto"/>
                        <w:right w:val="none" w:sz="0" w:space="0" w:color="auto"/>
                      </w:divBdr>
                      <w:divsChild>
                        <w:div w:id="898370443">
                          <w:marLeft w:val="0"/>
                          <w:marRight w:val="0"/>
                          <w:marTop w:val="0"/>
                          <w:marBottom w:val="0"/>
                          <w:divBdr>
                            <w:top w:val="none" w:sz="0" w:space="0" w:color="auto"/>
                            <w:left w:val="none" w:sz="0" w:space="0" w:color="auto"/>
                            <w:bottom w:val="none" w:sz="0" w:space="0" w:color="auto"/>
                            <w:right w:val="none" w:sz="0" w:space="0" w:color="auto"/>
                          </w:divBdr>
                          <w:divsChild>
                            <w:div w:id="9805014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433357">
                                  <w:marLeft w:val="0"/>
                                  <w:marRight w:val="0"/>
                                  <w:marTop w:val="0"/>
                                  <w:marBottom w:val="240"/>
                                  <w:divBdr>
                                    <w:top w:val="none" w:sz="0" w:space="0" w:color="auto"/>
                                    <w:left w:val="none" w:sz="0" w:space="0" w:color="auto"/>
                                    <w:bottom w:val="none" w:sz="0" w:space="0" w:color="auto"/>
                                    <w:right w:val="none" w:sz="0" w:space="0" w:color="auto"/>
                                  </w:divBdr>
                                  <w:divsChild>
                                    <w:div w:id="1232885159">
                                      <w:marLeft w:val="0"/>
                                      <w:marRight w:val="0"/>
                                      <w:marTop w:val="0"/>
                                      <w:marBottom w:val="0"/>
                                      <w:divBdr>
                                        <w:top w:val="none" w:sz="0" w:space="0" w:color="auto"/>
                                        <w:left w:val="none" w:sz="0" w:space="0" w:color="auto"/>
                                        <w:bottom w:val="none" w:sz="0" w:space="0" w:color="auto"/>
                                        <w:right w:val="none" w:sz="0" w:space="0" w:color="auto"/>
                                      </w:divBdr>
                                      <w:divsChild>
                                        <w:div w:id="13652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9063">
                                  <w:marLeft w:val="0"/>
                                  <w:marRight w:val="0"/>
                                  <w:marTop w:val="0"/>
                                  <w:marBottom w:val="0"/>
                                  <w:divBdr>
                                    <w:top w:val="none" w:sz="0" w:space="0" w:color="auto"/>
                                    <w:left w:val="none" w:sz="0" w:space="0" w:color="auto"/>
                                    <w:bottom w:val="none" w:sz="0" w:space="0" w:color="auto"/>
                                    <w:right w:val="none" w:sz="0" w:space="0" w:color="auto"/>
                                  </w:divBdr>
                                  <w:divsChild>
                                    <w:div w:id="1556965666">
                                      <w:marLeft w:val="0"/>
                                      <w:marRight w:val="0"/>
                                      <w:marTop w:val="0"/>
                                      <w:marBottom w:val="0"/>
                                      <w:divBdr>
                                        <w:top w:val="none" w:sz="0" w:space="0" w:color="auto"/>
                                        <w:left w:val="none" w:sz="0" w:space="0" w:color="auto"/>
                                        <w:bottom w:val="none" w:sz="0" w:space="0" w:color="auto"/>
                                        <w:right w:val="none" w:sz="0" w:space="0" w:color="auto"/>
                                      </w:divBdr>
                                      <w:divsChild>
                                        <w:div w:id="867254659">
                                          <w:marLeft w:val="0"/>
                                          <w:marRight w:val="0"/>
                                          <w:marTop w:val="0"/>
                                          <w:marBottom w:val="0"/>
                                          <w:divBdr>
                                            <w:top w:val="none" w:sz="0" w:space="0" w:color="auto"/>
                                            <w:left w:val="none" w:sz="0" w:space="0" w:color="auto"/>
                                            <w:bottom w:val="none" w:sz="0" w:space="0" w:color="auto"/>
                                            <w:right w:val="none" w:sz="0" w:space="0" w:color="auto"/>
                                          </w:divBdr>
                                          <w:divsChild>
                                            <w:div w:id="926842253">
                                              <w:marLeft w:val="0"/>
                                              <w:marRight w:val="0"/>
                                              <w:marTop w:val="0"/>
                                              <w:marBottom w:val="0"/>
                                              <w:divBdr>
                                                <w:top w:val="none" w:sz="0" w:space="0" w:color="auto"/>
                                                <w:left w:val="none" w:sz="0" w:space="0" w:color="auto"/>
                                                <w:bottom w:val="none" w:sz="0" w:space="0" w:color="auto"/>
                                                <w:right w:val="none" w:sz="0" w:space="0" w:color="auto"/>
                                              </w:divBdr>
                                              <w:divsChild>
                                                <w:div w:id="1913195878">
                                                  <w:marLeft w:val="0"/>
                                                  <w:marRight w:val="0"/>
                                                  <w:marTop w:val="0"/>
                                                  <w:marBottom w:val="0"/>
                                                  <w:divBdr>
                                                    <w:top w:val="none" w:sz="0" w:space="0" w:color="auto"/>
                                                    <w:left w:val="none" w:sz="0" w:space="0" w:color="auto"/>
                                                    <w:bottom w:val="none" w:sz="0" w:space="0" w:color="auto"/>
                                                    <w:right w:val="none" w:sz="0" w:space="0" w:color="auto"/>
                                                  </w:divBdr>
                                                  <w:divsChild>
                                                    <w:div w:id="76054099">
                                                      <w:marLeft w:val="0"/>
                                                      <w:marRight w:val="0"/>
                                                      <w:marTop w:val="0"/>
                                                      <w:marBottom w:val="0"/>
                                                      <w:divBdr>
                                                        <w:top w:val="none" w:sz="0" w:space="0" w:color="auto"/>
                                                        <w:left w:val="none" w:sz="0" w:space="0" w:color="auto"/>
                                                        <w:bottom w:val="none" w:sz="0" w:space="0" w:color="auto"/>
                                                        <w:right w:val="none" w:sz="0" w:space="0" w:color="auto"/>
                                                      </w:divBdr>
                                                      <w:divsChild>
                                                        <w:div w:id="1067922596">
                                                          <w:marLeft w:val="180"/>
                                                          <w:marRight w:val="0"/>
                                                          <w:marTop w:val="0"/>
                                                          <w:marBottom w:val="0"/>
                                                          <w:divBdr>
                                                            <w:top w:val="none" w:sz="0" w:space="0" w:color="auto"/>
                                                            <w:left w:val="none" w:sz="0" w:space="0" w:color="auto"/>
                                                            <w:bottom w:val="none" w:sz="0" w:space="0" w:color="auto"/>
                                                            <w:right w:val="none" w:sz="0" w:space="0" w:color="auto"/>
                                                          </w:divBdr>
                                                          <w:divsChild>
                                                            <w:div w:id="19656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20043">
                                                  <w:marLeft w:val="0"/>
                                                  <w:marRight w:val="0"/>
                                                  <w:marTop w:val="0"/>
                                                  <w:marBottom w:val="0"/>
                                                  <w:divBdr>
                                                    <w:top w:val="none" w:sz="0" w:space="0" w:color="auto"/>
                                                    <w:left w:val="none" w:sz="0" w:space="0" w:color="auto"/>
                                                    <w:bottom w:val="none" w:sz="0" w:space="0" w:color="auto"/>
                                                    <w:right w:val="none" w:sz="0" w:space="0" w:color="auto"/>
                                                  </w:divBdr>
                                                  <w:divsChild>
                                                    <w:div w:id="141898138">
                                                      <w:marLeft w:val="0"/>
                                                      <w:marRight w:val="0"/>
                                                      <w:marTop w:val="0"/>
                                                      <w:marBottom w:val="0"/>
                                                      <w:divBdr>
                                                        <w:top w:val="none" w:sz="0" w:space="0" w:color="auto"/>
                                                        <w:left w:val="none" w:sz="0" w:space="0" w:color="auto"/>
                                                        <w:bottom w:val="none" w:sz="0" w:space="0" w:color="auto"/>
                                                        <w:right w:val="none" w:sz="0" w:space="0" w:color="auto"/>
                                                      </w:divBdr>
                                                      <w:divsChild>
                                                        <w:div w:id="829904769">
                                                          <w:marLeft w:val="180"/>
                                                          <w:marRight w:val="0"/>
                                                          <w:marTop w:val="0"/>
                                                          <w:marBottom w:val="0"/>
                                                          <w:divBdr>
                                                            <w:top w:val="none" w:sz="0" w:space="0" w:color="auto"/>
                                                            <w:left w:val="none" w:sz="0" w:space="0" w:color="auto"/>
                                                            <w:bottom w:val="none" w:sz="0" w:space="0" w:color="auto"/>
                                                            <w:right w:val="none" w:sz="0" w:space="0" w:color="auto"/>
                                                          </w:divBdr>
                                                          <w:divsChild>
                                                            <w:div w:id="4911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7929">
                                                  <w:marLeft w:val="0"/>
                                                  <w:marRight w:val="0"/>
                                                  <w:marTop w:val="0"/>
                                                  <w:marBottom w:val="0"/>
                                                  <w:divBdr>
                                                    <w:top w:val="none" w:sz="0" w:space="0" w:color="auto"/>
                                                    <w:left w:val="none" w:sz="0" w:space="0" w:color="auto"/>
                                                    <w:bottom w:val="none" w:sz="0" w:space="0" w:color="auto"/>
                                                    <w:right w:val="none" w:sz="0" w:space="0" w:color="auto"/>
                                                  </w:divBdr>
                                                  <w:divsChild>
                                                    <w:div w:id="1589119879">
                                                      <w:marLeft w:val="0"/>
                                                      <w:marRight w:val="0"/>
                                                      <w:marTop w:val="0"/>
                                                      <w:marBottom w:val="0"/>
                                                      <w:divBdr>
                                                        <w:top w:val="none" w:sz="0" w:space="0" w:color="auto"/>
                                                        <w:left w:val="none" w:sz="0" w:space="0" w:color="auto"/>
                                                        <w:bottom w:val="none" w:sz="0" w:space="0" w:color="auto"/>
                                                        <w:right w:val="none" w:sz="0" w:space="0" w:color="auto"/>
                                                      </w:divBdr>
                                                      <w:divsChild>
                                                        <w:div w:id="1599144869">
                                                          <w:marLeft w:val="180"/>
                                                          <w:marRight w:val="0"/>
                                                          <w:marTop w:val="0"/>
                                                          <w:marBottom w:val="0"/>
                                                          <w:divBdr>
                                                            <w:top w:val="none" w:sz="0" w:space="0" w:color="auto"/>
                                                            <w:left w:val="none" w:sz="0" w:space="0" w:color="auto"/>
                                                            <w:bottom w:val="none" w:sz="0" w:space="0" w:color="auto"/>
                                                            <w:right w:val="none" w:sz="0" w:space="0" w:color="auto"/>
                                                          </w:divBdr>
                                                          <w:divsChild>
                                                            <w:div w:id="17740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390168">
                      <w:marLeft w:val="0"/>
                      <w:marRight w:val="0"/>
                      <w:marTop w:val="0"/>
                      <w:marBottom w:val="0"/>
                      <w:divBdr>
                        <w:top w:val="none" w:sz="0" w:space="0" w:color="auto"/>
                        <w:left w:val="none" w:sz="0" w:space="0" w:color="auto"/>
                        <w:bottom w:val="none" w:sz="0" w:space="0" w:color="auto"/>
                        <w:right w:val="none" w:sz="0" w:space="0" w:color="auto"/>
                      </w:divBdr>
                      <w:divsChild>
                        <w:div w:id="99107812">
                          <w:marLeft w:val="0"/>
                          <w:marRight w:val="0"/>
                          <w:marTop w:val="0"/>
                          <w:marBottom w:val="0"/>
                          <w:divBdr>
                            <w:top w:val="none" w:sz="0" w:space="0" w:color="auto"/>
                            <w:left w:val="none" w:sz="0" w:space="0" w:color="auto"/>
                            <w:bottom w:val="none" w:sz="0" w:space="0" w:color="auto"/>
                            <w:right w:val="none" w:sz="0" w:space="0" w:color="auto"/>
                          </w:divBdr>
                          <w:divsChild>
                            <w:div w:id="21284286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7480161">
                                  <w:marLeft w:val="0"/>
                                  <w:marRight w:val="0"/>
                                  <w:marTop w:val="0"/>
                                  <w:marBottom w:val="240"/>
                                  <w:divBdr>
                                    <w:top w:val="none" w:sz="0" w:space="0" w:color="auto"/>
                                    <w:left w:val="none" w:sz="0" w:space="0" w:color="auto"/>
                                    <w:bottom w:val="none" w:sz="0" w:space="0" w:color="auto"/>
                                    <w:right w:val="none" w:sz="0" w:space="0" w:color="auto"/>
                                  </w:divBdr>
                                  <w:divsChild>
                                    <w:div w:id="2123303895">
                                      <w:marLeft w:val="0"/>
                                      <w:marRight w:val="0"/>
                                      <w:marTop w:val="0"/>
                                      <w:marBottom w:val="0"/>
                                      <w:divBdr>
                                        <w:top w:val="none" w:sz="0" w:space="0" w:color="auto"/>
                                        <w:left w:val="none" w:sz="0" w:space="0" w:color="auto"/>
                                        <w:bottom w:val="none" w:sz="0" w:space="0" w:color="auto"/>
                                        <w:right w:val="none" w:sz="0" w:space="0" w:color="auto"/>
                                      </w:divBdr>
                                      <w:divsChild>
                                        <w:div w:id="18335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286">
                                  <w:marLeft w:val="0"/>
                                  <w:marRight w:val="0"/>
                                  <w:marTop w:val="0"/>
                                  <w:marBottom w:val="0"/>
                                  <w:divBdr>
                                    <w:top w:val="none" w:sz="0" w:space="0" w:color="auto"/>
                                    <w:left w:val="none" w:sz="0" w:space="0" w:color="auto"/>
                                    <w:bottom w:val="none" w:sz="0" w:space="0" w:color="auto"/>
                                    <w:right w:val="none" w:sz="0" w:space="0" w:color="auto"/>
                                  </w:divBdr>
                                  <w:divsChild>
                                    <w:div w:id="1184317937">
                                      <w:marLeft w:val="0"/>
                                      <w:marRight w:val="0"/>
                                      <w:marTop w:val="0"/>
                                      <w:marBottom w:val="0"/>
                                      <w:divBdr>
                                        <w:top w:val="none" w:sz="0" w:space="0" w:color="auto"/>
                                        <w:left w:val="none" w:sz="0" w:space="0" w:color="auto"/>
                                        <w:bottom w:val="none" w:sz="0" w:space="0" w:color="auto"/>
                                        <w:right w:val="none" w:sz="0" w:space="0" w:color="auto"/>
                                      </w:divBdr>
                                      <w:divsChild>
                                        <w:div w:id="917790411">
                                          <w:marLeft w:val="0"/>
                                          <w:marRight w:val="0"/>
                                          <w:marTop w:val="0"/>
                                          <w:marBottom w:val="0"/>
                                          <w:divBdr>
                                            <w:top w:val="none" w:sz="0" w:space="0" w:color="auto"/>
                                            <w:left w:val="none" w:sz="0" w:space="0" w:color="auto"/>
                                            <w:bottom w:val="none" w:sz="0" w:space="0" w:color="auto"/>
                                            <w:right w:val="none" w:sz="0" w:space="0" w:color="auto"/>
                                          </w:divBdr>
                                          <w:divsChild>
                                            <w:div w:id="933896486">
                                              <w:marLeft w:val="0"/>
                                              <w:marRight w:val="0"/>
                                              <w:marTop w:val="0"/>
                                              <w:marBottom w:val="0"/>
                                              <w:divBdr>
                                                <w:top w:val="none" w:sz="0" w:space="0" w:color="auto"/>
                                                <w:left w:val="none" w:sz="0" w:space="0" w:color="auto"/>
                                                <w:bottom w:val="none" w:sz="0" w:space="0" w:color="auto"/>
                                                <w:right w:val="none" w:sz="0" w:space="0" w:color="auto"/>
                                              </w:divBdr>
                                              <w:divsChild>
                                                <w:div w:id="1597711134">
                                                  <w:marLeft w:val="0"/>
                                                  <w:marRight w:val="0"/>
                                                  <w:marTop w:val="0"/>
                                                  <w:marBottom w:val="0"/>
                                                  <w:divBdr>
                                                    <w:top w:val="none" w:sz="0" w:space="0" w:color="auto"/>
                                                    <w:left w:val="none" w:sz="0" w:space="0" w:color="auto"/>
                                                    <w:bottom w:val="none" w:sz="0" w:space="0" w:color="auto"/>
                                                    <w:right w:val="none" w:sz="0" w:space="0" w:color="auto"/>
                                                  </w:divBdr>
                                                  <w:divsChild>
                                                    <w:div w:id="1540121489">
                                                      <w:marLeft w:val="0"/>
                                                      <w:marRight w:val="0"/>
                                                      <w:marTop w:val="0"/>
                                                      <w:marBottom w:val="0"/>
                                                      <w:divBdr>
                                                        <w:top w:val="none" w:sz="0" w:space="0" w:color="auto"/>
                                                        <w:left w:val="none" w:sz="0" w:space="0" w:color="auto"/>
                                                        <w:bottom w:val="none" w:sz="0" w:space="0" w:color="auto"/>
                                                        <w:right w:val="none" w:sz="0" w:space="0" w:color="auto"/>
                                                      </w:divBdr>
                                                      <w:divsChild>
                                                        <w:div w:id="724792437">
                                                          <w:marLeft w:val="180"/>
                                                          <w:marRight w:val="0"/>
                                                          <w:marTop w:val="0"/>
                                                          <w:marBottom w:val="0"/>
                                                          <w:divBdr>
                                                            <w:top w:val="none" w:sz="0" w:space="0" w:color="auto"/>
                                                            <w:left w:val="none" w:sz="0" w:space="0" w:color="auto"/>
                                                            <w:bottom w:val="none" w:sz="0" w:space="0" w:color="auto"/>
                                                            <w:right w:val="none" w:sz="0" w:space="0" w:color="auto"/>
                                                          </w:divBdr>
                                                          <w:divsChild>
                                                            <w:div w:id="8644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2615">
                                                  <w:marLeft w:val="0"/>
                                                  <w:marRight w:val="0"/>
                                                  <w:marTop w:val="0"/>
                                                  <w:marBottom w:val="0"/>
                                                  <w:divBdr>
                                                    <w:top w:val="none" w:sz="0" w:space="0" w:color="auto"/>
                                                    <w:left w:val="none" w:sz="0" w:space="0" w:color="auto"/>
                                                    <w:bottom w:val="none" w:sz="0" w:space="0" w:color="auto"/>
                                                    <w:right w:val="none" w:sz="0" w:space="0" w:color="auto"/>
                                                  </w:divBdr>
                                                  <w:divsChild>
                                                    <w:div w:id="2145538029">
                                                      <w:marLeft w:val="0"/>
                                                      <w:marRight w:val="0"/>
                                                      <w:marTop w:val="0"/>
                                                      <w:marBottom w:val="0"/>
                                                      <w:divBdr>
                                                        <w:top w:val="none" w:sz="0" w:space="0" w:color="auto"/>
                                                        <w:left w:val="none" w:sz="0" w:space="0" w:color="auto"/>
                                                        <w:bottom w:val="none" w:sz="0" w:space="0" w:color="auto"/>
                                                        <w:right w:val="none" w:sz="0" w:space="0" w:color="auto"/>
                                                      </w:divBdr>
                                                      <w:divsChild>
                                                        <w:div w:id="53044311">
                                                          <w:marLeft w:val="180"/>
                                                          <w:marRight w:val="0"/>
                                                          <w:marTop w:val="0"/>
                                                          <w:marBottom w:val="0"/>
                                                          <w:divBdr>
                                                            <w:top w:val="none" w:sz="0" w:space="0" w:color="auto"/>
                                                            <w:left w:val="none" w:sz="0" w:space="0" w:color="auto"/>
                                                            <w:bottom w:val="none" w:sz="0" w:space="0" w:color="auto"/>
                                                            <w:right w:val="none" w:sz="0" w:space="0" w:color="auto"/>
                                                          </w:divBdr>
                                                          <w:divsChild>
                                                            <w:div w:id="9687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495402">
                      <w:marLeft w:val="0"/>
                      <w:marRight w:val="0"/>
                      <w:marTop w:val="0"/>
                      <w:marBottom w:val="0"/>
                      <w:divBdr>
                        <w:top w:val="none" w:sz="0" w:space="0" w:color="auto"/>
                        <w:left w:val="none" w:sz="0" w:space="0" w:color="auto"/>
                        <w:bottom w:val="none" w:sz="0" w:space="0" w:color="auto"/>
                        <w:right w:val="none" w:sz="0" w:space="0" w:color="auto"/>
                      </w:divBdr>
                      <w:divsChild>
                        <w:div w:id="1511069929">
                          <w:marLeft w:val="0"/>
                          <w:marRight w:val="0"/>
                          <w:marTop w:val="0"/>
                          <w:marBottom w:val="0"/>
                          <w:divBdr>
                            <w:top w:val="none" w:sz="0" w:space="0" w:color="auto"/>
                            <w:left w:val="none" w:sz="0" w:space="0" w:color="auto"/>
                            <w:bottom w:val="none" w:sz="0" w:space="0" w:color="auto"/>
                            <w:right w:val="none" w:sz="0" w:space="0" w:color="auto"/>
                          </w:divBdr>
                          <w:divsChild>
                            <w:div w:id="14621877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57365728">
                                  <w:marLeft w:val="0"/>
                                  <w:marRight w:val="0"/>
                                  <w:marTop w:val="0"/>
                                  <w:marBottom w:val="240"/>
                                  <w:divBdr>
                                    <w:top w:val="none" w:sz="0" w:space="0" w:color="auto"/>
                                    <w:left w:val="none" w:sz="0" w:space="0" w:color="auto"/>
                                    <w:bottom w:val="none" w:sz="0" w:space="0" w:color="auto"/>
                                    <w:right w:val="none" w:sz="0" w:space="0" w:color="auto"/>
                                  </w:divBdr>
                                  <w:divsChild>
                                    <w:div w:id="2040006479">
                                      <w:marLeft w:val="0"/>
                                      <w:marRight w:val="0"/>
                                      <w:marTop w:val="0"/>
                                      <w:marBottom w:val="0"/>
                                      <w:divBdr>
                                        <w:top w:val="none" w:sz="0" w:space="0" w:color="auto"/>
                                        <w:left w:val="none" w:sz="0" w:space="0" w:color="auto"/>
                                        <w:bottom w:val="none" w:sz="0" w:space="0" w:color="auto"/>
                                        <w:right w:val="none" w:sz="0" w:space="0" w:color="auto"/>
                                      </w:divBdr>
                                      <w:divsChild>
                                        <w:div w:id="4499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2710">
                                  <w:marLeft w:val="0"/>
                                  <w:marRight w:val="0"/>
                                  <w:marTop w:val="0"/>
                                  <w:marBottom w:val="0"/>
                                  <w:divBdr>
                                    <w:top w:val="none" w:sz="0" w:space="0" w:color="auto"/>
                                    <w:left w:val="none" w:sz="0" w:space="0" w:color="auto"/>
                                    <w:bottom w:val="none" w:sz="0" w:space="0" w:color="auto"/>
                                    <w:right w:val="none" w:sz="0" w:space="0" w:color="auto"/>
                                  </w:divBdr>
                                  <w:divsChild>
                                    <w:div w:id="1861310426">
                                      <w:marLeft w:val="0"/>
                                      <w:marRight w:val="0"/>
                                      <w:marTop w:val="0"/>
                                      <w:marBottom w:val="0"/>
                                      <w:divBdr>
                                        <w:top w:val="none" w:sz="0" w:space="0" w:color="auto"/>
                                        <w:left w:val="none" w:sz="0" w:space="0" w:color="auto"/>
                                        <w:bottom w:val="none" w:sz="0" w:space="0" w:color="auto"/>
                                        <w:right w:val="none" w:sz="0" w:space="0" w:color="auto"/>
                                      </w:divBdr>
                                      <w:divsChild>
                                        <w:div w:id="2037463607">
                                          <w:marLeft w:val="0"/>
                                          <w:marRight w:val="0"/>
                                          <w:marTop w:val="0"/>
                                          <w:marBottom w:val="0"/>
                                          <w:divBdr>
                                            <w:top w:val="none" w:sz="0" w:space="0" w:color="auto"/>
                                            <w:left w:val="none" w:sz="0" w:space="0" w:color="auto"/>
                                            <w:bottom w:val="none" w:sz="0" w:space="0" w:color="auto"/>
                                            <w:right w:val="none" w:sz="0" w:space="0" w:color="auto"/>
                                          </w:divBdr>
                                          <w:divsChild>
                                            <w:div w:id="2128814853">
                                              <w:marLeft w:val="0"/>
                                              <w:marRight w:val="0"/>
                                              <w:marTop w:val="0"/>
                                              <w:marBottom w:val="0"/>
                                              <w:divBdr>
                                                <w:top w:val="none" w:sz="0" w:space="0" w:color="auto"/>
                                                <w:left w:val="none" w:sz="0" w:space="0" w:color="auto"/>
                                                <w:bottom w:val="none" w:sz="0" w:space="0" w:color="auto"/>
                                                <w:right w:val="none" w:sz="0" w:space="0" w:color="auto"/>
                                              </w:divBdr>
                                              <w:divsChild>
                                                <w:div w:id="1950811990">
                                                  <w:marLeft w:val="0"/>
                                                  <w:marRight w:val="0"/>
                                                  <w:marTop w:val="0"/>
                                                  <w:marBottom w:val="0"/>
                                                  <w:divBdr>
                                                    <w:top w:val="none" w:sz="0" w:space="0" w:color="auto"/>
                                                    <w:left w:val="none" w:sz="0" w:space="0" w:color="auto"/>
                                                    <w:bottom w:val="none" w:sz="0" w:space="0" w:color="auto"/>
                                                    <w:right w:val="none" w:sz="0" w:space="0" w:color="auto"/>
                                                  </w:divBdr>
                                                  <w:divsChild>
                                                    <w:div w:id="2025471534">
                                                      <w:marLeft w:val="0"/>
                                                      <w:marRight w:val="0"/>
                                                      <w:marTop w:val="0"/>
                                                      <w:marBottom w:val="0"/>
                                                      <w:divBdr>
                                                        <w:top w:val="none" w:sz="0" w:space="0" w:color="auto"/>
                                                        <w:left w:val="none" w:sz="0" w:space="0" w:color="auto"/>
                                                        <w:bottom w:val="none" w:sz="0" w:space="0" w:color="auto"/>
                                                        <w:right w:val="none" w:sz="0" w:space="0" w:color="auto"/>
                                                      </w:divBdr>
                                                      <w:divsChild>
                                                        <w:div w:id="136722969">
                                                          <w:marLeft w:val="180"/>
                                                          <w:marRight w:val="0"/>
                                                          <w:marTop w:val="0"/>
                                                          <w:marBottom w:val="0"/>
                                                          <w:divBdr>
                                                            <w:top w:val="none" w:sz="0" w:space="0" w:color="auto"/>
                                                            <w:left w:val="none" w:sz="0" w:space="0" w:color="auto"/>
                                                            <w:bottom w:val="none" w:sz="0" w:space="0" w:color="auto"/>
                                                            <w:right w:val="none" w:sz="0" w:space="0" w:color="auto"/>
                                                          </w:divBdr>
                                                          <w:divsChild>
                                                            <w:div w:id="5218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6034">
                                                  <w:marLeft w:val="0"/>
                                                  <w:marRight w:val="0"/>
                                                  <w:marTop w:val="0"/>
                                                  <w:marBottom w:val="0"/>
                                                  <w:divBdr>
                                                    <w:top w:val="none" w:sz="0" w:space="0" w:color="auto"/>
                                                    <w:left w:val="none" w:sz="0" w:space="0" w:color="auto"/>
                                                    <w:bottom w:val="none" w:sz="0" w:space="0" w:color="auto"/>
                                                    <w:right w:val="none" w:sz="0" w:space="0" w:color="auto"/>
                                                  </w:divBdr>
                                                  <w:divsChild>
                                                    <w:div w:id="985474083">
                                                      <w:marLeft w:val="0"/>
                                                      <w:marRight w:val="0"/>
                                                      <w:marTop w:val="0"/>
                                                      <w:marBottom w:val="0"/>
                                                      <w:divBdr>
                                                        <w:top w:val="none" w:sz="0" w:space="0" w:color="auto"/>
                                                        <w:left w:val="none" w:sz="0" w:space="0" w:color="auto"/>
                                                        <w:bottom w:val="none" w:sz="0" w:space="0" w:color="auto"/>
                                                        <w:right w:val="none" w:sz="0" w:space="0" w:color="auto"/>
                                                      </w:divBdr>
                                                      <w:divsChild>
                                                        <w:div w:id="2069911346">
                                                          <w:marLeft w:val="180"/>
                                                          <w:marRight w:val="0"/>
                                                          <w:marTop w:val="0"/>
                                                          <w:marBottom w:val="0"/>
                                                          <w:divBdr>
                                                            <w:top w:val="none" w:sz="0" w:space="0" w:color="auto"/>
                                                            <w:left w:val="none" w:sz="0" w:space="0" w:color="auto"/>
                                                            <w:bottom w:val="none" w:sz="0" w:space="0" w:color="auto"/>
                                                            <w:right w:val="none" w:sz="0" w:space="0" w:color="auto"/>
                                                          </w:divBdr>
                                                          <w:divsChild>
                                                            <w:div w:id="19983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72967">
                                                  <w:marLeft w:val="0"/>
                                                  <w:marRight w:val="0"/>
                                                  <w:marTop w:val="0"/>
                                                  <w:marBottom w:val="0"/>
                                                  <w:divBdr>
                                                    <w:top w:val="none" w:sz="0" w:space="0" w:color="auto"/>
                                                    <w:left w:val="none" w:sz="0" w:space="0" w:color="auto"/>
                                                    <w:bottom w:val="none" w:sz="0" w:space="0" w:color="auto"/>
                                                    <w:right w:val="none" w:sz="0" w:space="0" w:color="auto"/>
                                                  </w:divBdr>
                                                  <w:divsChild>
                                                    <w:div w:id="1743721181">
                                                      <w:marLeft w:val="0"/>
                                                      <w:marRight w:val="0"/>
                                                      <w:marTop w:val="0"/>
                                                      <w:marBottom w:val="0"/>
                                                      <w:divBdr>
                                                        <w:top w:val="none" w:sz="0" w:space="0" w:color="auto"/>
                                                        <w:left w:val="none" w:sz="0" w:space="0" w:color="auto"/>
                                                        <w:bottom w:val="none" w:sz="0" w:space="0" w:color="auto"/>
                                                        <w:right w:val="none" w:sz="0" w:space="0" w:color="auto"/>
                                                      </w:divBdr>
                                                      <w:divsChild>
                                                        <w:div w:id="1813912264">
                                                          <w:marLeft w:val="180"/>
                                                          <w:marRight w:val="0"/>
                                                          <w:marTop w:val="0"/>
                                                          <w:marBottom w:val="0"/>
                                                          <w:divBdr>
                                                            <w:top w:val="none" w:sz="0" w:space="0" w:color="auto"/>
                                                            <w:left w:val="none" w:sz="0" w:space="0" w:color="auto"/>
                                                            <w:bottom w:val="none" w:sz="0" w:space="0" w:color="auto"/>
                                                            <w:right w:val="none" w:sz="0" w:space="0" w:color="auto"/>
                                                          </w:divBdr>
                                                          <w:divsChild>
                                                            <w:div w:id="17869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806066">
                      <w:marLeft w:val="0"/>
                      <w:marRight w:val="0"/>
                      <w:marTop w:val="0"/>
                      <w:marBottom w:val="0"/>
                      <w:divBdr>
                        <w:top w:val="none" w:sz="0" w:space="0" w:color="auto"/>
                        <w:left w:val="none" w:sz="0" w:space="0" w:color="auto"/>
                        <w:bottom w:val="none" w:sz="0" w:space="0" w:color="auto"/>
                        <w:right w:val="none" w:sz="0" w:space="0" w:color="auto"/>
                      </w:divBdr>
                      <w:divsChild>
                        <w:div w:id="2064324371">
                          <w:marLeft w:val="0"/>
                          <w:marRight w:val="0"/>
                          <w:marTop w:val="0"/>
                          <w:marBottom w:val="0"/>
                          <w:divBdr>
                            <w:top w:val="none" w:sz="0" w:space="0" w:color="auto"/>
                            <w:left w:val="none" w:sz="0" w:space="0" w:color="auto"/>
                            <w:bottom w:val="none" w:sz="0" w:space="0" w:color="auto"/>
                            <w:right w:val="none" w:sz="0" w:space="0" w:color="auto"/>
                          </w:divBdr>
                          <w:divsChild>
                            <w:div w:id="5203177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746607692">
                                  <w:marLeft w:val="0"/>
                                  <w:marRight w:val="0"/>
                                  <w:marTop w:val="0"/>
                                  <w:marBottom w:val="240"/>
                                  <w:divBdr>
                                    <w:top w:val="none" w:sz="0" w:space="0" w:color="auto"/>
                                    <w:left w:val="none" w:sz="0" w:space="0" w:color="auto"/>
                                    <w:bottom w:val="none" w:sz="0" w:space="0" w:color="auto"/>
                                    <w:right w:val="none" w:sz="0" w:space="0" w:color="auto"/>
                                  </w:divBdr>
                                  <w:divsChild>
                                    <w:div w:id="662704400">
                                      <w:marLeft w:val="0"/>
                                      <w:marRight w:val="0"/>
                                      <w:marTop w:val="0"/>
                                      <w:marBottom w:val="0"/>
                                      <w:divBdr>
                                        <w:top w:val="none" w:sz="0" w:space="0" w:color="auto"/>
                                        <w:left w:val="none" w:sz="0" w:space="0" w:color="auto"/>
                                        <w:bottom w:val="none" w:sz="0" w:space="0" w:color="auto"/>
                                        <w:right w:val="none" w:sz="0" w:space="0" w:color="auto"/>
                                      </w:divBdr>
                                      <w:divsChild>
                                        <w:div w:id="1197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758">
                                  <w:marLeft w:val="0"/>
                                  <w:marRight w:val="0"/>
                                  <w:marTop w:val="0"/>
                                  <w:marBottom w:val="0"/>
                                  <w:divBdr>
                                    <w:top w:val="none" w:sz="0" w:space="0" w:color="auto"/>
                                    <w:left w:val="none" w:sz="0" w:space="0" w:color="auto"/>
                                    <w:bottom w:val="none" w:sz="0" w:space="0" w:color="auto"/>
                                    <w:right w:val="none" w:sz="0" w:space="0" w:color="auto"/>
                                  </w:divBdr>
                                  <w:divsChild>
                                    <w:div w:id="1790933375">
                                      <w:marLeft w:val="0"/>
                                      <w:marRight w:val="0"/>
                                      <w:marTop w:val="0"/>
                                      <w:marBottom w:val="0"/>
                                      <w:divBdr>
                                        <w:top w:val="none" w:sz="0" w:space="0" w:color="auto"/>
                                        <w:left w:val="none" w:sz="0" w:space="0" w:color="auto"/>
                                        <w:bottom w:val="none" w:sz="0" w:space="0" w:color="auto"/>
                                        <w:right w:val="none" w:sz="0" w:space="0" w:color="auto"/>
                                      </w:divBdr>
                                      <w:divsChild>
                                        <w:div w:id="548806504">
                                          <w:marLeft w:val="0"/>
                                          <w:marRight w:val="0"/>
                                          <w:marTop w:val="0"/>
                                          <w:marBottom w:val="0"/>
                                          <w:divBdr>
                                            <w:top w:val="none" w:sz="0" w:space="0" w:color="auto"/>
                                            <w:left w:val="none" w:sz="0" w:space="0" w:color="auto"/>
                                            <w:bottom w:val="none" w:sz="0" w:space="0" w:color="auto"/>
                                            <w:right w:val="none" w:sz="0" w:space="0" w:color="auto"/>
                                          </w:divBdr>
                                          <w:divsChild>
                                            <w:div w:id="951209610">
                                              <w:marLeft w:val="0"/>
                                              <w:marRight w:val="0"/>
                                              <w:marTop w:val="0"/>
                                              <w:marBottom w:val="0"/>
                                              <w:divBdr>
                                                <w:top w:val="none" w:sz="0" w:space="0" w:color="auto"/>
                                                <w:left w:val="none" w:sz="0" w:space="0" w:color="auto"/>
                                                <w:bottom w:val="none" w:sz="0" w:space="0" w:color="auto"/>
                                                <w:right w:val="none" w:sz="0" w:space="0" w:color="auto"/>
                                              </w:divBdr>
                                              <w:divsChild>
                                                <w:div w:id="1023358275">
                                                  <w:marLeft w:val="0"/>
                                                  <w:marRight w:val="0"/>
                                                  <w:marTop w:val="0"/>
                                                  <w:marBottom w:val="0"/>
                                                  <w:divBdr>
                                                    <w:top w:val="none" w:sz="0" w:space="0" w:color="auto"/>
                                                    <w:left w:val="none" w:sz="0" w:space="0" w:color="auto"/>
                                                    <w:bottom w:val="none" w:sz="0" w:space="0" w:color="auto"/>
                                                    <w:right w:val="none" w:sz="0" w:space="0" w:color="auto"/>
                                                  </w:divBdr>
                                                  <w:divsChild>
                                                    <w:div w:id="1697727391">
                                                      <w:marLeft w:val="0"/>
                                                      <w:marRight w:val="0"/>
                                                      <w:marTop w:val="0"/>
                                                      <w:marBottom w:val="0"/>
                                                      <w:divBdr>
                                                        <w:top w:val="none" w:sz="0" w:space="0" w:color="auto"/>
                                                        <w:left w:val="none" w:sz="0" w:space="0" w:color="auto"/>
                                                        <w:bottom w:val="none" w:sz="0" w:space="0" w:color="auto"/>
                                                        <w:right w:val="none" w:sz="0" w:space="0" w:color="auto"/>
                                                      </w:divBdr>
                                                      <w:divsChild>
                                                        <w:div w:id="1178423895">
                                                          <w:marLeft w:val="180"/>
                                                          <w:marRight w:val="0"/>
                                                          <w:marTop w:val="0"/>
                                                          <w:marBottom w:val="0"/>
                                                          <w:divBdr>
                                                            <w:top w:val="none" w:sz="0" w:space="0" w:color="auto"/>
                                                            <w:left w:val="none" w:sz="0" w:space="0" w:color="auto"/>
                                                            <w:bottom w:val="none" w:sz="0" w:space="0" w:color="auto"/>
                                                            <w:right w:val="none" w:sz="0" w:space="0" w:color="auto"/>
                                                          </w:divBdr>
                                                          <w:divsChild>
                                                            <w:div w:id="19969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39248">
                                                  <w:marLeft w:val="0"/>
                                                  <w:marRight w:val="0"/>
                                                  <w:marTop w:val="0"/>
                                                  <w:marBottom w:val="0"/>
                                                  <w:divBdr>
                                                    <w:top w:val="none" w:sz="0" w:space="0" w:color="auto"/>
                                                    <w:left w:val="none" w:sz="0" w:space="0" w:color="auto"/>
                                                    <w:bottom w:val="none" w:sz="0" w:space="0" w:color="auto"/>
                                                    <w:right w:val="none" w:sz="0" w:space="0" w:color="auto"/>
                                                  </w:divBdr>
                                                  <w:divsChild>
                                                    <w:div w:id="743727131">
                                                      <w:marLeft w:val="0"/>
                                                      <w:marRight w:val="0"/>
                                                      <w:marTop w:val="0"/>
                                                      <w:marBottom w:val="0"/>
                                                      <w:divBdr>
                                                        <w:top w:val="none" w:sz="0" w:space="0" w:color="auto"/>
                                                        <w:left w:val="none" w:sz="0" w:space="0" w:color="auto"/>
                                                        <w:bottom w:val="none" w:sz="0" w:space="0" w:color="auto"/>
                                                        <w:right w:val="none" w:sz="0" w:space="0" w:color="auto"/>
                                                      </w:divBdr>
                                                      <w:divsChild>
                                                        <w:div w:id="1980645795">
                                                          <w:marLeft w:val="180"/>
                                                          <w:marRight w:val="0"/>
                                                          <w:marTop w:val="0"/>
                                                          <w:marBottom w:val="0"/>
                                                          <w:divBdr>
                                                            <w:top w:val="none" w:sz="0" w:space="0" w:color="auto"/>
                                                            <w:left w:val="none" w:sz="0" w:space="0" w:color="auto"/>
                                                            <w:bottom w:val="none" w:sz="0" w:space="0" w:color="auto"/>
                                                            <w:right w:val="none" w:sz="0" w:space="0" w:color="auto"/>
                                                          </w:divBdr>
                                                          <w:divsChild>
                                                            <w:div w:id="19582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54278">
                                                  <w:marLeft w:val="0"/>
                                                  <w:marRight w:val="0"/>
                                                  <w:marTop w:val="0"/>
                                                  <w:marBottom w:val="0"/>
                                                  <w:divBdr>
                                                    <w:top w:val="none" w:sz="0" w:space="0" w:color="auto"/>
                                                    <w:left w:val="none" w:sz="0" w:space="0" w:color="auto"/>
                                                    <w:bottom w:val="none" w:sz="0" w:space="0" w:color="auto"/>
                                                    <w:right w:val="none" w:sz="0" w:space="0" w:color="auto"/>
                                                  </w:divBdr>
                                                  <w:divsChild>
                                                    <w:div w:id="949581983">
                                                      <w:marLeft w:val="0"/>
                                                      <w:marRight w:val="0"/>
                                                      <w:marTop w:val="0"/>
                                                      <w:marBottom w:val="0"/>
                                                      <w:divBdr>
                                                        <w:top w:val="none" w:sz="0" w:space="0" w:color="auto"/>
                                                        <w:left w:val="none" w:sz="0" w:space="0" w:color="auto"/>
                                                        <w:bottom w:val="none" w:sz="0" w:space="0" w:color="auto"/>
                                                        <w:right w:val="none" w:sz="0" w:space="0" w:color="auto"/>
                                                      </w:divBdr>
                                                      <w:divsChild>
                                                        <w:div w:id="1509055312">
                                                          <w:marLeft w:val="180"/>
                                                          <w:marRight w:val="0"/>
                                                          <w:marTop w:val="0"/>
                                                          <w:marBottom w:val="0"/>
                                                          <w:divBdr>
                                                            <w:top w:val="none" w:sz="0" w:space="0" w:color="auto"/>
                                                            <w:left w:val="none" w:sz="0" w:space="0" w:color="auto"/>
                                                            <w:bottom w:val="none" w:sz="0" w:space="0" w:color="auto"/>
                                                            <w:right w:val="none" w:sz="0" w:space="0" w:color="auto"/>
                                                          </w:divBdr>
                                                          <w:divsChild>
                                                            <w:div w:id="9093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820506">
                      <w:marLeft w:val="0"/>
                      <w:marRight w:val="0"/>
                      <w:marTop w:val="0"/>
                      <w:marBottom w:val="0"/>
                      <w:divBdr>
                        <w:top w:val="none" w:sz="0" w:space="0" w:color="auto"/>
                        <w:left w:val="none" w:sz="0" w:space="0" w:color="auto"/>
                        <w:bottom w:val="none" w:sz="0" w:space="0" w:color="auto"/>
                        <w:right w:val="none" w:sz="0" w:space="0" w:color="auto"/>
                      </w:divBdr>
                      <w:divsChild>
                        <w:div w:id="2073575220">
                          <w:marLeft w:val="0"/>
                          <w:marRight w:val="0"/>
                          <w:marTop w:val="0"/>
                          <w:marBottom w:val="0"/>
                          <w:divBdr>
                            <w:top w:val="none" w:sz="0" w:space="0" w:color="auto"/>
                            <w:left w:val="none" w:sz="0" w:space="0" w:color="auto"/>
                            <w:bottom w:val="none" w:sz="0" w:space="0" w:color="auto"/>
                            <w:right w:val="none" w:sz="0" w:space="0" w:color="auto"/>
                          </w:divBdr>
                          <w:divsChild>
                            <w:div w:id="8123277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656349349">
                                  <w:marLeft w:val="0"/>
                                  <w:marRight w:val="0"/>
                                  <w:marTop w:val="0"/>
                                  <w:marBottom w:val="240"/>
                                  <w:divBdr>
                                    <w:top w:val="none" w:sz="0" w:space="0" w:color="auto"/>
                                    <w:left w:val="none" w:sz="0" w:space="0" w:color="auto"/>
                                    <w:bottom w:val="none" w:sz="0" w:space="0" w:color="auto"/>
                                    <w:right w:val="none" w:sz="0" w:space="0" w:color="auto"/>
                                  </w:divBdr>
                                  <w:divsChild>
                                    <w:div w:id="556014998">
                                      <w:marLeft w:val="0"/>
                                      <w:marRight w:val="0"/>
                                      <w:marTop w:val="0"/>
                                      <w:marBottom w:val="0"/>
                                      <w:divBdr>
                                        <w:top w:val="none" w:sz="0" w:space="0" w:color="auto"/>
                                        <w:left w:val="none" w:sz="0" w:space="0" w:color="auto"/>
                                        <w:bottom w:val="none" w:sz="0" w:space="0" w:color="auto"/>
                                        <w:right w:val="none" w:sz="0" w:space="0" w:color="auto"/>
                                      </w:divBdr>
                                      <w:divsChild>
                                        <w:div w:id="17386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501">
                                  <w:marLeft w:val="0"/>
                                  <w:marRight w:val="0"/>
                                  <w:marTop w:val="0"/>
                                  <w:marBottom w:val="0"/>
                                  <w:divBdr>
                                    <w:top w:val="none" w:sz="0" w:space="0" w:color="auto"/>
                                    <w:left w:val="none" w:sz="0" w:space="0" w:color="auto"/>
                                    <w:bottom w:val="none" w:sz="0" w:space="0" w:color="auto"/>
                                    <w:right w:val="none" w:sz="0" w:space="0" w:color="auto"/>
                                  </w:divBdr>
                                  <w:divsChild>
                                    <w:div w:id="549342001">
                                      <w:marLeft w:val="0"/>
                                      <w:marRight w:val="0"/>
                                      <w:marTop w:val="0"/>
                                      <w:marBottom w:val="0"/>
                                      <w:divBdr>
                                        <w:top w:val="none" w:sz="0" w:space="0" w:color="auto"/>
                                        <w:left w:val="none" w:sz="0" w:space="0" w:color="auto"/>
                                        <w:bottom w:val="none" w:sz="0" w:space="0" w:color="auto"/>
                                        <w:right w:val="none" w:sz="0" w:space="0" w:color="auto"/>
                                      </w:divBdr>
                                      <w:divsChild>
                                        <w:div w:id="2102724436">
                                          <w:marLeft w:val="0"/>
                                          <w:marRight w:val="0"/>
                                          <w:marTop w:val="0"/>
                                          <w:marBottom w:val="0"/>
                                          <w:divBdr>
                                            <w:top w:val="none" w:sz="0" w:space="0" w:color="auto"/>
                                            <w:left w:val="none" w:sz="0" w:space="0" w:color="auto"/>
                                            <w:bottom w:val="none" w:sz="0" w:space="0" w:color="auto"/>
                                            <w:right w:val="none" w:sz="0" w:space="0" w:color="auto"/>
                                          </w:divBdr>
                                          <w:divsChild>
                                            <w:div w:id="2122333298">
                                              <w:marLeft w:val="0"/>
                                              <w:marRight w:val="0"/>
                                              <w:marTop w:val="0"/>
                                              <w:marBottom w:val="0"/>
                                              <w:divBdr>
                                                <w:top w:val="none" w:sz="0" w:space="0" w:color="auto"/>
                                                <w:left w:val="none" w:sz="0" w:space="0" w:color="auto"/>
                                                <w:bottom w:val="none" w:sz="0" w:space="0" w:color="auto"/>
                                                <w:right w:val="none" w:sz="0" w:space="0" w:color="auto"/>
                                              </w:divBdr>
                                              <w:divsChild>
                                                <w:div w:id="514223728">
                                                  <w:marLeft w:val="0"/>
                                                  <w:marRight w:val="0"/>
                                                  <w:marTop w:val="0"/>
                                                  <w:marBottom w:val="0"/>
                                                  <w:divBdr>
                                                    <w:top w:val="none" w:sz="0" w:space="0" w:color="auto"/>
                                                    <w:left w:val="none" w:sz="0" w:space="0" w:color="auto"/>
                                                    <w:bottom w:val="none" w:sz="0" w:space="0" w:color="auto"/>
                                                    <w:right w:val="none" w:sz="0" w:space="0" w:color="auto"/>
                                                  </w:divBdr>
                                                  <w:divsChild>
                                                    <w:div w:id="466624985">
                                                      <w:marLeft w:val="0"/>
                                                      <w:marRight w:val="0"/>
                                                      <w:marTop w:val="0"/>
                                                      <w:marBottom w:val="0"/>
                                                      <w:divBdr>
                                                        <w:top w:val="none" w:sz="0" w:space="0" w:color="auto"/>
                                                        <w:left w:val="none" w:sz="0" w:space="0" w:color="auto"/>
                                                        <w:bottom w:val="none" w:sz="0" w:space="0" w:color="auto"/>
                                                        <w:right w:val="none" w:sz="0" w:space="0" w:color="auto"/>
                                                      </w:divBdr>
                                                      <w:divsChild>
                                                        <w:div w:id="1856846205">
                                                          <w:marLeft w:val="180"/>
                                                          <w:marRight w:val="0"/>
                                                          <w:marTop w:val="0"/>
                                                          <w:marBottom w:val="0"/>
                                                          <w:divBdr>
                                                            <w:top w:val="none" w:sz="0" w:space="0" w:color="auto"/>
                                                            <w:left w:val="none" w:sz="0" w:space="0" w:color="auto"/>
                                                            <w:bottom w:val="none" w:sz="0" w:space="0" w:color="auto"/>
                                                            <w:right w:val="none" w:sz="0" w:space="0" w:color="auto"/>
                                                          </w:divBdr>
                                                          <w:divsChild>
                                                            <w:div w:id="3226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42578">
                                                  <w:marLeft w:val="0"/>
                                                  <w:marRight w:val="0"/>
                                                  <w:marTop w:val="0"/>
                                                  <w:marBottom w:val="0"/>
                                                  <w:divBdr>
                                                    <w:top w:val="none" w:sz="0" w:space="0" w:color="auto"/>
                                                    <w:left w:val="none" w:sz="0" w:space="0" w:color="auto"/>
                                                    <w:bottom w:val="none" w:sz="0" w:space="0" w:color="auto"/>
                                                    <w:right w:val="none" w:sz="0" w:space="0" w:color="auto"/>
                                                  </w:divBdr>
                                                  <w:divsChild>
                                                    <w:div w:id="260920576">
                                                      <w:marLeft w:val="0"/>
                                                      <w:marRight w:val="0"/>
                                                      <w:marTop w:val="0"/>
                                                      <w:marBottom w:val="0"/>
                                                      <w:divBdr>
                                                        <w:top w:val="none" w:sz="0" w:space="0" w:color="auto"/>
                                                        <w:left w:val="none" w:sz="0" w:space="0" w:color="auto"/>
                                                        <w:bottom w:val="none" w:sz="0" w:space="0" w:color="auto"/>
                                                        <w:right w:val="none" w:sz="0" w:space="0" w:color="auto"/>
                                                      </w:divBdr>
                                                      <w:divsChild>
                                                        <w:div w:id="1920871874">
                                                          <w:marLeft w:val="180"/>
                                                          <w:marRight w:val="0"/>
                                                          <w:marTop w:val="0"/>
                                                          <w:marBottom w:val="0"/>
                                                          <w:divBdr>
                                                            <w:top w:val="none" w:sz="0" w:space="0" w:color="auto"/>
                                                            <w:left w:val="none" w:sz="0" w:space="0" w:color="auto"/>
                                                            <w:bottom w:val="none" w:sz="0" w:space="0" w:color="auto"/>
                                                            <w:right w:val="none" w:sz="0" w:space="0" w:color="auto"/>
                                                          </w:divBdr>
                                                          <w:divsChild>
                                                            <w:div w:id="19073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87062">
                                                  <w:marLeft w:val="0"/>
                                                  <w:marRight w:val="0"/>
                                                  <w:marTop w:val="0"/>
                                                  <w:marBottom w:val="0"/>
                                                  <w:divBdr>
                                                    <w:top w:val="none" w:sz="0" w:space="0" w:color="auto"/>
                                                    <w:left w:val="none" w:sz="0" w:space="0" w:color="auto"/>
                                                    <w:bottom w:val="none" w:sz="0" w:space="0" w:color="auto"/>
                                                    <w:right w:val="none" w:sz="0" w:space="0" w:color="auto"/>
                                                  </w:divBdr>
                                                  <w:divsChild>
                                                    <w:div w:id="1189874066">
                                                      <w:marLeft w:val="0"/>
                                                      <w:marRight w:val="0"/>
                                                      <w:marTop w:val="0"/>
                                                      <w:marBottom w:val="0"/>
                                                      <w:divBdr>
                                                        <w:top w:val="none" w:sz="0" w:space="0" w:color="auto"/>
                                                        <w:left w:val="none" w:sz="0" w:space="0" w:color="auto"/>
                                                        <w:bottom w:val="none" w:sz="0" w:space="0" w:color="auto"/>
                                                        <w:right w:val="none" w:sz="0" w:space="0" w:color="auto"/>
                                                      </w:divBdr>
                                                      <w:divsChild>
                                                        <w:div w:id="346030295">
                                                          <w:marLeft w:val="180"/>
                                                          <w:marRight w:val="0"/>
                                                          <w:marTop w:val="0"/>
                                                          <w:marBottom w:val="0"/>
                                                          <w:divBdr>
                                                            <w:top w:val="none" w:sz="0" w:space="0" w:color="auto"/>
                                                            <w:left w:val="none" w:sz="0" w:space="0" w:color="auto"/>
                                                            <w:bottom w:val="none" w:sz="0" w:space="0" w:color="auto"/>
                                                            <w:right w:val="none" w:sz="0" w:space="0" w:color="auto"/>
                                                          </w:divBdr>
                                                          <w:divsChild>
                                                            <w:div w:id="13512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893729">
                      <w:marLeft w:val="0"/>
                      <w:marRight w:val="0"/>
                      <w:marTop w:val="0"/>
                      <w:marBottom w:val="0"/>
                      <w:divBdr>
                        <w:top w:val="none" w:sz="0" w:space="0" w:color="auto"/>
                        <w:left w:val="none" w:sz="0" w:space="0" w:color="auto"/>
                        <w:bottom w:val="none" w:sz="0" w:space="0" w:color="auto"/>
                        <w:right w:val="none" w:sz="0" w:space="0" w:color="auto"/>
                      </w:divBdr>
                      <w:divsChild>
                        <w:div w:id="2060200742">
                          <w:marLeft w:val="0"/>
                          <w:marRight w:val="0"/>
                          <w:marTop w:val="0"/>
                          <w:marBottom w:val="0"/>
                          <w:divBdr>
                            <w:top w:val="none" w:sz="0" w:space="0" w:color="auto"/>
                            <w:left w:val="none" w:sz="0" w:space="0" w:color="auto"/>
                            <w:bottom w:val="none" w:sz="0" w:space="0" w:color="auto"/>
                            <w:right w:val="none" w:sz="0" w:space="0" w:color="auto"/>
                          </w:divBdr>
                          <w:divsChild>
                            <w:div w:id="12566664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2195400">
                                  <w:marLeft w:val="0"/>
                                  <w:marRight w:val="0"/>
                                  <w:marTop w:val="0"/>
                                  <w:marBottom w:val="240"/>
                                  <w:divBdr>
                                    <w:top w:val="none" w:sz="0" w:space="0" w:color="auto"/>
                                    <w:left w:val="none" w:sz="0" w:space="0" w:color="auto"/>
                                    <w:bottom w:val="none" w:sz="0" w:space="0" w:color="auto"/>
                                    <w:right w:val="none" w:sz="0" w:space="0" w:color="auto"/>
                                  </w:divBdr>
                                  <w:divsChild>
                                    <w:div w:id="213277672">
                                      <w:marLeft w:val="0"/>
                                      <w:marRight w:val="0"/>
                                      <w:marTop w:val="0"/>
                                      <w:marBottom w:val="0"/>
                                      <w:divBdr>
                                        <w:top w:val="none" w:sz="0" w:space="0" w:color="auto"/>
                                        <w:left w:val="none" w:sz="0" w:space="0" w:color="auto"/>
                                        <w:bottom w:val="none" w:sz="0" w:space="0" w:color="auto"/>
                                        <w:right w:val="none" w:sz="0" w:space="0" w:color="auto"/>
                                      </w:divBdr>
                                      <w:divsChild>
                                        <w:div w:id="1558516778">
                                          <w:marLeft w:val="0"/>
                                          <w:marRight w:val="0"/>
                                          <w:marTop w:val="0"/>
                                          <w:marBottom w:val="0"/>
                                          <w:divBdr>
                                            <w:top w:val="none" w:sz="0" w:space="0" w:color="auto"/>
                                            <w:left w:val="none" w:sz="0" w:space="0" w:color="auto"/>
                                            <w:bottom w:val="none" w:sz="0" w:space="0" w:color="auto"/>
                                            <w:right w:val="none" w:sz="0" w:space="0" w:color="auto"/>
                                          </w:divBdr>
                                          <w:divsChild>
                                            <w:div w:id="5813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72194">
                                  <w:marLeft w:val="0"/>
                                  <w:marRight w:val="0"/>
                                  <w:marTop w:val="0"/>
                                  <w:marBottom w:val="0"/>
                                  <w:divBdr>
                                    <w:top w:val="none" w:sz="0" w:space="0" w:color="auto"/>
                                    <w:left w:val="none" w:sz="0" w:space="0" w:color="auto"/>
                                    <w:bottom w:val="none" w:sz="0" w:space="0" w:color="auto"/>
                                    <w:right w:val="none" w:sz="0" w:space="0" w:color="auto"/>
                                  </w:divBdr>
                                  <w:divsChild>
                                    <w:div w:id="1563524640">
                                      <w:marLeft w:val="0"/>
                                      <w:marRight w:val="0"/>
                                      <w:marTop w:val="0"/>
                                      <w:marBottom w:val="0"/>
                                      <w:divBdr>
                                        <w:top w:val="none" w:sz="0" w:space="0" w:color="auto"/>
                                        <w:left w:val="none" w:sz="0" w:space="0" w:color="auto"/>
                                        <w:bottom w:val="none" w:sz="0" w:space="0" w:color="auto"/>
                                        <w:right w:val="none" w:sz="0" w:space="0" w:color="auto"/>
                                      </w:divBdr>
                                      <w:divsChild>
                                        <w:div w:id="1092042322">
                                          <w:marLeft w:val="0"/>
                                          <w:marRight w:val="0"/>
                                          <w:marTop w:val="0"/>
                                          <w:marBottom w:val="0"/>
                                          <w:divBdr>
                                            <w:top w:val="none" w:sz="0" w:space="0" w:color="auto"/>
                                            <w:left w:val="none" w:sz="0" w:space="0" w:color="auto"/>
                                            <w:bottom w:val="none" w:sz="0" w:space="0" w:color="auto"/>
                                            <w:right w:val="none" w:sz="0" w:space="0" w:color="auto"/>
                                          </w:divBdr>
                                          <w:divsChild>
                                            <w:div w:id="362362408">
                                              <w:marLeft w:val="0"/>
                                              <w:marRight w:val="0"/>
                                              <w:marTop w:val="0"/>
                                              <w:marBottom w:val="0"/>
                                              <w:divBdr>
                                                <w:top w:val="none" w:sz="0" w:space="0" w:color="auto"/>
                                                <w:left w:val="none" w:sz="0" w:space="0" w:color="auto"/>
                                                <w:bottom w:val="none" w:sz="0" w:space="0" w:color="auto"/>
                                                <w:right w:val="none" w:sz="0" w:space="0" w:color="auto"/>
                                              </w:divBdr>
                                              <w:divsChild>
                                                <w:div w:id="529497006">
                                                  <w:marLeft w:val="0"/>
                                                  <w:marRight w:val="0"/>
                                                  <w:marTop w:val="0"/>
                                                  <w:marBottom w:val="0"/>
                                                  <w:divBdr>
                                                    <w:top w:val="none" w:sz="0" w:space="0" w:color="auto"/>
                                                    <w:left w:val="none" w:sz="0" w:space="0" w:color="auto"/>
                                                    <w:bottom w:val="none" w:sz="0" w:space="0" w:color="auto"/>
                                                    <w:right w:val="none" w:sz="0" w:space="0" w:color="auto"/>
                                                  </w:divBdr>
                                                  <w:divsChild>
                                                    <w:div w:id="1440643905">
                                                      <w:marLeft w:val="0"/>
                                                      <w:marRight w:val="0"/>
                                                      <w:marTop w:val="0"/>
                                                      <w:marBottom w:val="0"/>
                                                      <w:divBdr>
                                                        <w:top w:val="none" w:sz="0" w:space="0" w:color="auto"/>
                                                        <w:left w:val="none" w:sz="0" w:space="0" w:color="auto"/>
                                                        <w:bottom w:val="none" w:sz="0" w:space="0" w:color="auto"/>
                                                        <w:right w:val="none" w:sz="0" w:space="0" w:color="auto"/>
                                                      </w:divBdr>
                                                      <w:divsChild>
                                                        <w:div w:id="161237403">
                                                          <w:marLeft w:val="180"/>
                                                          <w:marRight w:val="0"/>
                                                          <w:marTop w:val="0"/>
                                                          <w:marBottom w:val="0"/>
                                                          <w:divBdr>
                                                            <w:top w:val="none" w:sz="0" w:space="0" w:color="auto"/>
                                                            <w:left w:val="none" w:sz="0" w:space="0" w:color="auto"/>
                                                            <w:bottom w:val="none" w:sz="0" w:space="0" w:color="auto"/>
                                                            <w:right w:val="none" w:sz="0" w:space="0" w:color="auto"/>
                                                          </w:divBdr>
                                                          <w:divsChild>
                                                            <w:div w:id="7224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79004">
                                                  <w:marLeft w:val="0"/>
                                                  <w:marRight w:val="0"/>
                                                  <w:marTop w:val="0"/>
                                                  <w:marBottom w:val="0"/>
                                                  <w:divBdr>
                                                    <w:top w:val="none" w:sz="0" w:space="0" w:color="auto"/>
                                                    <w:left w:val="none" w:sz="0" w:space="0" w:color="auto"/>
                                                    <w:bottom w:val="none" w:sz="0" w:space="0" w:color="auto"/>
                                                    <w:right w:val="none" w:sz="0" w:space="0" w:color="auto"/>
                                                  </w:divBdr>
                                                  <w:divsChild>
                                                    <w:div w:id="1621646090">
                                                      <w:marLeft w:val="0"/>
                                                      <w:marRight w:val="0"/>
                                                      <w:marTop w:val="0"/>
                                                      <w:marBottom w:val="0"/>
                                                      <w:divBdr>
                                                        <w:top w:val="none" w:sz="0" w:space="0" w:color="auto"/>
                                                        <w:left w:val="none" w:sz="0" w:space="0" w:color="auto"/>
                                                        <w:bottom w:val="none" w:sz="0" w:space="0" w:color="auto"/>
                                                        <w:right w:val="none" w:sz="0" w:space="0" w:color="auto"/>
                                                      </w:divBdr>
                                                      <w:divsChild>
                                                        <w:div w:id="559630967">
                                                          <w:marLeft w:val="180"/>
                                                          <w:marRight w:val="0"/>
                                                          <w:marTop w:val="0"/>
                                                          <w:marBottom w:val="0"/>
                                                          <w:divBdr>
                                                            <w:top w:val="none" w:sz="0" w:space="0" w:color="auto"/>
                                                            <w:left w:val="none" w:sz="0" w:space="0" w:color="auto"/>
                                                            <w:bottom w:val="none" w:sz="0" w:space="0" w:color="auto"/>
                                                            <w:right w:val="none" w:sz="0" w:space="0" w:color="auto"/>
                                                          </w:divBdr>
                                                          <w:divsChild>
                                                            <w:div w:id="15998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3326">
                                                  <w:marLeft w:val="0"/>
                                                  <w:marRight w:val="0"/>
                                                  <w:marTop w:val="0"/>
                                                  <w:marBottom w:val="0"/>
                                                  <w:divBdr>
                                                    <w:top w:val="none" w:sz="0" w:space="0" w:color="auto"/>
                                                    <w:left w:val="none" w:sz="0" w:space="0" w:color="auto"/>
                                                    <w:bottom w:val="none" w:sz="0" w:space="0" w:color="auto"/>
                                                    <w:right w:val="none" w:sz="0" w:space="0" w:color="auto"/>
                                                  </w:divBdr>
                                                  <w:divsChild>
                                                    <w:div w:id="2117215120">
                                                      <w:marLeft w:val="0"/>
                                                      <w:marRight w:val="0"/>
                                                      <w:marTop w:val="0"/>
                                                      <w:marBottom w:val="0"/>
                                                      <w:divBdr>
                                                        <w:top w:val="none" w:sz="0" w:space="0" w:color="auto"/>
                                                        <w:left w:val="none" w:sz="0" w:space="0" w:color="auto"/>
                                                        <w:bottom w:val="none" w:sz="0" w:space="0" w:color="auto"/>
                                                        <w:right w:val="none" w:sz="0" w:space="0" w:color="auto"/>
                                                      </w:divBdr>
                                                      <w:divsChild>
                                                        <w:div w:id="1948467304">
                                                          <w:marLeft w:val="180"/>
                                                          <w:marRight w:val="0"/>
                                                          <w:marTop w:val="0"/>
                                                          <w:marBottom w:val="0"/>
                                                          <w:divBdr>
                                                            <w:top w:val="none" w:sz="0" w:space="0" w:color="auto"/>
                                                            <w:left w:val="none" w:sz="0" w:space="0" w:color="auto"/>
                                                            <w:bottom w:val="none" w:sz="0" w:space="0" w:color="auto"/>
                                                            <w:right w:val="none" w:sz="0" w:space="0" w:color="auto"/>
                                                          </w:divBdr>
                                                          <w:divsChild>
                                                            <w:div w:id="17580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381296">
                      <w:marLeft w:val="0"/>
                      <w:marRight w:val="0"/>
                      <w:marTop w:val="0"/>
                      <w:marBottom w:val="0"/>
                      <w:divBdr>
                        <w:top w:val="none" w:sz="0" w:space="0" w:color="auto"/>
                        <w:left w:val="none" w:sz="0" w:space="0" w:color="auto"/>
                        <w:bottom w:val="none" w:sz="0" w:space="0" w:color="auto"/>
                        <w:right w:val="none" w:sz="0" w:space="0" w:color="auto"/>
                      </w:divBdr>
                      <w:divsChild>
                        <w:div w:id="724110574">
                          <w:marLeft w:val="0"/>
                          <w:marRight w:val="0"/>
                          <w:marTop w:val="0"/>
                          <w:marBottom w:val="0"/>
                          <w:divBdr>
                            <w:top w:val="none" w:sz="0" w:space="0" w:color="auto"/>
                            <w:left w:val="none" w:sz="0" w:space="0" w:color="auto"/>
                            <w:bottom w:val="none" w:sz="0" w:space="0" w:color="auto"/>
                            <w:right w:val="none" w:sz="0" w:space="0" w:color="auto"/>
                          </w:divBdr>
                          <w:divsChild>
                            <w:div w:id="20950844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0126027">
                                  <w:marLeft w:val="0"/>
                                  <w:marRight w:val="0"/>
                                  <w:marTop w:val="0"/>
                                  <w:marBottom w:val="240"/>
                                  <w:divBdr>
                                    <w:top w:val="none" w:sz="0" w:space="0" w:color="auto"/>
                                    <w:left w:val="none" w:sz="0" w:space="0" w:color="auto"/>
                                    <w:bottom w:val="none" w:sz="0" w:space="0" w:color="auto"/>
                                    <w:right w:val="none" w:sz="0" w:space="0" w:color="auto"/>
                                  </w:divBdr>
                                  <w:divsChild>
                                    <w:div w:id="387537178">
                                      <w:marLeft w:val="0"/>
                                      <w:marRight w:val="0"/>
                                      <w:marTop w:val="0"/>
                                      <w:marBottom w:val="0"/>
                                      <w:divBdr>
                                        <w:top w:val="none" w:sz="0" w:space="0" w:color="auto"/>
                                        <w:left w:val="none" w:sz="0" w:space="0" w:color="auto"/>
                                        <w:bottom w:val="none" w:sz="0" w:space="0" w:color="auto"/>
                                        <w:right w:val="none" w:sz="0" w:space="0" w:color="auto"/>
                                      </w:divBdr>
                                      <w:divsChild>
                                        <w:div w:id="1126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40645">
                                  <w:marLeft w:val="0"/>
                                  <w:marRight w:val="0"/>
                                  <w:marTop w:val="0"/>
                                  <w:marBottom w:val="0"/>
                                  <w:divBdr>
                                    <w:top w:val="none" w:sz="0" w:space="0" w:color="auto"/>
                                    <w:left w:val="none" w:sz="0" w:space="0" w:color="auto"/>
                                    <w:bottom w:val="none" w:sz="0" w:space="0" w:color="auto"/>
                                    <w:right w:val="none" w:sz="0" w:space="0" w:color="auto"/>
                                  </w:divBdr>
                                  <w:divsChild>
                                    <w:div w:id="723602472">
                                      <w:marLeft w:val="0"/>
                                      <w:marRight w:val="0"/>
                                      <w:marTop w:val="0"/>
                                      <w:marBottom w:val="0"/>
                                      <w:divBdr>
                                        <w:top w:val="none" w:sz="0" w:space="0" w:color="auto"/>
                                        <w:left w:val="none" w:sz="0" w:space="0" w:color="auto"/>
                                        <w:bottom w:val="none" w:sz="0" w:space="0" w:color="auto"/>
                                        <w:right w:val="none" w:sz="0" w:space="0" w:color="auto"/>
                                      </w:divBdr>
                                      <w:divsChild>
                                        <w:div w:id="1057511328">
                                          <w:marLeft w:val="0"/>
                                          <w:marRight w:val="0"/>
                                          <w:marTop w:val="0"/>
                                          <w:marBottom w:val="0"/>
                                          <w:divBdr>
                                            <w:top w:val="none" w:sz="0" w:space="0" w:color="auto"/>
                                            <w:left w:val="none" w:sz="0" w:space="0" w:color="auto"/>
                                            <w:bottom w:val="none" w:sz="0" w:space="0" w:color="auto"/>
                                            <w:right w:val="none" w:sz="0" w:space="0" w:color="auto"/>
                                          </w:divBdr>
                                          <w:divsChild>
                                            <w:div w:id="1452282509">
                                              <w:marLeft w:val="0"/>
                                              <w:marRight w:val="0"/>
                                              <w:marTop w:val="0"/>
                                              <w:marBottom w:val="0"/>
                                              <w:divBdr>
                                                <w:top w:val="none" w:sz="0" w:space="0" w:color="auto"/>
                                                <w:left w:val="none" w:sz="0" w:space="0" w:color="auto"/>
                                                <w:bottom w:val="none" w:sz="0" w:space="0" w:color="auto"/>
                                                <w:right w:val="none" w:sz="0" w:space="0" w:color="auto"/>
                                              </w:divBdr>
                                              <w:divsChild>
                                                <w:div w:id="1280722919">
                                                  <w:marLeft w:val="0"/>
                                                  <w:marRight w:val="0"/>
                                                  <w:marTop w:val="0"/>
                                                  <w:marBottom w:val="0"/>
                                                  <w:divBdr>
                                                    <w:top w:val="none" w:sz="0" w:space="0" w:color="auto"/>
                                                    <w:left w:val="none" w:sz="0" w:space="0" w:color="auto"/>
                                                    <w:bottom w:val="none" w:sz="0" w:space="0" w:color="auto"/>
                                                    <w:right w:val="none" w:sz="0" w:space="0" w:color="auto"/>
                                                  </w:divBdr>
                                                  <w:divsChild>
                                                    <w:div w:id="962735739">
                                                      <w:marLeft w:val="0"/>
                                                      <w:marRight w:val="0"/>
                                                      <w:marTop w:val="0"/>
                                                      <w:marBottom w:val="0"/>
                                                      <w:divBdr>
                                                        <w:top w:val="none" w:sz="0" w:space="0" w:color="auto"/>
                                                        <w:left w:val="none" w:sz="0" w:space="0" w:color="auto"/>
                                                        <w:bottom w:val="none" w:sz="0" w:space="0" w:color="auto"/>
                                                        <w:right w:val="none" w:sz="0" w:space="0" w:color="auto"/>
                                                      </w:divBdr>
                                                      <w:divsChild>
                                                        <w:div w:id="2090806033">
                                                          <w:marLeft w:val="180"/>
                                                          <w:marRight w:val="0"/>
                                                          <w:marTop w:val="0"/>
                                                          <w:marBottom w:val="0"/>
                                                          <w:divBdr>
                                                            <w:top w:val="none" w:sz="0" w:space="0" w:color="auto"/>
                                                            <w:left w:val="none" w:sz="0" w:space="0" w:color="auto"/>
                                                            <w:bottom w:val="none" w:sz="0" w:space="0" w:color="auto"/>
                                                            <w:right w:val="none" w:sz="0" w:space="0" w:color="auto"/>
                                                          </w:divBdr>
                                                          <w:divsChild>
                                                            <w:div w:id="16666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6021">
                                                  <w:marLeft w:val="0"/>
                                                  <w:marRight w:val="0"/>
                                                  <w:marTop w:val="0"/>
                                                  <w:marBottom w:val="0"/>
                                                  <w:divBdr>
                                                    <w:top w:val="none" w:sz="0" w:space="0" w:color="auto"/>
                                                    <w:left w:val="none" w:sz="0" w:space="0" w:color="auto"/>
                                                    <w:bottom w:val="none" w:sz="0" w:space="0" w:color="auto"/>
                                                    <w:right w:val="none" w:sz="0" w:space="0" w:color="auto"/>
                                                  </w:divBdr>
                                                  <w:divsChild>
                                                    <w:div w:id="206456586">
                                                      <w:marLeft w:val="0"/>
                                                      <w:marRight w:val="0"/>
                                                      <w:marTop w:val="0"/>
                                                      <w:marBottom w:val="0"/>
                                                      <w:divBdr>
                                                        <w:top w:val="none" w:sz="0" w:space="0" w:color="auto"/>
                                                        <w:left w:val="none" w:sz="0" w:space="0" w:color="auto"/>
                                                        <w:bottom w:val="none" w:sz="0" w:space="0" w:color="auto"/>
                                                        <w:right w:val="none" w:sz="0" w:space="0" w:color="auto"/>
                                                      </w:divBdr>
                                                      <w:divsChild>
                                                        <w:div w:id="2035840802">
                                                          <w:marLeft w:val="180"/>
                                                          <w:marRight w:val="0"/>
                                                          <w:marTop w:val="0"/>
                                                          <w:marBottom w:val="0"/>
                                                          <w:divBdr>
                                                            <w:top w:val="none" w:sz="0" w:space="0" w:color="auto"/>
                                                            <w:left w:val="none" w:sz="0" w:space="0" w:color="auto"/>
                                                            <w:bottom w:val="none" w:sz="0" w:space="0" w:color="auto"/>
                                                            <w:right w:val="none" w:sz="0" w:space="0" w:color="auto"/>
                                                          </w:divBdr>
                                                          <w:divsChild>
                                                            <w:div w:id="665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49020">
                                                  <w:marLeft w:val="0"/>
                                                  <w:marRight w:val="0"/>
                                                  <w:marTop w:val="0"/>
                                                  <w:marBottom w:val="0"/>
                                                  <w:divBdr>
                                                    <w:top w:val="none" w:sz="0" w:space="0" w:color="auto"/>
                                                    <w:left w:val="none" w:sz="0" w:space="0" w:color="auto"/>
                                                    <w:bottom w:val="none" w:sz="0" w:space="0" w:color="auto"/>
                                                    <w:right w:val="none" w:sz="0" w:space="0" w:color="auto"/>
                                                  </w:divBdr>
                                                  <w:divsChild>
                                                    <w:div w:id="580523417">
                                                      <w:marLeft w:val="0"/>
                                                      <w:marRight w:val="0"/>
                                                      <w:marTop w:val="0"/>
                                                      <w:marBottom w:val="0"/>
                                                      <w:divBdr>
                                                        <w:top w:val="none" w:sz="0" w:space="0" w:color="auto"/>
                                                        <w:left w:val="none" w:sz="0" w:space="0" w:color="auto"/>
                                                        <w:bottom w:val="none" w:sz="0" w:space="0" w:color="auto"/>
                                                        <w:right w:val="none" w:sz="0" w:space="0" w:color="auto"/>
                                                      </w:divBdr>
                                                      <w:divsChild>
                                                        <w:div w:id="572157951">
                                                          <w:marLeft w:val="180"/>
                                                          <w:marRight w:val="0"/>
                                                          <w:marTop w:val="0"/>
                                                          <w:marBottom w:val="0"/>
                                                          <w:divBdr>
                                                            <w:top w:val="none" w:sz="0" w:space="0" w:color="auto"/>
                                                            <w:left w:val="none" w:sz="0" w:space="0" w:color="auto"/>
                                                            <w:bottom w:val="none" w:sz="0" w:space="0" w:color="auto"/>
                                                            <w:right w:val="none" w:sz="0" w:space="0" w:color="auto"/>
                                                          </w:divBdr>
                                                          <w:divsChild>
                                                            <w:div w:id="10637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72128">
                      <w:marLeft w:val="0"/>
                      <w:marRight w:val="0"/>
                      <w:marTop w:val="0"/>
                      <w:marBottom w:val="0"/>
                      <w:divBdr>
                        <w:top w:val="none" w:sz="0" w:space="0" w:color="auto"/>
                        <w:left w:val="none" w:sz="0" w:space="0" w:color="auto"/>
                        <w:bottom w:val="none" w:sz="0" w:space="0" w:color="auto"/>
                        <w:right w:val="none" w:sz="0" w:space="0" w:color="auto"/>
                      </w:divBdr>
                      <w:divsChild>
                        <w:div w:id="13657476">
                          <w:marLeft w:val="0"/>
                          <w:marRight w:val="0"/>
                          <w:marTop w:val="0"/>
                          <w:marBottom w:val="0"/>
                          <w:divBdr>
                            <w:top w:val="none" w:sz="0" w:space="0" w:color="auto"/>
                            <w:left w:val="none" w:sz="0" w:space="0" w:color="auto"/>
                            <w:bottom w:val="none" w:sz="0" w:space="0" w:color="auto"/>
                            <w:right w:val="none" w:sz="0" w:space="0" w:color="auto"/>
                          </w:divBdr>
                          <w:divsChild>
                            <w:div w:id="17470701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511725">
                                  <w:marLeft w:val="0"/>
                                  <w:marRight w:val="0"/>
                                  <w:marTop w:val="0"/>
                                  <w:marBottom w:val="240"/>
                                  <w:divBdr>
                                    <w:top w:val="none" w:sz="0" w:space="0" w:color="auto"/>
                                    <w:left w:val="none" w:sz="0" w:space="0" w:color="auto"/>
                                    <w:bottom w:val="none" w:sz="0" w:space="0" w:color="auto"/>
                                    <w:right w:val="none" w:sz="0" w:space="0" w:color="auto"/>
                                  </w:divBdr>
                                  <w:divsChild>
                                    <w:div w:id="937374377">
                                      <w:marLeft w:val="0"/>
                                      <w:marRight w:val="0"/>
                                      <w:marTop w:val="0"/>
                                      <w:marBottom w:val="0"/>
                                      <w:divBdr>
                                        <w:top w:val="none" w:sz="0" w:space="0" w:color="auto"/>
                                        <w:left w:val="none" w:sz="0" w:space="0" w:color="auto"/>
                                        <w:bottom w:val="none" w:sz="0" w:space="0" w:color="auto"/>
                                        <w:right w:val="none" w:sz="0" w:space="0" w:color="auto"/>
                                      </w:divBdr>
                                      <w:divsChild>
                                        <w:div w:id="4636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51058">
                                  <w:marLeft w:val="0"/>
                                  <w:marRight w:val="0"/>
                                  <w:marTop w:val="0"/>
                                  <w:marBottom w:val="0"/>
                                  <w:divBdr>
                                    <w:top w:val="none" w:sz="0" w:space="0" w:color="auto"/>
                                    <w:left w:val="none" w:sz="0" w:space="0" w:color="auto"/>
                                    <w:bottom w:val="none" w:sz="0" w:space="0" w:color="auto"/>
                                    <w:right w:val="none" w:sz="0" w:space="0" w:color="auto"/>
                                  </w:divBdr>
                                  <w:divsChild>
                                    <w:div w:id="254364948">
                                      <w:marLeft w:val="0"/>
                                      <w:marRight w:val="0"/>
                                      <w:marTop w:val="0"/>
                                      <w:marBottom w:val="0"/>
                                      <w:divBdr>
                                        <w:top w:val="none" w:sz="0" w:space="0" w:color="auto"/>
                                        <w:left w:val="none" w:sz="0" w:space="0" w:color="auto"/>
                                        <w:bottom w:val="none" w:sz="0" w:space="0" w:color="auto"/>
                                        <w:right w:val="none" w:sz="0" w:space="0" w:color="auto"/>
                                      </w:divBdr>
                                      <w:divsChild>
                                        <w:div w:id="1983735068">
                                          <w:marLeft w:val="0"/>
                                          <w:marRight w:val="0"/>
                                          <w:marTop w:val="0"/>
                                          <w:marBottom w:val="0"/>
                                          <w:divBdr>
                                            <w:top w:val="none" w:sz="0" w:space="0" w:color="auto"/>
                                            <w:left w:val="none" w:sz="0" w:space="0" w:color="auto"/>
                                            <w:bottom w:val="none" w:sz="0" w:space="0" w:color="auto"/>
                                            <w:right w:val="none" w:sz="0" w:space="0" w:color="auto"/>
                                          </w:divBdr>
                                          <w:divsChild>
                                            <w:div w:id="634680011">
                                              <w:marLeft w:val="0"/>
                                              <w:marRight w:val="0"/>
                                              <w:marTop w:val="0"/>
                                              <w:marBottom w:val="0"/>
                                              <w:divBdr>
                                                <w:top w:val="none" w:sz="0" w:space="0" w:color="auto"/>
                                                <w:left w:val="none" w:sz="0" w:space="0" w:color="auto"/>
                                                <w:bottom w:val="none" w:sz="0" w:space="0" w:color="auto"/>
                                                <w:right w:val="none" w:sz="0" w:space="0" w:color="auto"/>
                                              </w:divBdr>
                                              <w:divsChild>
                                                <w:div w:id="1069766149">
                                                  <w:marLeft w:val="0"/>
                                                  <w:marRight w:val="0"/>
                                                  <w:marTop w:val="0"/>
                                                  <w:marBottom w:val="0"/>
                                                  <w:divBdr>
                                                    <w:top w:val="none" w:sz="0" w:space="0" w:color="auto"/>
                                                    <w:left w:val="none" w:sz="0" w:space="0" w:color="auto"/>
                                                    <w:bottom w:val="none" w:sz="0" w:space="0" w:color="auto"/>
                                                    <w:right w:val="none" w:sz="0" w:space="0" w:color="auto"/>
                                                  </w:divBdr>
                                                  <w:divsChild>
                                                    <w:div w:id="1710489792">
                                                      <w:marLeft w:val="0"/>
                                                      <w:marRight w:val="0"/>
                                                      <w:marTop w:val="0"/>
                                                      <w:marBottom w:val="0"/>
                                                      <w:divBdr>
                                                        <w:top w:val="none" w:sz="0" w:space="0" w:color="auto"/>
                                                        <w:left w:val="none" w:sz="0" w:space="0" w:color="auto"/>
                                                        <w:bottom w:val="none" w:sz="0" w:space="0" w:color="auto"/>
                                                        <w:right w:val="none" w:sz="0" w:space="0" w:color="auto"/>
                                                      </w:divBdr>
                                                      <w:divsChild>
                                                        <w:div w:id="1280987808">
                                                          <w:marLeft w:val="180"/>
                                                          <w:marRight w:val="0"/>
                                                          <w:marTop w:val="0"/>
                                                          <w:marBottom w:val="0"/>
                                                          <w:divBdr>
                                                            <w:top w:val="none" w:sz="0" w:space="0" w:color="auto"/>
                                                            <w:left w:val="none" w:sz="0" w:space="0" w:color="auto"/>
                                                            <w:bottom w:val="none" w:sz="0" w:space="0" w:color="auto"/>
                                                            <w:right w:val="none" w:sz="0" w:space="0" w:color="auto"/>
                                                          </w:divBdr>
                                                          <w:divsChild>
                                                            <w:div w:id="21339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44373">
                                                  <w:marLeft w:val="0"/>
                                                  <w:marRight w:val="0"/>
                                                  <w:marTop w:val="0"/>
                                                  <w:marBottom w:val="0"/>
                                                  <w:divBdr>
                                                    <w:top w:val="none" w:sz="0" w:space="0" w:color="auto"/>
                                                    <w:left w:val="none" w:sz="0" w:space="0" w:color="auto"/>
                                                    <w:bottom w:val="none" w:sz="0" w:space="0" w:color="auto"/>
                                                    <w:right w:val="none" w:sz="0" w:space="0" w:color="auto"/>
                                                  </w:divBdr>
                                                  <w:divsChild>
                                                    <w:div w:id="52851278">
                                                      <w:marLeft w:val="0"/>
                                                      <w:marRight w:val="0"/>
                                                      <w:marTop w:val="0"/>
                                                      <w:marBottom w:val="0"/>
                                                      <w:divBdr>
                                                        <w:top w:val="none" w:sz="0" w:space="0" w:color="auto"/>
                                                        <w:left w:val="none" w:sz="0" w:space="0" w:color="auto"/>
                                                        <w:bottom w:val="none" w:sz="0" w:space="0" w:color="auto"/>
                                                        <w:right w:val="none" w:sz="0" w:space="0" w:color="auto"/>
                                                      </w:divBdr>
                                                      <w:divsChild>
                                                        <w:div w:id="1587423735">
                                                          <w:marLeft w:val="180"/>
                                                          <w:marRight w:val="0"/>
                                                          <w:marTop w:val="0"/>
                                                          <w:marBottom w:val="0"/>
                                                          <w:divBdr>
                                                            <w:top w:val="none" w:sz="0" w:space="0" w:color="auto"/>
                                                            <w:left w:val="none" w:sz="0" w:space="0" w:color="auto"/>
                                                            <w:bottom w:val="none" w:sz="0" w:space="0" w:color="auto"/>
                                                            <w:right w:val="none" w:sz="0" w:space="0" w:color="auto"/>
                                                          </w:divBdr>
                                                          <w:divsChild>
                                                            <w:div w:id="5334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268308">
                  <w:marLeft w:val="0"/>
                  <w:marRight w:val="0"/>
                  <w:marTop w:val="0"/>
                  <w:marBottom w:val="0"/>
                  <w:divBdr>
                    <w:top w:val="none" w:sz="0" w:space="0" w:color="auto"/>
                    <w:left w:val="none" w:sz="0" w:space="0" w:color="auto"/>
                    <w:bottom w:val="none" w:sz="0" w:space="0" w:color="auto"/>
                    <w:right w:val="none" w:sz="0" w:space="0" w:color="auto"/>
                  </w:divBdr>
                  <w:divsChild>
                    <w:div w:id="614210797">
                      <w:marLeft w:val="0"/>
                      <w:marRight w:val="0"/>
                      <w:marTop w:val="180"/>
                      <w:marBottom w:val="0"/>
                      <w:divBdr>
                        <w:top w:val="none" w:sz="0" w:space="0" w:color="auto"/>
                        <w:left w:val="none" w:sz="0" w:space="0" w:color="auto"/>
                        <w:bottom w:val="none" w:sz="0" w:space="0" w:color="auto"/>
                        <w:right w:val="none" w:sz="0" w:space="0" w:color="auto"/>
                      </w:divBdr>
                      <w:divsChild>
                        <w:div w:id="1919291054">
                          <w:marLeft w:val="0"/>
                          <w:marRight w:val="0"/>
                          <w:marTop w:val="0"/>
                          <w:marBottom w:val="0"/>
                          <w:divBdr>
                            <w:top w:val="none" w:sz="0" w:space="0" w:color="auto"/>
                            <w:left w:val="none" w:sz="0" w:space="0" w:color="auto"/>
                            <w:bottom w:val="none" w:sz="0" w:space="0" w:color="auto"/>
                            <w:right w:val="none" w:sz="0" w:space="0" w:color="auto"/>
                          </w:divBdr>
                          <w:divsChild>
                            <w:div w:id="139736324">
                              <w:marLeft w:val="0"/>
                              <w:marRight w:val="210"/>
                              <w:marTop w:val="0"/>
                              <w:marBottom w:val="0"/>
                              <w:divBdr>
                                <w:top w:val="none" w:sz="0" w:space="0" w:color="auto"/>
                                <w:left w:val="none" w:sz="0" w:space="0" w:color="auto"/>
                                <w:bottom w:val="none" w:sz="0" w:space="0" w:color="auto"/>
                                <w:right w:val="none" w:sz="0" w:space="0" w:color="auto"/>
                              </w:divBdr>
                            </w:div>
                          </w:divsChild>
                        </w:div>
                        <w:div w:id="114447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3084">
          <w:marLeft w:val="0"/>
          <w:marRight w:val="0"/>
          <w:marTop w:val="0"/>
          <w:marBottom w:val="0"/>
          <w:divBdr>
            <w:top w:val="none" w:sz="0" w:space="0" w:color="auto"/>
            <w:left w:val="none" w:sz="0" w:space="0" w:color="auto"/>
            <w:bottom w:val="none" w:sz="0" w:space="0" w:color="auto"/>
            <w:right w:val="none" w:sz="0" w:space="0" w:color="auto"/>
          </w:divBdr>
          <w:divsChild>
            <w:div w:id="1183856246">
              <w:marLeft w:val="0"/>
              <w:marRight w:val="0"/>
              <w:marTop w:val="240"/>
              <w:marBottom w:val="240"/>
              <w:divBdr>
                <w:top w:val="none" w:sz="0" w:space="0" w:color="auto"/>
                <w:left w:val="none" w:sz="0" w:space="0" w:color="auto"/>
                <w:bottom w:val="none" w:sz="0" w:space="0" w:color="auto"/>
                <w:right w:val="none" w:sz="0" w:space="0" w:color="auto"/>
              </w:divBdr>
            </w:div>
            <w:div w:id="195875853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58589670">
      <w:bodyDiv w:val="1"/>
      <w:marLeft w:val="0"/>
      <w:marRight w:val="0"/>
      <w:marTop w:val="0"/>
      <w:marBottom w:val="0"/>
      <w:divBdr>
        <w:top w:val="none" w:sz="0" w:space="0" w:color="auto"/>
        <w:left w:val="none" w:sz="0" w:space="0" w:color="auto"/>
        <w:bottom w:val="none" w:sz="0" w:space="0" w:color="auto"/>
        <w:right w:val="none" w:sz="0" w:space="0" w:color="auto"/>
      </w:divBdr>
      <w:divsChild>
        <w:div w:id="1461419449">
          <w:marLeft w:val="806"/>
          <w:marRight w:val="0"/>
          <w:marTop w:val="200"/>
          <w:marBottom w:val="0"/>
          <w:divBdr>
            <w:top w:val="none" w:sz="0" w:space="0" w:color="auto"/>
            <w:left w:val="none" w:sz="0" w:space="0" w:color="auto"/>
            <w:bottom w:val="none" w:sz="0" w:space="0" w:color="auto"/>
            <w:right w:val="none" w:sz="0" w:space="0" w:color="auto"/>
          </w:divBdr>
        </w:div>
      </w:divsChild>
    </w:div>
    <w:div w:id="1561020210">
      <w:bodyDiv w:val="1"/>
      <w:marLeft w:val="0"/>
      <w:marRight w:val="0"/>
      <w:marTop w:val="0"/>
      <w:marBottom w:val="0"/>
      <w:divBdr>
        <w:top w:val="none" w:sz="0" w:space="0" w:color="auto"/>
        <w:left w:val="none" w:sz="0" w:space="0" w:color="auto"/>
        <w:bottom w:val="none" w:sz="0" w:space="0" w:color="auto"/>
        <w:right w:val="none" w:sz="0" w:space="0" w:color="auto"/>
      </w:divBdr>
    </w:div>
    <w:div w:id="1638991325">
      <w:bodyDiv w:val="1"/>
      <w:marLeft w:val="0"/>
      <w:marRight w:val="0"/>
      <w:marTop w:val="0"/>
      <w:marBottom w:val="0"/>
      <w:divBdr>
        <w:top w:val="none" w:sz="0" w:space="0" w:color="auto"/>
        <w:left w:val="none" w:sz="0" w:space="0" w:color="auto"/>
        <w:bottom w:val="none" w:sz="0" w:space="0" w:color="auto"/>
        <w:right w:val="none" w:sz="0" w:space="0" w:color="auto"/>
      </w:divBdr>
    </w:div>
    <w:div w:id="1670405544">
      <w:bodyDiv w:val="1"/>
      <w:marLeft w:val="0"/>
      <w:marRight w:val="0"/>
      <w:marTop w:val="0"/>
      <w:marBottom w:val="0"/>
      <w:divBdr>
        <w:top w:val="none" w:sz="0" w:space="0" w:color="auto"/>
        <w:left w:val="none" w:sz="0" w:space="0" w:color="auto"/>
        <w:bottom w:val="none" w:sz="0" w:space="0" w:color="auto"/>
        <w:right w:val="none" w:sz="0" w:space="0" w:color="auto"/>
      </w:divBdr>
    </w:div>
    <w:div w:id="1707868645">
      <w:bodyDiv w:val="1"/>
      <w:marLeft w:val="0"/>
      <w:marRight w:val="0"/>
      <w:marTop w:val="0"/>
      <w:marBottom w:val="0"/>
      <w:divBdr>
        <w:top w:val="none" w:sz="0" w:space="0" w:color="auto"/>
        <w:left w:val="none" w:sz="0" w:space="0" w:color="auto"/>
        <w:bottom w:val="none" w:sz="0" w:space="0" w:color="auto"/>
        <w:right w:val="none" w:sz="0" w:space="0" w:color="auto"/>
      </w:divBdr>
    </w:div>
    <w:div w:id="1758820717">
      <w:bodyDiv w:val="1"/>
      <w:marLeft w:val="0"/>
      <w:marRight w:val="0"/>
      <w:marTop w:val="0"/>
      <w:marBottom w:val="0"/>
      <w:divBdr>
        <w:top w:val="none" w:sz="0" w:space="0" w:color="auto"/>
        <w:left w:val="none" w:sz="0" w:space="0" w:color="auto"/>
        <w:bottom w:val="none" w:sz="0" w:space="0" w:color="auto"/>
        <w:right w:val="none" w:sz="0" w:space="0" w:color="auto"/>
      </w:divBdr>
    </w:div>
    <w:div w:id="1782720880">
      <w:bodyDiv w:val="1"/>
      <w:marLeft w:val="0"/>
      <w:marRight w:val="0"/>
      <w:marTop w:val="0"/>
      <w:marBottom w:val="0"/>
      <w:divBdr>
        <w:top w:val="none" w:sz="0" w:space="0" w:color="auto"/>
        <w:left w:val="none" w:sz="0" w:space="0" w:color="auto"/>
        <w:bottom w:val="none" w:sz="0" w:space="0" w:color="auto"/>
        <w:right w:val="none" w:sz="0" w:space="0" w:color="auto"/>
      </w:divBdr>
    </w:div>
    <w:div w:id="1786464564">
      <w:bodyDiv w:val="1"/>
      <w:marLeft w:val="0"/>
      <w:marRight w:val="0"/>
      <w:marTop w:val="0"/>
      <w:marBottom w:val="0"/>
      <w:divBdr>
        <w:top w:val="none" w:sz="0" w:space="0" w:color="auto"/>
        <w:left w:val="none" w:sz="0" w:space="0" w:color="auto"/>
        <w:bottom w:val="none" w:sz="0" w:space="0" w:color="auto"/>
        <w:right w:val="none" w:sz="0" w:space="0" w:color="auto"/>
      </w:divBdr>
    </w:div>
    <w:div w:id="1795517028">
      <w:bodyDiv w:val="1"/>
      <w:marLeft w:val="0"/>
      <w:marRight w:val="0"/>
      <w:marTop w:val="0"/>
      <w:marBottom w:val="0"/>
      <w:divBdr>
        <w:top w:val="none" w:sz="0" w:space="0" w:color="auto"/>
        <w:left w:val="none" w:sz="0" w:space="0" w:color="auto"/>
        <w:bottom w:val="none" w:sz="0" w:space="0" w:color="auto"/>
        <w:right w:val="none" w:sz="0" w:space="0" w:color="auto"/>
      </w:divBdr>
    </w:div>
    <w:div w:id="1796093309">
      <w:bodyDiv w:val="1"/>
      <w:marLeft w:val="0"/>
      <w:marRight w:val="0"/>
      <w:marTop w:val="0"/>
      <w:marBottom w:val="0"/>
      <w:divBdr>
        <w:top w:val="none" w:sz="0" w:space="0" w:color="auto"/>
        <w:left w:val="none" w:sz="0" w:space="0" w:color="auto"/>
        <w:bottom w:val="none" w:sz="0" w:space="0" w:color="auto"/>
        <w:right w:val="none" w:sz="0" w:space="0" w:color="auto"/>
      </w:divBdr>
    </w:div>
    <w:div w:id="1879119243">
      <w:bodyDiv w:val="1"/>
      <w:marLeft w:val="0"/>
      <w:marRight w:val="0"/>
      <w:marTop w:val="0"/>
      <w:marBottom w:val="0"/>
      <w:divBdr>
        <w:top w:val="none" w:sz="0" w:space="0" w:color="auto"/>
        <w:left w:val="none" w:sz="0" w:space="0" w:color="auto"/>
        <w:bottom w:val="none" w:sz="0" w:space="0" w:color="auto"/>
        <w:right w:val="none" w:sz="0" w:space="0" w:color="auto"/>
      </w:divBdr>
    </w:div>
    <w:div w:id="1896815081">
      <w:bodyDiv w:val="1"/>
      <w:marLeft w:val="0"/>
      <w:marRight w:val="0"/>
      <w:marTop w:val="0"/>
      <w:marBottom w:val="0"/>
      <w:divBdr>
        <w:top w:val="none" w:sz="0" w:space="0" w:color="auto"/>
        <w:left w:val="none" w:sz="0" w:space="0" w:color="auto"/>
        <w:bottom w:val="none" w:sz="0" w:space="0" w:color="auto"/>
        <w:right w:val="none" w:sz="0" w:space="0" w:color="auto"/>
      </w:divBdr>
    </w:div>
    <w:div w:id="1904293137">
      <w:bodyDiv w:val="1"/>
      <w:marLeft w:val="0"/>
      <w:marRight w:val="0"/>
      <w:marTop w:val="0"/>
      <w:marBottom w:val="0"/>
      <w:divBdr>
        <w:top w:val="none" w:sz="0" w:space="0" w:color="auto"/>
        <w:left w:val="none" w:sz="0" w:space="0" w:color="auto"/>
        <w:bottom w:val="none" w:sz="0" w:space="0" w:color="auto"/>
        <w:right w:val="none" w:sz="0" w:space="0" w:color="auto"/>
      </w:divBdr>
    </w:div>
    <w:div w:id="1960409945">
      <w:bodyDiv w:val="1"/>
      <w:marLeft w:val="0"/>
      <w:marRight w:val="0"/>
      <w:marTop w:val="0"/>
      <w:marBottom w:val="0"/>
      <w:divBdr>
        <w:top w:val="none" w:sz="0" w:space="0" w:color="auto"/>
        <w:left w:val="none" w:sz="0" w:space="0" w:color="auto"/>
        <w:bottom w:val="none" w:sz="0" w:space="0" w:color="auto"/>
        <w:right w:val="none" w:sz="0" w:space="0" w:color="auto"/>
      </w:divBdr>
    </w:div>
    <w:div w:id="2026592885">
      <w:bodyDiv w:val="1"/>
      <w:marLeft w:val="0"/>
      <w:marRight w:val="0"/>
      <w:marTop w:val="0"/>
      <w:marBottom w:val="0"/>
      <w:divBdr>
        <w:top w:val="none" w:sz="0" w:space="0" w:color="auto"/>
        <w:left w:val="none" w:sz="0" w:space="0" w:color="auto"/>
        <w:bottom w:val="none" w:sz="0" w:space="0" w:color="auto"/>
        <w:right w:val="none" w:sz="0" w:space="0" w:color="auto"/>
      </w:divBdr>
    </w:div>
    <w:div w:id="2087995482">
      <w:bodyDiv w:val="1"/>
      <w:marLeft w:val="0"/>
      <w:marRight w:val="0"/>
      <w:marTop w:val="0"/>
      <w:marBottom w:val="0"/>
      <w:divBdr>
        <w:top w:val="none" w:sz="0" w:space="0" w:color="auto"/>
        <w:left w:val="none" w:sz="0" w:space="0" w:color="auto"/>
        <w:bottom w:val="none" w:sz="0" w:space="0" w:color="auto"/>
        <w:right w:val="none" w:sz="0" w:space="0" w:color="auto"/>
      </w:divBdr>
    </w:div>
    <w:div w:id="2115979463">
      <w:bodyDiv w:val="1"/>
      <w:marLeft w:val="0"/>
      <w:marRight w:val="0"/>
      <w:marTop w:val="0"/>
      <w:marBottom w:val="0"/>
      <w:divBdr>
        <w:top w:val="none" w:sz="0" w:space="0" w:color="auto"/>
        <w:left w:val="none" w:sz="0" w:space="0" w:color="auto"/>
        <w:bottom w:val="none" w:sz="0" w:space="0" w:color="auto"/>
        <w:right w:val="none" w:sz="0" w:space="0" w:color="auto"/>
      </w:divBdr>
    </w:div>
    <w:div w:id="21449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footer" Target="footer2.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chart" Target="charts/chart7.xml"/><Relationship Id="rId33"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chart" Target="charts/chart2.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6.xml"/><Relationship Id="rId32" Type="http://schemas.openxmlformats.org/officeDocument/2006/relationships/chart" Target="charts/chart14.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footnotes" Target="footnotes.xml"/><Relationship Id="rId19" Type="http://schemas.openxmlformats.org/officeDocument/2006/relationships/chart" Target="charts/chart1.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Private\AKRA\Dijaspora%202024\Anketa%20i%20obrada\Obrada%20anke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 kojoj zemlji trenutno živite ili boravite?</a:t>
            </a:r>
          </a:p>
        </c:rich>
      </c:tx>
      <c:overlay val="0"/>
      <c:spPr>
        <a:noFill/>
        <a:ln>
          <a:noFill/>
        </a:ln>
        <a:effectLst/>
      </c:spPr>
    </c:title>
    <c:autoTitleDeleted val="0"/>
    <c:plotArea>
      <c:layout/>
      <c:barChart>
        <c:barDir val="col"/>
        <c:grouping val="clustered"/>
        <c:varyColors val="0"/>
        <c:ser>
          <c:idx val="2"/>
          <c:order val="0"/>
          <c:tx>
            <c:strRef>
              <c:f>'PRAVA TABELA'!$F$9</c:f>
              <c:strCache>
                <c:ptCount val="1"/>
                <c:pt idx="0">
                  <c:v>Australija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TABELA'!$F$10</c:f>
              <c:numCache>
                <c:formatCode>0.00%</c:formatCode>
                <c:ptCount val="1"/>
                <c:pt idx="0">
                  <c:v>1.282051282051282E-2</c:v>
                </c:pt>
              </c:numCache>
            </c:numRef>
          </c:val>
          <c:extLst>
            <c:ext xmlns:c16="http://schemas.microsoft.com/office/drawing/2014/chart" uri="{C3380CC4-5D6E-409C-BE32-E72D297353CC}">
              <c16:uniqueId val="{00000000-CB3D-4E14-BBCC-42FBDC755B4D}"/>
            </c:ext>
          </c:extLst>
        </c:ser>
        <c:ser>
          <c:idx val="3"/>
          <c:order val="1"/>
          <c:tx>
            <c:strRef>
              <c:f>'PRAVA TABELA'!$G$9</c:f>
              <c:strCache>
                <c:ptCount val="1"/>
                <c:pt idx="0">
                  <c:v>Austrija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TABELA'!$G$10</c:f>
              <c:numCache>
                <c:formatCode>0.00%</c:formatCode>
                <c:ptCount val="1"/>
                <c:pt idx="0">
                  <c:v>0.33974358974358976</c:v>
                </c:pt>
              </c:numCache>
            </c:numRef>
          </c:val>
          <c:extLst>
            <c:ext xmlns:c16="http://schemas.microsoft.com/office/drawing/2014/chart" uri="{C3380CC4-5D6E-409C-BE32-E72D297353CC}">
              <c16:uniqueId val="{00000001-CB3D-4E14-BBCC-42FBDC755B4D}"/>
            </c:ext>
          </c:extLst>
        </c:ser>
        <c:ser>
          <c:idx val="4"/>
          <c:order val="2"/>
          <c:tx>
            <c:strRef>
              <c:f>'PRAVA TABELA'!$H$9</c:f>
              <c:strCache>
                <c:ptCount val="1"/>
                <c:pt idx="0">
                  <c:v>Holandija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TABELA'!$H$10</c:f>
              <c:numCache>
                <c:formatCode>0.00%</c:formatCode>
                <c:ptCount val="1"/>
                <c:pt idx="0">
                  <c:v>1.282051282051282E-2</c:v>
                </c:pt>
              </c:numCache>
            </c:numRef>
          </c:val>
          <c:extLst>
            <c:ext xmlns:c16="http://schemas.microsoft.com/office/drawing/2014/chart" uri="{C3380CC4-5D6E-409C-BE32-E72D297353CC}">
              <c16:uniqueId val="{00000002-CB3D-4E14-BBCC-42FBDC755B4D}"/>
            </c:ext>
          </c:extLst>
        </c:ser>
        <c:ser>
          <c:idx val="5"/>
          <c:order val="3"/>
          <c:tx>
            <c:strRef>
              <c:f>'PRAVA TABELA'!$I$9</c:f>
              <c:strCache>
                <c:ptCount val="1"/>
                <c:pt idx="0">
                  <c:v>Italija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TABELA'!$I$10</c:f>
              <c:numCache>
                <c:formatCode>0.00%</c:formatCode>
                <c:ptCount val="1"/>
                <c:pt idx="0">
                  <c:v>5.128205128205128E-2</c:v>
                </c:pt>
              </c:numCache>
            </c:numRef>
          </c:val>
          <c:extLst>
            <c:ext xmlns:c16="http://schemas.microsoft.com/office/drawing/2014/chart" uri="{C3380CC4-5D6E-409C-BE32-E72D297353CC}">
              <c16:uniqueId val="{00000003-CB3D-4E14-BBCC-42FBDC755B4D}"/>
            </c:ext>
          </c:extLst>
        </c:ser>
        <c:ser>
          <c:idx val="6"/>
          <c:order val="4"/>
          <c:tx>
            <c:strRef>
              <c:f>'PRAVA TABELA'!$J$9</c:f>
              <c:strCache>
                <c:ptCount val="1"/>
                <c:pt idx="0">
                  <c:v>Njemačka</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TABELA'!$J$10</c:f>
              <c:numCache>
                <c:formatCode>0.00%</c:formatCode>
                <c:ptCount val="1"/>
                <c:pt idx="0">
                  <c:v>0.29487179487179488</c:v>
                </c:pt>
              </c:numCache>
            </c:numRef>
          </c:val>
          <c:extLst>
            <c:ext xmlns:c16="http://schemas.microsoft.com/office/drawing/2014/chart" uri="{C3380CC4-5D6E-409C-BE32-E72D297353CC}">
              <c16:uniqueId val="{00000004-CB3D-4E14-BBCC-42FBDC755B4D}"/>
            </c:ext>
          </c:extLst>
        </c:ser>
        <c:ser>
          <c:idx val="7"/>
          <c:order val="5"/>
          <c:tx>
            <c:strRef>
              <c:f>'PRAVA TABELA'!$K$9</c:f>
              <c:strCache>
                <c:ptCount val="1"/>
                <c:pt idx="0">
                  <c:v>Norveška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TABELA'!$K$10</c:f>
              <c:numCache>
                <c:formatCode>0.00%</c:formatCode>
                <c:ptCount val="1"/>
                <c:pt idx="0">
                  <c:v>2.564102564102564E-2</c:v>
                </c:pt>
              </c:numCache>
            </c:numRef>
          </c:val>
          <c:extLst>
            <c:ext xmlns:c16="http://schemas.microsoft.com/office/drawing/2014/chart" uri="{C3380CC4-5D6E-409C-BE32-E72D297353CC}">
              <c16:uniqueId val="{00000005-CB3D-4E14-BBCC-42FBDC755B4D}"/>
            </c:ext>
          </c:extLst>
        </c:ser>
        <c:ser>
          <c:idx val="8"/>
          <c:order val="6"/>
          <c:tx>
            <c:strRef>
              <c:f>'PRAVA TABELA'!$L$9</c:f>
              <c:strCache>
                <c:ptCount val="1"/>
                <c:pt idx="0">
                  <c:v>SAD</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TABELA'!$L$10</c:f>
              <c:numCache>
                <c:formatCode>0.00%</c:formatCode>
                <c:ptCount val="1"/>
                <c:pt idx="0">
                  <c:v>3.8461538461538464E-2</c:v>
                </c:pt>
              </c:numCache>
            </c:numRef>
          </c:val>
          <c:extLst>
            <c:ext xmlns:c16="http://schemas.microsoft.com/office/drawing/2014/chart" uri="{C3380CC4-5D6E-409C-BE32-E72D297353CC}">
              <c16:uniqueId val="{00000006-CB3D-4E14-BBCC-42FBDC755B4D}"/>
            </c:ext>
          </c:extLst>
        </c:ser>
        <c:ser>
          <c:idx val="9"/>
          <c:order val="7"/>
          <c:tx>
            <c:strRef>
              <c:f>'PRAVA TABELA'!$M$9</c:f>
              <c:strCache>
                <c:ptCount val="1"/>
                <c:pt idx="0">
                  <c:v>Švicarska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TABELA'!$M$10</c:f>
              <c:numCache>
                <c:formatCode>0.00%</c:formatCode>
                <c:ptCount val="1"/>
                <c:pt idx="0">
                  <c:v>5.128205128205128E-2</c:v>
                </c:pt>
              </c:numCache>
            </c:numRef>
          </c:val>
          <c:extLst>
            <c:ext xmlns:c16="http://schemas.microsoft.com/office/drawing/2014/chart" uri="{C3380CC4-5D6E-409C-BE32-E72D297353CC}">
              <c16:uniqueId val="{00000007-CB3D-4E14-BBCC-42FBDC755B4D}"/>
            </c:ext>
          </c:extLst>
        </c:ser>
        <c:ser>
          <c:idx val="10"/>
          <c:order val="8"/>
          <c:tx>
            <c:strRef>
              <c:f>'PRAVA TABELA'!$N$9</c:f>
              <c:strCache>
                <c:ptCount val="1"/>
                <c:pt idx="0">
                  <c:v>Češka</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TABELA'!$N$10</c:f>
              <c:numCache>
                <c:formatCode>0.00%</c:formatCode>
                <c:ptCount val="1"/>
                <c:pt idx="0">
                  <c:v>8.3333333333333329E-2</c:v>
                </c:pt>
              </c:numCache>
            </c:numRef>
          </c:val>
          <c:extLst>
            <c:ext xmlns:c16="http://schemas.microsoft.com/office/drawing/2014/chart" uri="{C3380CC4-5D6E-409C-BE32-E72D297353CC}">
              <c16:uniqueId val="{00000008-CB3D-4E14-BBCC-42FBDC755B4D}"/>
            </c:ext>
          </c:extLst>
        </c:ser>
        <c:ser>
          <c:idx val="11"/>
          <c:order val="9"/>
          <c:tx>
            <c:strRef>
              <c:f>'PRAVA TABELA'!$O$9</c:f>
              <c:strCache>
                <c:ptCount val="1"/>
                <c:pt idx="0">
                  <c:v>Francuska</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TABELA'!$O$10</c:f>
              <c:numCache>
                <c:formatCode>0.00%</c:formatCode>
                <c:ptCount val="1"/>
                <c:pt idx="0">
                  <c:v>3.8461538461538464E-2</c:v>
                </c:pt>
              </c:numCache>
            </c:numRef>
          </c:val>
          <c:extLst>
            <c:ext xmlns:c16="http://schemas.microsoft.com/office/drawing/2014/chart" uri="{C3380CC4-5D6E-409C-BE32-E72D297353CC}">
              <c16:uniqueId val="{00000009-CB3D-4E14-BBCC-42FBDC755B4D}"/>
            </c:ext>
          </c:extLst>
        </c:ser>
        <c:dLbls>
          <c:dLblPos val="outEnd"/>
          <c:showLegendKey val="0"/>
          <c:showVal val="1"/>
          <c:showCatName val="0"/>
          <c:showSerName val="0"/>
          <c:showPercent val="0"/>
          <c:showBubbleSize val="0"/>
        </c:dLbls>
        <c:gapWidth val="219"/>
        <c:axId val="287260032"/>
        <c:axId val="287265920"/>
      </c:barChart>
      <c:catAx>
        <c:axId val="287260032"/>
        <c:scaling>
          <c:orientation val="minMax"/>
        </c:scaling>
        <c:delete val="1"/>
        <c:axPos val="b"/>
        <c:numFmt formatCode="General" sourceLinked="1"/>
        <c:majorTickMark val="none"/>
        <c:minorTickMark val="none"/>
        <c:tickLblPos val="nextTo"/>
        <c:crossAx val="287265920"/>
        <c:crosses val="autoZero"/>
        <c:auto val="1"/>
        <c:lblAlgn val="ctr"/>
        <c:lblOffset val="100"/>
        <c:noMultiLvlLbl val="0"/>
      </c:catAx>
      <c:valAx>
        <c:axId val="287265920"/>
        <c:scaling>
          <c:orientation val="minMax"/>
        </c:scaling>
        <c:delete val="1"/>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crossAx val="287260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i="1"/>
              <a:t>Kako biste ocijenili svoj kvalitet života u zemlji u kojoj se nalazite sada u odnosu na period prije iseljenja?</a:t>
            </a:r>
          </a:p>
        </c:rich>
      </c:tx>
      <c:overlay val="0"/>
      <c:spPr>
        <a:noFill/>
        <a:ln>
          <a:noFill/>
        </a:ln>
        <a:effectLst/>
      </c:spPr>
    </c:title>
    <c:autoTitleDeleted val="0"/>
    <c:plotArea>
      <c:layout/>
      <c:barChart>
        <c:barDir val="bar"/>
        <c:grouping val="clustered"/>
        <c:varyColors val="0"/>
        <c:ser>
          <c:idx val="0"/>
          <c:order val="0"/>
          <c:tx>
            <c:strRef>
              <c:f>'PRAVA TABELA'!$C$68</c:f>
              <c:strCache>
                <c:ptCount val="1"/>
                <c:pt idx="0">
                  <c:v>1-netačno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TABELA'!$B$69:$B$81</c:f>
              <c:strCache>
                <c:ptCount val="13"/>
                <c:pt idx="0">
                  <c:v>Kvalitet mog života je znatno bolji </c:v>
                </c:pt>
                <c:pt idx="1">
                  <c:v>Povećao/la sam blagostanje u odnosu na život u Brčkom</c:v>
                </c:pt>
                <c:pt idx="2">
                  <c:v>Povećao/la sam stepen obrazovanja </c:v>
                </c:pt>
                <c:pt idx="3">
                  <c:v>Proširio/la sam vidike o kvaliteti života </c:v>
                </c:pt>
                <c:pt idx="4">
                  <c:v>Sada radim posao koji me u potpunosti ispunjava</c:v>
                </c:pt>
                <c:pt idx="5">
                  <c:v>Razočarao/la sam se u iseljeništvu</c:v>
                </c:pt>
                <c:pt idx="6">
                  <c:v>Promijenio/la sam oblasti interesovanja</c:v>
                </c:pt>
                <c:pt idx="7">
                  <c:v>Emotivna veza sa Brčko distriktom BIH mi je jača nego prije</c:v>
                </c:pt>
                <c:pt idx="8">
                  <c:v>Nisam pogriješio/pogriješila što sam otišao/otišla iz BiH</c:v>
                </c:pt>
                <c:pt idx="9">
                  <c:v>Očuvao/očuvala sam kulturni identitet osobe koja potječe iz BiH</c:v>
                </c:pt>
                <c:pt idx="10">
                  <c:v>Širim pozitivnu priču o Brčkom/BiH u zemlji u kojoj živim</c:v>
                </c:pt>
                <c:pt idx="11">
                  <c:v>Smatram se osobom koja je integrirana u društvo zemlje u kojoj živim</c:v>
                </c:pt>
                <c:pt idx="12">
                  <c:v>Sretan/na sam u zemlji u kojoj sada živim</c:v>
                </c:pt>
              </c:strCache>
            </c:strRef>
          </c:cat>
          <c:val>
            <c:numRef>
              <c:f>'PRAVA TABELA'!$C$69:$C$81</c:f>
              <c:numCache>
                <c:formatCode>0.00%</c:formatCode>
                <c:ptCount val="13"/>
                <c:pt idx="0">
                  <c:v>0</c:v>
                </c:pt>
                <c:pt idx="1">
                  <c:v>0</c:v>
                </c:pt>
                <c:pt idx="2">
                  <c:v>6.6666666666666666E-2</c:v>
                </c:pt>
                <c:pt idx="3">
                  <c:v>0</c:v>
                </c:pt>
                <c:pt idx="4">
                  <c:v>0</c:v>
                </c:pt>
                <c:pt idx="5">
                  <c:v>0.6</c:v>
                </c:pt>
                <c:pt idx="6">
                  <c:v>0.30769230769230771</c:v>
                </c:pt>
                <c:pt idx="7">
                  <c:v>0.5</c:v>
                </c:pt>
                <c:pt idx="8">
                  <c:v>6.25E-2</c:v>
                </c:pt>
                <c:pt idx="9">
                  <c:v>6.6666666666666666E-2</c:v>
                </c:pt>
                <c:pt idx="10">
                  <c:v>0.21428571428571427</c:v>
                </c:pt>
                <c:pt idx="11">
                  <c:v>0</c:v>
                </c:pt>
                <c:pt idx="12">
                  <c:v>0</c:v>
                </c:pt>
              </c:numCache>
            </c:numRef>
          </c:val>
          <c:extLst>
            <c:ext xmlns:c16="http://schemas.microsoft.com/office/drawing/2014/chart" uri="{C3380CC4-5D6E-409C-BE32-E72D297353CC}">
              <c16:uniqueId val="{00000000-F32F-40F4-8D38-756FEEACBC91}"/>
            </c:ext>
          </c:extLst>
        </c:ser>
        <c:ser>
          <c:idx val="1"/>
          <c:order val="1"/>
          <c:tx>
            <c:strRef>
              <c:f>'PRAVA TABELA'!$D$68</c:f>
              <c:strCache>
                <c:ptCount val="1"/>
                <c:pt idx="0">
                  <c:v>3-djelomično tačno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TABELA'!$B$69:$B$81</c:f>
              <c:strCache>
                <c:ptCount val="13"/>
                <c:pt idx="0">
                  <c:v>Kvalitet mog života je znatno bolji </c:v>
                </c:pt>
                <c:pt idx="1">
                  <c:v>Povećao/la sam blagostanje u odnosu na život u Brčkom</c:v>
                </c:pt>
                <c:pt idx="2">
                  <c:v>Povećao/la sam stepen obrazovanja </c:v>
                </c:pt>
                <c:pt idx="3">
                  <c:v>Proširio/la sam vidike o kvaliteti života </c:v>
                </c:pt>
                <c:pt idx="4">
                  <c:v>Sada radim posao koji me u potpunosti ispunjava</c:v>
                </c:pt>
                <c:pt idx="5">
                  <c:v>Razočarao/la sam se u iseljeništvu</c:v>
                </c:pt>
                <c:pt idx="6">
                  <c:v>Promijenio/la sam oblasti interesovanja</c:v>
                </c:pt>
                <c:pt idx="7">
                  <c:v>Emotivna veza sa Brčko distriktom BIH mi je jača nego prije</c:v>
                </c:pt>
                <c:pt idx="8">
                  <c:v>Nisam pogriješio/pogriješila što sam otišao/otišla iz BiH</c:v>
                </c:pt>
                <c:pt idx="9">
                  <c:v>Očuvao/očuvala sam kulturni identitet osobe koja potječe iz BiH</c:v>
                </c:pt>
                <c:pt idx="10">
                  <c:v>Širim pozitivnu priču o Brčkom/BiH u zemlji u kojoj živim</c:v>
                </c:pt>
                <c:pt idx="11">
                  <c:v>Smatram se osobom koja je integrirana u društvo zemlje u kojoj živim</c:v>
                </c:pt>
                <c:pt idx="12">
                  <c:v>Sretan/na sam u zemlji u kojoj sada živim</c:v>
                </c:pt>
              </c:strCache>
            </c:strRef>
          </c:cat>
          <c:val>
            <c:numRef>
              <c:f>'PRAVA TABELA'!$D$69:$D$81</c:f>
              <c:numCache>
                <c:formatCode>0.00%</c:formatCode>
                <c:ptCount val="13"/>
                <c:pt idx="0">
                  <c:v>0.1875</c:v>
                </c:pt>
                <c:pt idx="1">
                  <c:v>0.1875</c:v>
                </c:pt>
                <c:pt idx="2">
                  <c:v>0.13333333333333333</c:v>
                </c:pt>
                <c:pt idx="3">
                  <c:v>0.13333333333333333</c:v>
                </c:pt>
                <c:pt idx="4">
                  <c:v>0.2</c:v>
                </c:pt>
                <c:pt idx="5">
                  <c:v>0.4</c:v>
                </c:pt>
                <c:pt idx="6">
                  <c:v>0.23076923076923078</c:v>
                </c:pt>
                <c:pt idx="7">
                  <c:v>0.375</c:v>
                </c:pt>
                <c:pt idx="8">
                  <c:v>0.1875</c:v>
                </c:pt>
                <c:pt idx="9">
                  <c:v>0.2</c:v>
                </c:pt>
                <c:pt idx="10">
                  <c:v>0.14285714285714285</c:v>
                </c:pt>
                <c:pt idx="11">
                  <c:v>0.2</c:v>
                </c:pt>
                <c:pt idx="12">
                  <c:v>0.2</c:v>
                </c:pt>
              </c:numCache>
            </c:numRef>
          </c:val>
          <c:extLst>
            <c:ext xmlns:c16="http://schemas.microsoft.com/office/drawing/2014/chart" uri="{C3380CC4-5D6E-409C-BE32-E72D297353CC}">
              <c16:uniqueId val="{00000001-F32F-40F4-8D38-756FEEACBC91}"/>
            </c:ext>
          </c:extLst>
        </c:ser>
        <c:ser>
          <c:idx val="2"/>
          <c:order val="2"/>
          <c:tx>
            <c:strRef>
              <c:f>'PRAVA TABELA'!$E$68</c:f>
              <c:strCache>
                <c:ptCount val="1"/>
                <c:pt idx="0">
                  <c:v>5-u potpunosti tačno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TABELA'!$B$69:$B$81</c:f>
              <c:strCache>
                <c:ptCount val="13"/>
                <c:pt idx="0">
                  <c:v>Kvalitet mog života je znatno bolji </c:v>
                </c:pt>
                <c:pt idx="1">
                  <c:v>Povećao/la sam blagostanje u odnosu na život u Brčkom</c:v>
                </c:pt>
                <c:pt idx="2">
                  <c:v>Povećao/la sam stepen obrazovanja </c:v>
                </c:pt>
                <c:pt idx="3">
                  <c:v>Proširio/la sam vidike o kvaliteti života </c:v>
                </c:pt>
                <c:pt idx="4">
                  <c:v>Sada radim posao koji me u potpunosti ispunjava</c:v>
                </c:pt>
                <c:pt idx="5">
                  <c:v>Razočarao/la sam se u iseljeništvu</c:v>
                </c:pt>
                <c:pt idx="6">
                  <c:v>Promijenio/la sam oblasti interesovanja</c:v>
                </c:pt>
                <c:pt idx="7">
                  <c:v>Emotivna veza sa Brčko distriktom BIH mi je jača nego prije</c:v>
                </c:pt>
                <c:pt idx="8">
                  <c:v>Nisam pogriješio/pogriješila što sam otišao/otišla iz BiH</c:v>
                </c:pt>
                <c:pt idx="9">
                  <c:v>Očuvao/očuvala sam kulturni identitet osobe koja potječe iz BiH</c:v>
                </c:pt>
                <c:pt idx="10">
                  <c:v>Širim pozitivnu priču o Brčkom/BiH u zemlji u kojoj živim</c:v>
                </c:pt>
                <c:pt idx="11">
                  <c:v>Smatram se osobom koja je integrirana u društvo zemlje u kojoj živim</c:v>
                </c:pt>
                <c:pt idx="12">
                  <c:v>Sretan/na sam u zemlji u kojoj sada živim</c:v>
                </c:pt>
              </c:strCache>
            </c:strRef>
          </c:cat>
          <c:val>
            <c:numRef>
              <c:f>'PRAVA TABELA'!$E$69:$E$81</c:f>
              <c:numCache>
                <c:formatCode>0.00%</c:formatCode>
                <c:ptCount val="13"/>
                <c:pt idx="0">
                  <c:v>0.8125</c:v>
                </c:pt>
                <c:pt idx="1">
                  <c:v>0.8125</c:v>
                </c:pt>
                <c:pt idx="2">
                  <c:v>0.8</c:v>
                </c:pt>
                <c:pt idx="3">
                  <c:v>0.8666666666666667</c:v>
                </c:pt>
                <c:pt idx="4">
                  <c:v>0.8</c:v>
                </c:pt>
                <c:pt idx="5">
                  <c:v>0</c:v>
                </c:pt>
                <c:pt idx="6">
                  <c:v>0.46153846153846156</c:v>
                </c:pt>
                <c:pt idx="7">
                  <c:v>0.125</c:v>
                </c:pt>
                <c:pt idx="8">
                  <c:v>0.75</c:v>
                </c:pt>
                <c:pt idx="9">
                  <c:v>0.73333333333333328</c:v>
                </c:pt>
                <c:pt idx="10">
                  <c:v>0.6428571428571429</c:v>
                </c:pt>
                <c:pt idx="11">
                  <c:v>0.8</c:v>
                </c:pt>
                <c:pt idx="12">
                  <c:v>0.8</c:v>
                </c:pt>
              </c:numCache>
            </c:numRef>
          </c:val>
          <c:extLst>
            <c:ext xmlns:c16="http://schemas.microsoft.com/office/drawing/2014/chart" uri="{C3380CC4-5D6E-409C-BE32-E72D297353CC}">
              <c16:uniqueId val="{00000002-F32F-40F4-8D38-756FEEACBC91}"/>
            </c:ext>
          </c:extLst>
        </c:ser>
        <c:dLbls>
          <c:showLegendKey val="0"/>
          <c:showVal val="0"/>
          <c:showCatName val="0"/>
          <c:showSerName val="0"/>
          <c:showPercent val="0"/>
          <c:showBubbleSize val="0"/>
        </c:dLbls>
        <c:gapWidth val="182"/>
        <c:axId val="336832768"/>
        <c:axId val="336850944"/>
      </c:barChart>
      <c:catAx>
        <c:axId val="336832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850944"/>
        <c:crosses val="autoZero"/>
        <c:auto val="1"/>
        <c:lblAlgn val="ctr"/>
        <c:lblOffset val="100"/>
        <c:noMultiLvlLbl val="0"/>
      </c:catAx>
      <c:valAx>
        <c:axId val="33685094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83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TABELA'!$B$84:$B$91</c:f>
              <c:strCache>
                <c:ptCount val="8"/>
                <c:pt idx="0">
                  <c:v>Ekonomska saradnja</c:v>
                </c:pt>
                <c:pt idx="1">
                  <c:v>Kulturne inicijative</c:v>
                </c:pt>
                <c:pt idx="2">
                  <c:v>Obrazovni programi</c:v>
                </c:pt>
                <c:pt idx="3">
                  <c:v>Sport</c:v>
                </c:pt>
                <c:pt idx="4">
                  <c:v>Nauka </c:v>
                </c:pt>
                <c:pt idx="5">
                  <c:v>Volontiranje i društveni rad</c:v>
                </c:pt>
                <c:pt idx="6">
                  <c:v>Ambasadori dobre volje - širenje pozitivne slike u zemlji prijema</c:v>
                </c:pt>
                <c:pt idx="7">
                  <c:v>Savjetodavne usluge</c:v>
                </c:pt>
              </c:strCache>
            </c:strRef>
          </c:cat>
          <c:val>
            <c:numRef>
              <c:f>'PRAVA TABELA'!$C$84:$C$91</c:f>
              <c:numCache>
                <c:formatCode>0.00%</c:formatCode>
                <c:ptCount val="8"/>
                <c:pt idx="0">
                  <c:v>0.20253164556962025</c:v>
                </c:pt>
                <c:pt idx="1">
                  <c:v>0.16455696202531644</c:v>
                </c:pt>
                <c:pt idx="2">
                  <c:v>0.20253164556962025</c:v>
                </c:pt>
                <c:pt idx="3">
                  <c:v>0.13291139240506328</c:v>
                </c:pt>
                <c:pt idx="4">
                  <c:v>9.49367088607595E-2</c:v>
                </c:pt>
                <c:pt idx="5">
                  <c:v>3.1645569620253167E-2</c:v>
                </c:pt>
                <c:pt idx="6">
                  <c:v>0.10126582278481013</c:v>
                </c:pt>
                <c:pt idx="7">
                  <c:v>6.9620253164556958E-2</c:v>
                </c:pt>
              </c:numCache>
            </c:numRef>
          </c:val>
          <c:extLst>
            <c:ext xmlns:c16="http://schemas.microsoft.com/office/drawing/2014/chart" uri="{C3380CC4-5D6E-409C-BE32-E72D297353CC}">
              <c16:uniqueId val="{00000000-BDF9-46D5-B5F0-9BAFD84F6929}"/>
            </c:ext>
          </c:extLst>
        </c:ser>
        <c:dLbls>
          <c:showLegendKey val="0"/>
          <c:showVal val="0"/>
          <c:showCatName val="0"/>
          <c:showSerName val="0"/>
          <c:showPercent val="0"/>
          <c:showBubbleSize val="0"/>
        </c:dLbls>
        <c:gapWidth val="182"/>
        <c:axId val="434520832"/>
        <c:axId val="434522368"/>
      </c:barChart>
      <c:catAx>
        <c:axId val="434520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522368"/>
        <c:crosses val="autoZero"/>
        <c:auto val="1"/>
        <c:lblAlgn val="ctr"/>
        <c:lblOffset val="100"/>
        <c:noMultiLvlLbl val="0"/>
      </c:catAx>
      <c:valAx>
        <c:axId val="43452236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34520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TABELA'!$B$95:$B$99</c:f>
              <c:strCache>
                <c:ptCount val="5"/>
                <c:pt idx="0">
                  <c:v>Da, već imam konkretne projekte </c:v>
                </c:pt>
                <c:pt idx="1">
                  <c:v>Da, ali su u fazi razrade</c:v>
                </c:pt>
                <c:pt idx="2">
                  <c:v>Ne, ali bih bio/la zainteresiran/a da pružim podršku kroz umrežavanje (npr. virtuelni sastanci/konferencije)</c:v>
                </c:pt>
                <c:pt idx="3">
                  <c:v>Nisam o tome razmišljao</c:v>
                </c:pt>
                <c:pt idx="4">
                  <c:v>Trenutno nemam takve planove</c:v>
                </c:pt>
              </c:strCache>
            </c:strRef>
          </c:cat>
          <c:val>
            <c:numRef>
              <c:f>'PRAVA TABELA'!$C$95:$C$99</c:f>
              <c:numCache>
                <c:formatCode>0.00%</c:formatCode>
                <c:ptCount val="5"/>
                <c:pt idx="0">
                  <c:v>9.375E-2</c:v>
                </c:pt>
                <c:pt idx="1">
                  <c:v>0.15625</c:v>
                </c:pt>
                <c:pt idx="2">
                  <c:v>0.15625</c:v>
                </c:pt>
                <c:pt idx="3">
                  <c:v>0.36458333333333331</c:v>
                </c:pt>
                <c:pt idx="4">
                  <c:v>0.22916666666666666</c:v>
                </c:pt>
              </c:numCache>
            </c:numRef>
          </c:val>
          <c:extLst>
            <c:ext xmlns:c16="http://schemas.microsoft.com/office/drawing/2014/chart" uri="{C3380CC4-5D6E-409C-BE32-E72D297353CC}">
              <c16:uniqueId val="{00000000-46C7-421A-83ED-551E9FC9106D}"/>
            </c:ext>
          </c:extLst>
        </c:ser>
        <c:dLbls>
          <c:showLegendKey val="0"/>
          <c:showVal val="0"/>
          <c:showCatName val="0"/>
          <c:showSerName val="0"/>
          <c:showPercent val="0"/>
          <c:showBubbleSize val="0"/>
        </c:dLbls>
        <c:gapWidth val="182"/>
        <c:axId val="434555136"/>
        <c:axId val="434565120"/>
      </c:barChart>
      <c:catAx>
        <c:axId val="434555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565120"/>
        <c:crosses val="autoZero"/>
        <c:auto val="1"/>
        <c:lblAlgn val="ctr"/>
        <c:lblOffset val="100"/>
        <c:noMultiLvlLbl val="0"/>
      </c:catAx>
      <c:valAx>
        <c:axId val="43456512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34555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TABELA'!$B$109:$B$113</c:f>
              <c:strCache>
                <c:ptCount val="5"/>
                <c:pt idx="0">
                  <c:v>Nedostatak informacija o mogućnostima</c:v>
                </c:pt>
                <c:pt idx="1">
                  <c:v>Administrativne barijere</c:v>
                </c:pt>
                <c:pt idx="2">
                  <c:v>Percepcija nepotizma i koruptivnih aktivnosti</c:v>
                </c:pt>
                <c:pt idx="3">
                  <c:v>Nedostatak kontakta sa lokalnim vlastima</c:v>
                </c:pt>
                <c:pt idx="4">
                  <c:v>Nepovoljna pravna i porezna politika</c:v>
                </c:pt>
              </c:strCache>
            </c:strRef>
          </c:cat>
          <c:val>
            <c:numRef>
              <c:f>'PRAVA TABELA'!$C$109:$C$113</c:f>
              <c:numCache>
                <c:formatCode>0%</c:formatCode>
                <c:ptCount val="5"/>
                <c:pt idx="0">
                  <c:v>0.34</c:v>
                </c:pt>
                <c:pt idx="1">
                  <c:v>0.27</c:v>
                </c:pt>
                <c:pt idx="2">
                  <c:v>0.14000000000000001</c:v>
                </c:pt>
                <c:pt idx="3">
                  <c:v>0.22</c:v>
                </c:pt>
                <c:pt idx="4">
                  <c:v>0.03</c:v>
                </c:pt>
              </c:numCache>
            </c:numRef>
          </c:val>
          <c:extLst>
            <c:ext xmlns:c16="http://schemas.microsoft.com/office/drawing/2014/chart" uri="{C3380CC4-5D6E-409C-BE32-E72D297353CC}">
              <c16:uniqueId val="{00000000-003F-4E61-B055-B5D8DF7C2FDD}"/>
            </c:ext>
          </c:extLst>
        </c:ser>
        <c:dLbls>
          <c:showLegendKey val="0"/>
          <c:showVal val="0"/>
          <c:showCatName val="0"/>
          <c:showSerName val="0"/>
          <c:showPercent val="0"/>
          <c:showBubbleSize val="0"/>
        </c:dLbls>
        <c:gapWidth val="182"/>
        <c:axId val="434647040"/>
        <c:axId val="434648576"/>
      </c:barChart>
      <c:catAx>
        <c:axId val="434647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648576"/>
        <c:crosses val="autoZero"/>
        <c:auto val="1"/>
        <c:lblAlgn val="ctr"/>
        <c:lblOffset val="100"/>
        <c:noMultiLvlLbl val="0"/>
      </c:catAx>
      <c:valAx>
        <c:axId val="43464857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34647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i="1"/>
              <a:t>Važnost/bitnost prioritetnih mjera za uvrštavanje u Strategiju razvoja saradnje s iseljeništvom Brčko distrikta BIH a koje bi mogle doprinijeti saradnji sa iseljeništvom i zadovoljstvu?  - Slajd 1</a:t>
            </a:r>
          </a:p>
        </c:rich>
      </c:tx>
      <c:layout>
        <c:manualLayout>
          <c:xMode val="edge"/>
          <c:yMode val="edge"/>
          <c:x val="0.16465935646234045"/>
          <c:y val="2.2140707338229829E-2"/>
        </c:manualLayout>
      </c:layout>
      <c:overlay val="0"/>
      <c:spPr>
        <a:noFill/>
        <a:ln>
          <a:noFill/>
        </a:ln>
        <a:effectLst/>
      </c:spPr>
    </c:title>
    <c:autoTitleDeleted val="0"/>
    <c:plotArea>
      <c:layout/>
      <c:barChart>
        <c:barDir val="bar"/>
        <c:grouping val="clustered"/>
        <c:varyColors val="0"/>
        <c:ser>
          <c:idx val="0"/>
          <c:order val="0"/>
          <c:tx>
            <c:strRef>
              <c:f>'PRAVA TABELA'!$C$116</c:f>
              <c:strCache>
                <c:ptCount val="1"/>
                <c:pt idx="0">
                  <c:v>1 – nije veliki prioritet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TABELA'!$B$117:$B$125</c:f>
              <c:strCache>
                <c:ptCount val="9"/>
                <c:pt idx="0">
                  <c:v>Kreiranje web/mobilne aplikacije za direktno komuniciranje sa predstavnicima Brčko distrikta BiH</c:v>
                </c:pt>
                <c:pt idx="1">
                  <c:v>Institucionalno uključivanje dijaspore u organe odlučivanja</c:v>
                </c:pt>
                <c:pt idx="2">
                  <c:v>Uspostavljanje komunikacijskih kanala sa informacijama iz Brčkog (Viber i Whatsup grupe)</c:v>
                </c:pt>
                <c:pt idx="3">
                  <c:v>Organizovanje ljetnih / zimskih kurseva maternjeg jezika</c:v>
                </c:pt>
                <c:pt idx="4">
                  <c:v>Organizovanje više sportskih i društvenih sadržaja za djecu, mlade i odrasle tokom ljetnih i zimskih mjeseci</c:v>
                </c:pt>
                <c:pt idx="5">
                  <c:v>Kreiranje E-aplikacija za dvosmjerno proaktivno komuniciranje (E-dijaspora, E-racun, E-prijava, E-matičar i sl.), web stranice / društvene mreže za dijasporu</c:v>
                </c:pt>
                <c:pt idx="6">
                  <c:v>Ljetne/zimske škole kulture/tradicije za djecu i/ili članove porodice</c:v>
                </c:pt>
                <c:pt idx="7">
                  <c:v>Osnivanje kancelarije/ureda/službe za dijasporu koja bi bila na usluzi u svakom momentu predstavnicima dijaspore</c:v>
                </c:pt>
                <c:pt idx="8">
                  <c:v>Usluge pravne i administrativne podrške građanskim pravima iseljenika</c:v>
                </c:pt>
              </c:strCache>
            </c:strRef>
          </c:cat>
          <c:val>
            <c:numRef>
              <c:f>'PRAVA TABELA'!$C$117:$C$125</c:f>
              <c:numCache>
                <c:formatCode>0.00%</c:formatCode>
                <c:ptCount val="9"/>
                <c:pt idx="0">
                  <c:v>6.25E-2</c:v>
                </c:pt>
                <c:pt idx="1">
                  <c:v>0.125</c:v>
                </c:pt>
                <c:pt idx="2">
                  <c:v>0.5</c:v>
                </c:pt>
                <c:pt idx="3">
                  <c:v>5.8823529411764705E-2</c:v>
                </c:pt>
                <c:pt idx="4">
                  <c:v>0</c:v>
                </c:pt>
                <c:pt idx="5">
                  <c:v>0</c:v>
                </c:pt>
                <c:pt idx="6">
                  <c:v>0</c:v>
                </c:pt>
                <c:pt idx="7">
                  <c:v>0</c:v>
                </c:pt>
                <c:pt idx="8">
                  <c:v>0</c:v>
                </c:pt>
              </c:numCache>
            </c:numRef>
          </c:val>
          <c:extLst>
            <c:ext xmlns:c16="http://schemas.microsoft.com/office/drawing/2014/chart" uri="{C3380CC4-5D6E-409C-BE32-E72D297353CC}">
              <c16:uniqueId val="{00000000-46ED-4D00-ABCB-11845E51EBC4}"/>
            </c:ext>
          </c:extLst>
        </c:ser>
        <c:ser>
          <c:idx val="1"/>
          <c:order val="1"/>
          <c:tx>
            <c:strRef>
              <c:f>'PRAVA TABELA'!$D$116</c:f>
              <c:strCache>
                <c:ptCount val="1"/>
                <c:pt idx="0">
                  <c:v>3– djelomičan prioritet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TABELA'!$B$117:$B$125</c:f>
              <c:strCache>
                <c:ptCount val="9"/>
                <c:pt idx="0">
                  <c:v>Kreiranje web/mobilne aplikacije za direktno komuniciranje sa predstavnicima Brčko distrikta BiH</c:v>
                </c:pt>
                <c:pt idx="1">
                  <c:v>Institucionalno uključivanje dijaspore u organe odlučivanja</c:v>
                </c:pt>
                <c:pt idx="2">
                  <c:v>Uspostavljanje komunikacijskih kanala sa informacijama iz Brčkog (Viber i Whatsup grupe)</c:v>
                </c:pt>
                <c:pt idx="3">
                  <c:v>Organizovanje ljetnih / zimskih kurseva maternjeg jezika</c:v>
                </c:pt>
                <c:pt idx="4">
                  <c:v>Organizovanje više sportskih i društvenih sadržaja za djecu, mlade i odrasle tokom ljetnih i zimskih mjeseci</c:v>
                </c:pt>
                <c:pt idx="5">
                  <c:v>Kreiranje E-aplikacija za dvosmjerno proaktivno komuniciranje (E-dijaspora, E-racun, E-prijava, E-matičar i sl.), web stranice / društvene mreže za dijasporu</c:v>
                </c:pt>
                <c:pt idx="6">
                  <c:v>Ljetne/zimske škole kulture/tradicije za djecu i/ili članove porodice</c:v>
                </c:pt>
                <c:pt idx="7">
                  <c:v>Osnivanje kancelarije/ureda/službe za dijasporu koja bi bila na usluzi u svakom momentu predstavnicima dijaspore</c:v>
                </c:pt>
                <c:pt idx="8">
                  <c:v>Usluge pravne i administrativne podrške građanskim pravima iseljenika</c:v>
                </c:pt>
              </c:strCache>
            </c:strRef>
          </c:cat>
          <c:val>
            <c:numRef>
              <c:f>'PRAVA TABELA'!$D$117:$D$125</c:f>
              <c:numCache>
                <c:formatCode>0.00%</c:formatCode>
                <c:ptCount val="9"/>
                <c:pt idx="0">
                  <c:v>0.125</c:v>
                </c:pt>
                <c:pt idx="1">
                  <c:v>0.3125</c:v>
                </c:pt>
                <c:pt idx="2">
                  <c:v>0.25</c:v>
                </c:pt>
                <c:pt idx="3">
                  <c:v>0.41176470588235292</c:v>
                </c:pt>
                <c:pt idx="4">
                  <c:v>0.17647058823529413</c:v>
                </c:pt>
                <c:pt idx="5">
                  <c:v>6.25E-2</c:v>
                </c:pt>
                <c:pt idx="6">
                  <c:v>0.23529411764705882</c:v>
                </c:pt>
                <c:pt idx="7">
                  <c:v>0.23529411764705882</c:v>
                </c:pt>
                <c:pt idx="8">
                  <c:v>0.13333333333333333</c:v>
                </c:pt>
              </c:numCache>
            </c:numRef>
          </c:val>
          <c:extLst>
            <c:ext xmlns:c16="http://schemas.microsoft.com/office/drawing/2014/chart" uri="{C3380CC4-5D6E-409C-BE32-E72D297353CC}">
              <c16:uniqueId val="{00000001-46ED-4D00-ABCB-11845E51EBC4}"/>
            </c:ext>
          </c:extLst>
        </c:ser>
        <c:ser>
          <c:idx val="2"/>
          <c:order val="2"/>
          <c:tx>
            <c:strRef>
              <c:f>'PRAVA TABELA'!$E$116</c:f>
              <c:strCache>
                <c:ptCount val="1"/>
                <c:pt idx="0">
                  <c:v>5 – visok prioritet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TABELA'!$B$117:$B$125</c:f>
              <c:strCache>
                <c:ptCount val="9"/>
                <c:pt idx="0">
                  <c:v>Kreiranje web/mobilne aplikacije za direktno komuniciranje sa predstavnicima Brčko distrikta BiH</c:v>
                </c:pt>
                <c:pt idx="1">
                  <c:v>Institucionalno uključivanje dijaspore u organe odlučivanja</c:v>
                </c:pt>
                <c:pt idx="2">
                  <c:v>Uspostavljanje komunikacijskih kanala sa informacijama iz Brčkog (Viber i Whatsup grupe)</c:v>
                </c:pt>
                <c:pt idx="3">
                  <c:v>Organizovanje ljetnih / zimskih kurseva maternjeg jezika</c:v>
                </c:pt>
                <c:pt idx="4">
                  <c:v>Organizovanje više sportskih i društvenih sadržaja za djecu, mlade i odrasle tokom ljetnih i zimskih mjeseci</c:v>
                </c:pt>
                <c:pt idx="5">
                  <c:v>Kreiranje E-aplikacija za dvosmjerno proaktivno komuniciranje (E-dijaspora, E-racun, E-prijava, E-matičar i sl.), web stranice / društvene mreže za dijasporu</c:v>
                </c:pt>
                <c:pt idx="6">
                  <c:v>Ljetne/zimske škole kulture/tradicije za djecu i/ili članove porodice</c:v>
                </c:pt>
                <c:pt idx="7">
                  <c:v>Osnivanje kancelarije/ureda/službe za dijasporu koja bi bila na usluzi u svakom momentu predstavnicima dijaspore</c:v>
                </c:pt>
                <c:pt idx="8">
                  <c:v>Usluge pravne i administrativne podrške građanskim pravima iseljenika</c:v>
                </c:pt>
              </c:strCache>
            </c:strRef>
          </c:cat>
          <c:val>
            <c:numRef>
              <c:f>'PRAVA TABELA'!$E$117:$E$125</c:f>
              <c:numCache>
                <c:formatCode>0.00%</c:formatCode>
                <c:ptCount val="9"/>
                <c:pt idx="0">
                  <c:v>0.8125</c:v>
                </c:pt>
                <c:pt idx="1">
                  <c:v>0.5625</c:v>
                </c:pt>
                <c:pt idx="2">
                  <c:v>0.25</c:v>
                </c:pt>
                <c:pt idx="3">
                  <c:v>0.52941176470588236</c:v>
                </c:pt>
                <c:pt idx="4">
                  <c:v>0.82352941176470584</c:v>
                </c:pt>
                <c:pt idx="5">
                  <c:v>0.9375</c:v>
                </c:pt>
                <c:pt idx="6">
                  <c:v>0.76470588235294112</c:v>
                </c:pt>
                <c:pt idx="7">
                  <c:v>0.76470588235294112</c:v>
                </c:pt>
                <c:pt idx="8">
                  <c:v>0.8666666666666667</c:v>
                </c:pt>
              </c:numCache>
            </c:numRef>
          </c:val>
          <c:extLst>
            <c:ext xmlns:c16="http://schemas.microsoft.com/office/drawing/2014/chart" uri="{C3380CC4-5D6E-409C-BE32-E72D297353CC}">
              <c16:uniqueId val="{00000002-46ED-4D00-ABCB-11845E51EBC4}"/>
            </c:ext>
          </c:extLst>
        </c:ser>
        <c:dLbls>
          <c:showLegendKey val="0"/>
          <c:showVal val="0"/>
          <c:showCatName val="0"/>
          <c:showSerName val="0"/>
          <c:showPercent val="0"/>
          <c:showBubbleSize val="0"/>
        </c:dLbls>
        <c:gapWidth val="182"/>
        <c:axId val="444748544"/>
        <c:axId val="444750080"/>
      </c:barChart>
      <c:catAx>
        <c:axId val="444748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750080"/>
        <c:crosses val="autoZero"/>
        <c:auto val="1"/>
        <c:lblAlgn val="ctr"/>
        <c:lblOffset val="100"/>
        <c:noMultiLvlLbl val="0"/>
      </c:catAx>
      <c:valAx>
        <c:axId val="44475008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4474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i="1"/>
              <a:t>Važnost/bitnost prioritetnih mjera za uvrštavanje u Strategiju razvoja saradnje s iseljeništvom Brčko distrikta BIH a koje bi mogle doprinijeti saradnji sa iseljeništvom i zadovoljstvu?  - Slajd 2</a:t>
            </a:r>
          </a:p>
        </c:rich>
      </c:tx>
      <c:layout>
        <c:manualLayout>
          <c:xMode val="edge"/>
          <c:yMode val="edge"/>
          <c:x val="0.14838902044297156"/>
          <c:y val="0"/>
        </c:manualLayout>
      </c:layout>
      <c:overlay val="0"/>
      <c:spPr>
        <a:noFill/>
        <a:ln>
          <a:noFill/>
        </a:ln>
        <a:effectLst/>
      </c:spPr>
    </c:title>
    <c:autoTitleDeleted val="0"/>
    <c:plotArea>
      <c:layout/>
      <c:barChart>
        <c:barDir val="bar"/>
        <c:grouping val="clustered"/>
        <c:varyColors val="0"/>
        <c:ser>
          <c:idx val="0"/>
          <c:order val="0"/>
          <c:tx>
            <c:strRef>
              <c:f>'PRAVA TABELA'!$C$116</c:f>
              <c:strCache>
                <c:ptCount val="1"/>
                <c:pt idx="0">
                  <c:v>1 – nije veliki prioritet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TABELA'!$B$126:$B$137</c:f>
              <c:strCache>
                <c:ptCount val="12"/>
                <c:pt idx="0">
                  <c:v>Pružanje usluga savjetovanja za investiranje u Brčko</c:v>
                </c:pt>
                <c:pt idx="1">
                  <c:v>Vjersko obrazovanje</c:v>
                </c:pt>
                <c:pt idx="2">
                  <c:v>Pomoć Distrikta kod smještaja povratnika iz iseljeništva</c:v>
                </c:pt>
                <c:pt idx="3">
                  <c:v>Komunikacija na stranim jezicima (engleski, njemački, itd.)</c:v>
                </c:pt>
                <c:pt idx="4">
                  <c:v>Olakšavanje slanja novca u općinu/grad porijekla ili srodnicima (pojednostavljivanje doznaka)</c:v>
                </c:pt>
                <c:pt idx="5">
                  <c:v>Podrška Brčko distrikta BiH kod razmatranja brige o članovima porodice iseljenika</c:v>
                </c:pt>
                <c:pt idx="6">
                  <c:v>Elektronsko plaćanje računa </c:v>
                </c:pt>
                <c:pt idx="7">
                  <c:v>Otvaranje „privremenih” šalter sala za pitanja dijaspore sa relevantnim proaktivnim organizovanjem sastanaka i događaja (ljetni i/ili zimski One Stop Shop)</c:v>
                </c:pt>
                <c:pt idx="8">
                  <c:v>Organizovanje ekonomskih foruma dijaspore poslovne/investicijske konferencije</c:v>
                </c:pt>
                <c:pt idx="9">
                  <c:v>Organizovanje (ne)obaveznih „Susreta/Dana dijaspore“ sa predstavnicima institucija Brčko distrikta BiH</c:v>
                </c:pt>
                <c:pt idx="10">
                  <c:v>Posjete predstavnika institucija Brčko distrikta BiH u dijaspori</c:v>
                </c:pt>
                <c:pt idx="11">
                  <c:v>Zalaganje za uvođenje određenih (finansijskih) olakšica i stimulativnih mjera za povratak u Brčko distrikt BIH</c:v>
                </c:pt>
              </c:strCache>
            </c:strRef>
          </c:cat>
          <c:val>
            <c:numRef>
              <c:f>'PRAVA TABELA'!$C$126:$C$137</c:f>
              <c:numCache>
                <c:formatCode>0.00%</c:formatCode>
                <c:ptCount val="12"/>
                <c:pt idx="0">
                  <c:v>0</c:v>
                </c:pt>
                <c:pt idx="1">
                  <c:v>0.4</c:v>
                </c:pt>
                <c:pt idx="2">
                  <c:v>0.26666666666666666</c:v>
                </c:pt>
                <c:pt idx="3">
                  <c:v>0.1875</c:v>
                </c:pt>
                <c:pt idx="4">
                  <c:v>6.6666666666666666E-2</c:v>
                </c:pt>
                <c:pt idx="5">
                  <c:v>0</c:v>
                </c:pt>
                <c:pt idx="6">
                  <c:v>5.8823529411764705E-2</c:v>
                </c:pt>
                <c:pt idx="7">
                  <c:v>0.13333333333333333</c:v>
                </c:pt>
                <c:pt idx="8">
                  <c:v>0.125</c:v>
                </c:pt>
                <c:pt idx="9">
                  <c:v>0.1875</c:v>
                </c:pt>
                <c:pt idx="10">
                  <c:v>0.26666666666666666</c:v>
                </c:pt>
                <c:pt idx="11">
                  <c:v>6.25E-2</c:v>
                </c:pt>
              </c:numCache>
            </c:numRef>
          </c:val>
          <c:extLst>
            <c:ext xmlns:c16="http://schemas.microsoft.com/office/drawing/2014/chart" uri="{C3380CC4-5D6E-409C-BE32-E72D297353CC}">
              <c16:uniqueId val="{00000000-1DDF-4E45-BF5C-BE87F6A689C1}"/>
            </c:ext>
          </c:extLst>
        </c:ser>
        <c:ser>
          <c:idx val="1"/>
          <c:order val="1"/>
          <c:tx>
            <c:strRef>
              <c:f>'PRAVA TABELA'!$D$116</c:f>
              <c:strCache>
                <c:ptCount val="1"/>
                <c:pt idx="0">
                  <c:v>3– djelomičan prioritet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TABELA'!$B$126:$B$137</c:f>
              <c:strCache>
                <c:ptCount val="12"/>
                <c:pt idx="0">
                  <c:v>Pružanje usluga savjetovanja za investiranje u Brčko</c:v>
                </c:pt>
                <c:pt idx="1">
                  <c:v>Vjersko obrazovanje</c:v>
                </c:pt>
                <c:pt idx="2">
                  <c:v>Pomoć Distrikta kod smještaja povratnika iz iseljeništva</c:v>
                </c:pt>
                <c:pt idx="3">
                  <c:v>Komunikacija na stranim jezicima (engleski, njemački, itd.)</c:v>
                </c:pt>
                <c:pt idx="4">
                  <c:v>Olakšavanje slanja novca u općinu/grad porijekla ili srodnicima (pojednostavljivanje doznaka)</c:v>
                </c:pt>
                <c:pt idx="5">
                  <c:v>Podrška Brčko distrikta BiH kod razmatranja brige o članovima porodice iseljenika</c:v>
                </c:pt>
                <c:pt idx="6">
                  <c:v>Elektronsko plaćanje računa </c:v>
                </c:pt>
                <c:pt idx="7">
                  <c:v>Otvaranje „privremenih” šalter sala za pitanja dijaspore sa relevantnim proaktivnim organizovanjem sastanaka i događaja (ljetni i/ili zimski One Stop Shop)</c:v>
                </c:pt>
                <c:pt idx="8">
                  <c:v>Organizovanje ekonomskih foruma dijaspore poslovne/investicijske konferencije</c:v>
                </c:pt>
                <c:pt idx="9">
                  <c:v>Organizovanje (ne)obaveznih „Susreta/Dana dijaspore“ sa predstavnicima institucija Brčko distrikta BiH</c:v>
                </c:pt>
                <c:pt idx="10">
                  <c:v>Posjete predstavnika institucija Brčko distrikta BiH u dijaspori</c:v>
                </c:pt>
                <c:pt idx="11">
                  <c:v>Zalaganje za uvođenje određenih (finansijskih) olakšica i stimulativnih mjera za povratak u Brčko distrikt BIH</c:v>
                </c:pt>
              </c:strCache>
            </c:strRef>
          </c:cat>
          <c:val>
            <c:numRef>
              <c:f>'PRAVA TABELA'!$D$126:$D$137</c:f>
              <c:numCache>
                <c:formatCode>0.00%</c:formatCode>
                <c:ptCount val="12"/>
                <c:pt idx="0">
                  <c:v>0.1875</c:v>
                </c:pt>
                <c:pt idx="1">
                  <c:v>0.4</c:v>
                </c:pt>
                <c:pt idx="2">
                  <c:v>0.4</c:v>
                </c:pt>
                <c:pt idx="3">
                  <c:v>0.375</c:v>
                </c:pt>
                <c:pt idx="4">
                  <c:v>0.2</c:v>
                </c:pt>
                <c:pt idx="5">
                  <c:v>0.26666666666666666</c:v>
                </c:pt>
                <c:pt idx="6">
                  <c:v>0</c:v>
                </c:pt>
                <c:pt idx="7">
                  <c:v>0.46666666666666667</c:v>
                </c:pt>
                <c:pt idx="8">
                  <c:v>0.4375</c:v>
                </c:pt>
                <c:pt idx="9">
                  <c:v>0.375</c:v>
                </c:pt>
                <c:pt idx="10">
                  <c:v>0.53333333333333333</c:v>
                </c:pt>
                <c:pt idx="11">
                  <c:v>0.25</c:v>
                </c:pt>
              </c:numCache>
            </c:numRef>
          </c:val>
          <c:extLst>
            <c:ext xmlns:c16="http://schemas.microsoft.com/office/drawing/2014/chart" uri="{C3380CC4-5D6E-409C-BE32-E72D297353CC}">
              <c16:uniqueId val="{00000001-1DDF-4E45-BF5C-BE87F6A689C1}"/>
            </c:ext>
          </c:extLst>
        </c:ser>
        <c:ser>
          <c:idx val="2"/>
          <c:order val="2"/>
          <c:tx>
            <c:strRef>
              <c:f>'PRAVA TABELA'!$E$116</c:f>
              <c:strCache>
                <c:ptCount val="1"/>
                <c:pt idx="0">
                  <c:v>5 – visok prioritet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TABELA'!$B$126:$B$137</c:f>
              <c:strCache>
                <c:ptCount val="12"/>
                <c:pt idx="0">
                  <c:v>Pružanje usluga savjetovanja za investiranje u Brčko</c:v>
                </c:pt>
                <c:pt idx="1">
                  <c:v>Vjersko obrazovanje</c:v>
                </c:pt>
                <c:pt idx="2">
                  <c:v>Pomoć Distrikta kod smještaja povratnika iz iseljeništva</c:v>
                </c:pt>
                <c:pt idx="3">
                  <c:v>Komunikacija na stranim jezicima (engleski, njemački, itd.)</c:v>
                </c:pt>
                <c:pt idx="4">
                  <c:v>Olakšavanje slanja novca u općinu/grad porijekla ili srodnicima (pojednostavljivanje doznaka)</c:v>
                </c:pt>
                <c:pt idx="5">
                  <c:v>Podrška Brčko distrikta BiH kod razmatranja brige o članovima porodice iseljenika</c:v>
                </c:pt>
                <c:pt idx="6">
                  <c:v>Elektronsko plaćanje računa </c:v>
                </c:pt>
                <c:pt idx="7">
                  <c:v>Otvaranje „privremenih” šalter sala za pitanja dijaspore sa relevantnim proaktivnim organizovanjem sastanaka i događaja (ljetni i/ili zimski One Stop Shop)</c:v>
                </c:pt>
                <c:pt idx="8">
                  <c:v>Organizovanje ekonomskih foruma dijaspore poslovne/investicijske konferencije</c:v>
                </c:pt>
                <c:pt idx="9">
                  <c:v>Organizovanje (ne)obaveznih „Susreta/Dana dijaspore“ sa predstavnicima institucija Brčko distrikta BiH</c:v>
                </c:pt>
                <c:pt idx="10">
                  <c:v>Posjete predstavnika institucija Brčko distrikta BiH u dijaspori</c:v>
                </c:pt>
                <c:pt idx="11">
                  <c:v>Zalaganje za uvođenje određenih (finansijskih) olakšica i stimulativnih mjera za povratak u Brčko distrikt BIH</c:v>
                </c:pt>
              </c:strCache>
            </c:strRef>
          </c:cat>
          <c:val>
            <c:numRef>
              <c:f>'PRAVA TABELA'!$E$126:$E$137</c:f>
              <c:numCache>
                <c:formatCode>0.00%</c:formatCode>
                <c:ptCount val="12"/>
                <c:pt idx="0">
                  <c:v>0.8125</c:v>
                </c:pt>
                <c:pt idx="1">
                  <c:v>0.2</c:v>
                </c:pt>
                <c:pt idx="2">
                  <c:v>0.33333333333333331</c:v>
                </c:pt>
                <c:pt idx="3">
                  <c:v>0.4375</c:v>
                </c:pt>
                <c:pt idx="4">
                  <c:v>0.73333333333333328</c:v>
                </c:pt>
                <c:pt idx="5">
                  <c:v>0.73333333333333328</c:v>
                </c:pt>
                <c:pt idx="6">
                  <c:v>0.94117647058823528</c:v>
                </c:pt>
                <c:pt idx="7">
                  <c:v>0.4</c:v>
                </c:pt>
                <c:pt idx="8">
                  <c:v>0.4375</c:v>
                </c:pt>
                <c:pt idx="9">
                  <c:v>0.4375</c:v>
                </c:pt>
                <c:pt idx="10">
                  <c:v>0.2</c:v>
                </c:pt>
                <c:pt idx="11">
                  <c:v>0.6875</c:v>
                </c:pt>
              </c:numCache>
            </c:numRef>
          </c:val>
          <c:extLst>
            <c:ext xmlns:c16="http://schemas.microsoft.com/office/drawing/2014/chart" uri="{C3380CC4-5D6E-409C-BE32-E72D297353CC}">
              <c16:uniqueId val="{00000002-1DDF-4E45-BF5C-BE87F6A689C1}"/>
            </c:ext>
          </c:extLst>
        </c:ser>
        <c:dLbls>
          <c:showLegendKey val="0"/>
          <c:showVal val="0"/>
          <c:showCatName val="0"/>
          <c:showSerName val="0"/>
          <c:showPercent val="0"/>
          <c:showBubbleSize val="0"/>
        </c:dLbls>
        <c:gapWidth val="182"/>
        <c:axId val="445085952"/>
        <c:axId val="445104128"/>
      </c:barChart>
      <c:catAx>
        <c:axId val="445085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104128"/>
        <c:crosses val="autoZero"/>
        <c:auto val="1"/>
        <c:lblAlgn val="ctr"/>
        <c:lblOffset val="100"/>
        <c:noMultiLvlLbl val="0"/>
      </c:catAx>
      <c:valAx>
        <c:axId val="44510412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4508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i="1"/>
              <a:t>Koliko već dugo živite/boravite izvan Brčko distrikta / BiH?</a:t>
            </a:r>
          </a:p>
        </c:rich>
      </c:tx>
      <c:layout>
        <c:manualLayout>
          <c:xMode val="edge"/>
          <c:yMode val="edge"/>
          <c:x val="0.11507673629119713"/>
          <c:y val="2.0795359124271218E-2"/>
        </c:manualLayout>
      </c:layout>
      <c:overlay val="0"/>
      <c:spPr>
        <a:noFill/>
        <a:ln>
          <a:noFill/>
        </a:ln>
        <a:effectLst/>
      </c:spPr>
    </c:title>
    <c:autoTitleDeleted val="0"/>
    <c:plotArea>
      <c:layout/>
      <c:barChart>
        <c:barDir val="col"/>
        <c:grouping val="clustered"/>
        <c:varyColors val="0"/>
        <c:ser>
          <c:idx val="1"/>
          <c:order val="1"/>
          <c:tx>
            <c:strRef>
              <c:f>'PRAVA TABELA'!$C$13</c:f>
              <c:strCache>
                <c:ptCount val="1"/>
                <c:pt idx="0">
                  <c:v>0-5 godina</c:v>
                </c:pt>
              </c:strCache>
            </c:strRef>
          </c:tx>
          <c:spPr>
            <a:solidFill>
              <a:schemeClr val="accent2"/>
            </a:solidFill>
            <a:ln>
              <a:noFill/>
            </a:ln>
            <a:effectLst/>
          </c:spPr>
          <c:invertIfNegative val="0"/>
          <c:cat>
            <c:strRef>
              <c:f>'PRAVA TABELA'!$A$14:$A$17</c:f>
              <c:strCache>
                <c:ptCount val="4"/>
                <c:pt idx="0">
                  <c:v>Anketa na bosanskom jeziku</c:v>
                </c:pt>
                <c:pt idx="1">
                  <c:v>Anketa na hrvatskom jeziku</c:v>
                </c:pt>
                <c:pt idx="2">
                  <c:v>Anketa na srpskom jeziku</c:v>
                </c:pt>
                <c:pt idx="3">
                  <c:v>Prosjek</c:v>
                </c:pt>
              </c:strCache>
            </c:strRef>
          </c:cat>
          <c:val>
            <c:numRef>
              <c:f>'PRAVA TABELA'!$C$14:$C$17</c:f>
              <c:numCache>
                <c:formatCode>0.00%</c:formatCode>
                <c:ptCount val="4"/>
                <c:pt idx="0">
                  <c:v>0.23076923076923078</c:v>
                </c:pt>
                <c:pt idx="1">
                  <c:v>0.10714285714285714</c:v>
                </c:pt>
                <c:pt idx="2">
                  <c:v>0.11764705882352941</c:v>
                </c:pt>
                <c:pt idx="3">
                  <c:v>0.15185304891187246</c:v>
                </c:pt>
              </c:numCache>
            </c:numRef>
          </c:val>
          <c:extLst>
            <c:ext xmlns:c16="http://schemas.microsoft.com/office/drawing/2014/chart" uri="{C3380CC4-5D6E-409C-BE32-E72D297353CC}">
              <c16:uniqueId val="{00000000-FF2A-430E-B71E-FFA74BBFF5B9}"/>
            </c:ext>
          </c:extLst>
        </c:ser>
        <c:ser>
          <c:idx val="2"/>
          <c:order val="2"/>
          <c:tx>
            <c:strRef>
              <c:f>'PRAVA TABELA'!$D$13</c:f>
              <c:strCache>
                <c:ptCount val="1"/>
                <c:pt idx="0">
                  <c:v>5-10 godina</c:v>
                </c:pt>
              </c:strCache>
            </c:strRef>
          </c:tx>
          <c:spPr>
            <a:solidFill>
              <a:schemeClr val="accent3"/>
            </a:solidFill>
            <a:ln>
              <a:noFill/>
            </a:ln>
            <a:effectLst/>
          </c:spPr>
          <c:invertIfNegative val="0"/>
          <c:cat>
            <c:strRef>
              <c:f>'PRAVA TABELA'!$A$14:$A$17</c:f>
              <c:strCache>
                <c:ptCount val="4"/>
                <c:pt idx="0">
                  <c:v>Anketa na bosanskom jeziku</c:v>
                </c:pt>
                <c:pt idx="1">
                  <c:v>Anketa na hrvatskom jeziku</c:v>
                </c:pt>
                <c:pt idx="2">
                  <c:v>Anketa na srpskom jeziku</c:v>
                </c:pt>
                <c:pt idx="3">
                  <c:v>Prosjek</c:v>
                </c:pt>
              </c:strCache>
            </c:strRef>
          </c:cat>
          <c:val>
            <c:numRef>
              <c:f>'PRAVA TABELA'!$D$14:$D$17</c:f>
              <c:numCache>
                <c:formatCode>0.00%</c:formatCode>
                <c:ptCount val="4"/>
                <c:pt idx="0">
                  <c:v>7.6923076923076927E-2</c:v>
                </c:pt>
                <c:pt idx="1">
                  <c:v>0.10714285714285714</c:v>
                </c:pt>
                <c:pt idx="2">
                  <c:v>0.47058823529411764</c:v>
                </c:pt>
                <c:pt idx="3">
                  <c:v>0.21821805645335057</c:v>
                </c:pt>
              </c:numCache>
            </c:numRef>
          </c:val>
          <c:extLst>
            <c:ext xmlns:c16="http://schemas.microsoft.com/office/drawing/2014/chart" uri="{C3380CC4-5D6E-409C-BE32-E72D297353CC}">
              <c16:uniqueId val="{00000001-FF2A-430E-B71E-FFA74BBFF5B9}"/>
            </c:ext>
          </c:extLst>
        </c:ser>
        <c:ser>
          <c:idx val="3"/>
          <c:order val="3"/>
          <c:tx>
            <c:strRef>
              <c:f>'PRAVA TABELA'!$E$13</c:f>
              <c:strCache>
                <c:ptCount val="1"/>
                <c:pt idx="0">
                  <c:v>10-20 godina</c:v>
                </c:pt>
              </c:strCache>
            </c:strRef>
          </c:tx>
          <c:spPr>
            <a:solidFill>
              <a:schemeClr val="accent4"/>
            </a:solidFill>
            <a:ln>
              <a:noFill/>
            </a:ln>
            <a:effectLst/>
          </c:spPr>
          <c:invertIfNegative val="0"/>
          <c:cat>
            <c:strRef>
              <c:f>'PRAVA TABELA'!$A$14:$A$17</c:f>
              <c:strCache>
                <c:ptCount val="4"/>
                <c:pt idx="0">
                  <c:v>Anketa na bosanskom jeziku</c:v>
                </c:pt>
                <c:pt idx="1">
                  <c:v>Anketa na hrvatskom jeziku</c:v>
                </c:pt>
                <c:pt idx="2">
                  <c:v>Anketa na srpskom jeziku</c:v>
                </c:pt>
                <c:pt idx="3">
                  <c:v>Prosjek</c:v>
                </c:pt>
              </c:strCache>
            </c:strRef>
          </c:cat>
          <c:val>
            <c:numRef>
              <c:f>'PRAVA TABELA'!$E$14:$E$17</c:f>
              <c:numCache>
                <c:formatCode>0.00%</c:formatCode>
                <c:ptCount val="4"/>
                <c:pt idx="0">
                  <c:v>0.23076923076923078</c:v>
                </c:pt>
                <c:pt idx="1">
                  <c:v>0.21428571428571427</c:v>
                </c:pt>
                <c:pt idx="2">
                  <c:v>0.17647058823529413</c:v>
                </c:pt>
                <c:pt idx="3">
                  <c:v>0.20717517776341307</c:v>
                </c:pt>
              </c:numCache>
            </c:numRef>
          </c:val>
          <c:extLst>
            <c:ext xmlns:c16="http://schemas.microsoft.com/office/drawing/2014/chart" uri="{C3380CC4-5D6E-409C-BE32-E72D297353CC}">
              <c16:uniqueId val="{00000002-FF2A-430E-B71E-FFA74BBFF5B9}"/>
            </c:ext>
          </c:extLst>
        </c:ser>
        <c:ser>
          <c:idx val="4"/>
          <c:order val="4"/>
          <c:tx>
            <c:strRef>
              <c:f>'PRAVA TABELA'!$F$13</c:f>
              <c:strCache>
                <c:ptCount val="1"/>
                <c:pt idx="0">
                  <c:v>Više od 20 godina</c:v>
                </c:pt>
              </c:strCache>
            </c:strRef>
          </c:tx>
          <c:spPr>
            <a:solidFill>
              <a:schemeClr val="accent5"/>
            </a:solidFill>
            <a:ln>
              <a:noFill/>
            </a:ln>
            <a:effectLst/>
          </c:spPr>
          <c:invertIfNegative val="0"/>
          <c:cat>
            <c:strRef>
              <c:f>'PRAVA TABELA'!$A$14:$A$17</c:f>
              <c:strCache>
                <c:ptCount val="4"/>
                <c:pt idx="0">
                  <c:v>Anketa na bosanskom jeziku</c:v>
                </c:pt>
                <c:pt idx="1">
                  <c:v>Anketa na hrvatskom jeziku</c:v>
                </c:pt>
                <c:pt idx="2">
                  <c:v>Anketa na srpskom jeziku</c:v>
                </c:pt>
                <c:pt idx="3">
                  <c:v>Prosjek</c:v>
                </c:pt>
              </c:strCache>
            </c:strRef>
          </c:cat>
          <c:val>
            <c:numRef>
              <c:f>'PRAVA TABELA'!$F$14:$F$17</c:f>
              <c:numCache>
                <c:formatCode>0.00%</c:formatCode>
                <c:ptCount val="4"/>
                <c:pt idx="0">
                  <c:v>0.46153846153846156</c:v>
                </c:pt>
                <c:pt idx="1">
                  <c:v>0.5714285714285714</c:v>
                </c:pt>
                <c:pt idx="2">
                  <c:v>0.23529411764705882</c:v>
                </c:pt>
                <c:pt idx="3">
                  <c:v>0.42275371687136393</c:v>
                </c:pt>
              </c:numCache>
            </c:numRef>
          </c:val>
          <c:extLst>
            <c:ext xmlns:c16="http://schemas.microsoft.com/office/drawing/2014/chart" uri="{C3380CC4-5D6E-409C-BE32-E72D297353CC}">
              <c16:uniqueId val="{00000003-FF2A-430E-B71E-FFA74BBFF5B9}"/>
            </c:ext>
          </c:extLst>
        </c:ser>
        <c:dLbls>
          <c:showLegendKey val="0"/>
          <c:showVal val="0"/>
          <c:showCatName val="0"/>
          <c:showSerName val="0"/>
          <c:showPercent val="0"/>
          <c:showBubbleSize val="0"/>
        </c:dLbls>
        <c:gapWidth val="219"/>
        <c:overlap val="-27"/>
        <c:axId val="287302784"/>
        <c:axId val="287304320"/>
        <c:extLst>
          <c:ext xmlns:c15="http://schemas.microsoft.com/office/drawing/2012/chart" uri="{02D57815-91ED-43cb-92C2-25804820EDAC}">
            <c15:filteredBarSeries>
              <c15:ser>
                <c:idx val="0"/>
                <c:order val="0"/>
                <c:tx>
                  <c:strRef>
                    <c:extLst>
                      <c:ext uri="{02D57815-91ED-43cb-92C2-25804820EDAC}">
                        <c15:formulaRef>
                          <c15:sqref>'PRAVA TABELA'!$B$13</c15:sqref>
                        </c15:formulaRef>
                      </c:ext>
                    </c:extLst>
                    <c:strCache>
                      <c:ptCount val="1"/>
                    </c:strCache>
                  </c:strRef>
                </c:tx>
                <c:spPr>
                  <a:solidFill>
                    <a:schemeClr val="accent1"/>
                  </a:solidFill>
                  <a:ln>
                    <a:noFill/>
                  </a:ln>
                  <a:effectLst/>
                </c:spPr>
                <c:invertIfNegative val="0"/>
                <c:cat>
                  <c:strRef>
                    <c:extLst>
                      <c:ext uri="{02D57815-91ED-43cb-92C2-25804820EDAC}">
                        <c15:formulaRef>
                          <c15:sqref>'PRAVA TABELA'!$A$14:$A$17</c15:sqref>
                        </c15:formulaRef>
                      </c:ext>
                    </c:extLst>
                    <c:strCache>
                      <c:ptCount val="4"/>
                      <c:pt idx="0">
                        <c:v>Anketa na bosanskom jeziku</c:v>
                      </c:pt>
                      <c:pt idx="1">
                        <c:v>Anketa na hrvatskom jeziku</c:v>
                      </c:pt>
                      <c:pt idx="2">
                        <c:v>Anketa na srpskom jeziku</c:v>
                      </c:pt>
                      <c:pt idx="3">
                        <c:v>Prosjek</c:v>
                      </c:pt>
                    </c:strCache>
                  </c:strRef>
                </c:cat>
                <c:val>
                  <c:numRef>
                    <c:extLst>
                      <c:ext uri="{02D57815-91ED-43cb-92C2-25804820EDAC}">
                        <c15:formulaRef>
                          <c15:sqref>'PRAVA TABELA'!$B$14:$B$17</c15:sqref>
                        </c15:formulaRef>
                      </c:ext>
                    </c:extLst>
                    <c:numCache>
                      <c:formatCode>General</c:formatCode>
                      <c:ptCount val="4"/>
                    </c:numCache>
                  </c:numRef>
                </c:val>
                <c:extLst>
                  <c:ext xmlns:c16="http://schemas.microsoft.com/office/drawing/2014/chart" uri="{C3380CC4-5D6E-409C-BE32-E72D297353CC}">
                    <c16:uniqueId val="{00000004-FF2A-430E-B71E-FFA74BBFF5B9}"/>
                  </c:ext>
                </c:extLst>
              </c15:ser>
            </c15:filteredBarSeries>
          </c:ext>
        </c:extLst>
      </c:barChart>
      <c:catAx>
        <c:axId val="28730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304320"/>
        <c:crosses val="autoZero"/>
        <c:auto val="1"/>
        <c:lblAlgn val="ctr"/>
        <c:lblOffset val="100"/>
        <c:noMultiLvlLbl val="0"/>
      </c:catAx>
      <c:valAx>
        <c:axId val="2873043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302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Koliko imate godina?</a:t>
            </a:r>
          </a:p>
        </c:rich>
      </c:tx>
      <c:overlay val="0"/>
      <c:spPr>
        <a:noFill/>
        <a:ln>
          <a:noFill/>
        </a:ln>
        <a:effectLst/>
      </c:spPr>
    </c:title>
    <c:autoTitleDeleted val="0"/>
    <c:plotArea>
      <c:layout/>
      <c:barChart>
        <c:barDir val="col"/>
        <c:grouping val="clustered"/>
        <c:varyColors val="0"/>
        <c:ser>
          <c:idx val="1"/>
          <c:order val="1"/>
          <c:tx>
            <c:strRef>
              <c:f>'PRAVA TABELA'!$C$21</c:f>
              <c:strCache>
                <c:ptCount val="1"/>
                <c:pt idx="0">
                  <c:v>Do 30</c:v>
                </c:pt>
              </c:strCache>
            </c:strRef>
          </c:tx>
          <c:spPr>
            <a:solidFill>
              <a:schemeClr val="accent2"/>
            </a:solidFill>
            <a:ln>
              <a:noFill/>
            </a:ln>
            <a:effectLst/>
          </c:spPr>
          <c:invertIfNegative val="0"/>
          <c:cat>
            <c:strRef>
              <c:f>'PRAVA TABELA'!$A$22:$A$25</c:f>
              <c:strCache>
                <c:ptCount val="4"/>
                <c:pt idx="0">
                  <c:v>Anketa na bosanskom jeziku</c:v>
                </c:pt>
                <c:pt idx="1">
                  <c:v>Anketa na hrvatskom jeziku</c:v>
                </c:pt>
                <c:pt idx="2">
                  <c:v>Anketa na srpskom jeziku</c:v>
                </c:pt>
                <c:pt idx="3">
                  <c:v>Prosjek</c:v>
                </c:pt>
              </c:strCache>
            </c:strRef>
          </c:cat>
          <c:val>
            <c:numRef>
              <c:f>'PRAVA TABELA'!$C$22:$C$25</c:f>
              <c:numCache>
                <c:formatCode>0.00%</c:formatCode>
                <c:ptCount val="4"/>
                <c:pt idx="0">
                  <c:v>0.26923076923076922</c:v>
                </c:pt>
                <c:pt idx="1">
                  <c:v>6.8965517241379309E-2</c:v>
                </c:pt>
                <c:pt idx="2">
                  <c:v>0.11764705882352941</c:v>
                </c:pt>
                <c:pt idx="3">
                  <c:v>0.15194778176522597</c:v>
                </c:pt>
              </c:numCache>
            </c:numRef>
          </c:val>
          <c:extLst>
            <c:ext xmlns:c16="http://schemas.microsoft.com/office/drawing/2014/chart" uri="{C3380CC4-5D6E-409C-BE32-E72D297353CC}">
              <c16:uniqueId val="{00000000-CB49-4499-BFDD-52F54ED9D889}"/>
            </c:ext>
          </c:extLst>
        </c:ser>
        <c:ser>
          <c:idx val="2"/>
          <c:order val="2"/>
          <c:tx>
            <c:strRef>
              <c:f>'PRAVA TABELA'!$D$21</c:f>
              <c:strCache>
                <c:ptCount val="1"/>
                <c:pt idx="0">
                  <c:v>31-50</c:v>
                </c:pt>
              </c:strCache>
            </c:strRef>
          </c:tx>
          <c:spPr>
            <a:solidFill>
              <a:schemeClr val="accent3"/>
            </a:solidFill>
            <a:ln>
              <a:noFill/>
            </a:ln>
            <a:effectLst/>
          </c:spPr>
          <c:invertIfNegative val="0"/>
          <c:cat>
            <c:strRef>
              <c:f>'PRAVA TABELA'!$A$22:$A$25</c:f>
              <c:strCache>
                <c:ptCount val="4"/>
                <c:pt idx="0">
                  <c:v>Anketa na bosanskom jeziku</c:v>
                </c:pt>
                <c:pt idx="1">
                  <c:v>Anketa na hrvatskom jeziku</c:v>
                </c:pt>
                <c:pt idx="2">
                  <c:v>Anketa na srpskom jeziku</c:v>
                </c:pt>
                <c:pt idx="3">
                  <c:v>Prosjek</c:v>
                </c:pt>
              </c:strCache>
            </c:strRef>
          </c:cat>
          <c:val>
            <c:numRef>
              <c:f>'PRAVA TABELA'!$D$22:$D$25</c:f>
              <c:numCache>
                <c:formatCode>0.00%</c:formatCode>
                <c:ptCount val="4"/>
                <c:pt idx="0">
                  <c:v>0.34615384615384615</c:v>
                </c:pt>
                <c:pt idx="1">
                  <c:v>0.55172413793103448</c:v>
                </c:pt>
                <c:pt idx="2">
                  <c:v>0.88235294117647056</c:v>
                </c:pt>
                <c:pt idx="3">
                  <c:v>0.59341030842045039</c:v>
                </c:pt>
              </c:numCache>
            </c:numRef>
          </c:val>
          <c:extLst>
            <c:ext xmlns:c16="http://schemas.microsoft.com/office/drawing/2014/chart" uri="{C3380CC4-5D6E-409C-BE32-E72D297353CC}">
              <c16:uniqueId val="{00000001-CB49-4499-BFDD-52F54ED9D889}"/>
            </c:ext>
          </c:extLst>
        </c:ser>
        <c:ser>
          <c:idx val="3"/>
          <c:order val="3"/>
          <c:tx>
            <c:strRef>
              <c:f>'PRAVA TABELA'!$E$21</c:f>
              <c:strCache>
                <c:ptCount val="1"/>
                <c:pt idx="0">
                  <c:v>51-65</c:v>
                </c:pt>
              </c:strCache>
            </c:strRef>
          </c:tx>
          <c:spPr>
            <a:solidFill>
              <a:schemeClr val="accent4"/>
            </a:solidFill>
            <a:ln>
              <a:noFill/>
            </a:ln>
            <a:effectLst/>
          </c:spPr>
          <c:invertIfNegative val="0"/>
          <c:cat>
            <c:strRef>
              <c:f>'PRAVA TABELA'!$A$22:$A$25</c:f>
              <c:strCache>
                <c:ptCount val="4"/>
                <c:pt idx="0">
                  <c:v>Anketa na bosanskom jeziku</c:v>
                </c:pt>
                <c:pt idx="1">
                  <c:v>Anketa na hrvatskom jeziku</c:v>
                </c:pt>
                <c:pt idx="2">
                  <c:v>Anketa na srpskom jeziku</c:v>
                </c:pt>
                <c:pt idx="3">
                  <c:v>Prosjek</c:v>
                </c:pt>
              </c:strCache>
            </c:strRef>
          </c:cat>
          <c:val>
            <c:numRef>
              <c:f>'PRAVA TABELA'!$E$22:$E$25</c:f>
              <c:numCache>
                <c:formatCode>0.00%</c:formatCode>
                <c:ptCount val="4"/>
                <c:pt idx="0">
                  <c:v>0.38461538461538464</c:v>
                </c:pt>
                <c:pt idx="1">
                  <c:v>0.31034482758620691</c:v>
                </c:pt>
                <c:pt idx="2">
                  <c:v>0</c:v>
                </c:pt>
                <c:pt idx="3">
                  <c:v>0.23165340406719717</c:v>
                </c:pt>
              </c:numCache>
            </c:numRef>
          </c:val>
          <c:extLst>
            <c:ext xmlns:c16="http://schemas.microsoft.com/office/drawing/2014/chart" uri="{C3380CC4-5D6E-409C-BE32-E72D297353CC}">
              <c16:uniqueId val="{00000002-CB49-4499-BFDD-52F54ED9D889}"/>
            </c:ext>
          </c:extLst>
        </c:ser>
        <c:ser>
          <c:idx val="4"/>
          <c:order val="4"/>
          <c:tx>
            <c:strRef>
              <c:f>'PRAVA TABELA'!$F$21</c:f>
              <c:strCache>
                <c:ptCount val="1"/>
                <c:pt idx="0">
                  <c:v>Preko 65</c:v>
                </c:pt>
              </c:strCache>
            </c:strRef>
          </c:tx>
          <c:spPr>
            <a:solidFill>
              <a:schemeClr val="accent5"/>
            </a:solidFill>
            <a:ln>
              <a:noFill/>
            </a:ln>
            <a:effectLst/>
          </c:spPr>
          <c:invertIfNegative val="0"/>
          <c:cat>
            <c:strRef>
              <c:f>'PRAVA TABELA'!$A$22:$A$25</c:f>
              <c:strCache>
                <c:ptCount val="4"/>
                <c:pt idx="0">
                  <c:v>Anketa na bosanskom jeziku</c:v>
                </c:pt>
                <c:pt idx="1">
                  <c:v>Anketa na hrvatskom jeziku</c:v>
                </c:pt>
                <c:pt idx="2">
                  <c:v>Anketa na srpskom jeziku</c:v>
                </c:pt>
                <c:pt idx="3">
                  <c:v>Prosjek</c:v>
                </c:pt>
              </c:strCache>
            </c:strRef>
          </c:cat>
          <c:val>
            <c:numRef>
              <c:f>'PRAVA TABELA'!$F$22:$F$25</c:f>
              <c:numCache>
                <c:formatCode>0.00%</c:formatCode>
                <c:ptCount val="4"/>
                <c:pt idx="0">
                  <c:v>0</c:v>
                </c:pt>
                <c:pt idx="1">
                  <c:v>6.8965517241379309E-2</c:v>
                </c:pt>
                <c:pt idx="2">
                  <c:v>0</c:v>
                </c:pt>
                <c:pt idx="3">
                  <c:v>2.2988505747126436E-2</c:v>
                </c:pt>
              </c:numCache>
            </c:numRef>
          </c:val>
          <c:extLst>
            <c:ext xmlns:c16="http://schemas.microsoft.com/office/drawing/2014/chart" uri="{C3380CC4-5D6E-409C-BE32-E72D297353CC}">
              <c16:uniqueId val="{00000003-CB49-4499-BFDD-52F54ED9D889}"/>
            </c:ext>
          </c:extLst>
        </c:ser>
        <c:dLbls>
          <c:showLegendKey val="0"/>
          <c:showVal val="0"/>
          <c:showCatName val="0"/>
          <c:showSerName val="0"/>
          <c:showPercent val="0"/>
          <c:showBubbleSize val="0"/>
        </c:dLbls>
        <c:gapWidth val="219"/>
        <c:overlap val="-27"/>
        <c:axId val="287338880"/>
        <c:axId val="287340416"/>
        <c:extLst>
          <c:ext xmlns:c15="http://schemas.microsoft.com/office/drawing/2012/chart" uri="{02D57815-91ED-43cb-92C2-25804820EDAC}">
            <c15:filteredBarSeries>
              <c15:ser>
                <c:idx val="0"/>
                <c:order val="0"/>
                <c:tx>
                  <c:strRef>
                    <c:extLst>
                      <c:ext uri="{02D57815-91ED-43cb-92C2-25804820EDAC}">
                        <c15:formulaRef>
                          <c15:sqref>'PRAVA TABELA'!$B$21</c15:sqref>
                        </c15:formulaRef>
                      </c:ext>
                    </c:extLst>
                    <c:strCache>
                      <c:ptCount val="1"/>
                    </c:strCache>
                  </c:strRef>
                </c:tx>
                <c:spPr>
                  <a:solidFill>
                    <a:schemeClr val="accent1"/>
                  </a:solidFill>
                  <a:ln>
                    <a:noFill/>
                  </a:ln>
                  <a:effectLst/>
                </c:spPr>
                <c:invertIfNegative val="0"/>
                <c:cat>
                  <c:strRef>
                    <c:extLst>
                      <c:ext uri="{02D57815-91ED-43cb-92C2-25804820EDAC}">
                        <c15:formulaRef>
                          <c15:sqref>'PRAVA TABELA'!$A$22:$A$25</c15:sqref>
                        </c15:formulaRef>
                      </c:ext>
                    </c:extLst>
                    <c:strCache>
                      <c:ptCount val="4"/>
                      <c:pt idx="0">
                        <c:v>Anketa na bosanskom jeziku</c:v>
                      </c:pt>
                      <c:pt idx="1">
                        <c:v>Anketa na hrvatskom jeziku</c:v>
                      </c:pt>
                      <c:pt idx="2">
                        <c:v>Anketa na srpskom jeziku</c:v>
                      </c:pt>
                      <c:pt idx="3">
                        <c:v>Prosjek</c:v>
                      </c:pt>
                    </c:strCache>
                  </c:strRef>
                </c:cat>
                <c:val>
                  <c:numRef>
                    <c:extLst>
                      <c:ext uri="{02D57815-91ED-43cb-92C2-25804820EDAC}">
                        <c15:formulaRef>
                          <c15:sqref>'PRAVA TABELA'!$B$22:$B$25</c15:sqref>
                        </c15:formulaRef>
                      </c:ext>
                    </c:extLst>
                    <c:numCache>
                      <c:formatCode>General</c:formatCode>
                      <c:ptCount val="4"/>
                    </c:numCache>
                  </c:numRef>
                </c:val>
                <c:extLst>
                  <c:ext xmlns:c16="http://schemas.microsoft.com/office/drawing/2014/chart" uri="{C3380CC4-5D6E-409C-BE32-E72D297353CC}">
                    <c16:uniqueId val="{00000004-CB49-4499-BFDD-52F54ED9D889}"/>
                  </c:ext>
                </c:extLst>
              </c15:ser>
            </c15:filteredBarSeries>
          </c:ext>
        </c:extLst>
      </c:barChart>
      <c:catAx>
        <c:axId val="28733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340416"/>
        <c:crosses val="autoZero"/>
        <c:auto val="1"/>
        <c:lblAlgn val="ctr"/>
        <c:lblOffset val="100"/>
        <c:noMultiLvlLbl val="0"/>
      </c:catAx>
      <c:valAx>
        <c:axId val="2873404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33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'PRAVA TABELA'!$B$26:$G$26</c:f>
              <c:strCache>
                <c:ptCount val="6"/>
                <c:pt idx="0">
                  <c:v>Prije 1992 godine </c:v>
                </c:pt>
                <c:pt idx="1">
                  <c:v>U periodu od 1992-1995 godine</c:v>
                </c:pt>
                <c:pt idx="2">
                  <c:v>Između 1995-2005 godine</c:v>
                </c:pt>
                <c:pt idx="3">
                  <c:v>Između 2005-2015 godine</c:v>
                </c:pt>
                <c:pt idx="4">
                  <c:v>Između 2015-2020 godine</c:v>
                </c:pt>
                <c:pt idx="5">
                  <c:v>Nakon 2020 godine</c:v>
                </c:pt>
              </c:strCache>
            </c:strRef>
          </c:cat>
          <c:val>
            <c:numRef>
              <c:f>'PRAVA TABELA'!$B$27:$G$27</c:f>
              <c:numCache>
                <c:formatCode>0.00%</c:formatCode>
                <c:ptCount val="6"/>
                <c:pt idx="0">
                  <c:v>0.10256410256410256</c:v>
                </c:pt>
                <c:pt idx="1">
                  <c:v>0.16666666666666666</c:v>
                </c:pt>
                <c:pt idx="2">
                  <c:v>0.28846153846153844</c:v>
                </c:pt>
                <c:pt idx="3">
                  <c:v>0.15384615384615385</c:v>
                </c:pt>
                <c:pt idx="4">
                  <c:v>0.26923076923076922</c:v>
                </c:pt>
                <c:pt idx="5">
                  <c:v>1.9230769230769232E-2</c:v>
                </c:pt>
              </c:numCache>
            </c:numRef>
          </c:val>
          <c:extLst>
            <c:ext xmlns:c16="http://schemas.microsoft.com/office/drawing/2014/chart" uri="{C3380CC4-5D6E-409C-BE32-E72D297353CC}">
              <c16:uniqueId val="{00000000-077E-4161-A418-C107EB212300}"/>
            </c:ext>
          </c:extLst>
        </c:ser>
        <c:dLbls>
          <c:showLegendKey val="0"/>
          <c:showVal val="0"/>
          <c:showCatName val="0"/>
          <c:showSerName val="0"/>
          <c:showPercent val="0"/>
          <c:showBubbleSize val="0"/>
        </c:dLbls>
        <c:gapWidth val="219"/>
        <c:overlap val="-27"/>
        <c:axId val="287378048"/>
        <c:axId val="287379840"/>
      </c:barChart>
      <c:catAx>
        <c:axId val="287378048"/>
        <c:scaling>
          <c:orientation val="minMax"/>
        </c:scaling>
        <c:delete val="1"/>
        <c:axPos val="b"/>
        <c:numFmt formatCode="General" sourceLinked="1"/>
        <c:majorTickMark val="none"/>
        <c:minorTickMark val="none"/>
        <c:tickLblPos val="nextTo"/>
        <c:crossAx val="287379840"/>
        <c:crosses val="autoZero"/>
        <c:auto val="1"/>
        <c:lblAlgn val="ctr"/>
        <c:lblOffset val="100"/>
        <c:noMultiLvlLbl val="0"/>
      </c:catAx>
      <c:valAx>
        <c:axId val="28737984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873780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TABELA'!$C$31:$G$31</c:f>
              <c:strCache>
                <c:ptCount val="5"/>
                <c:pt idx="0">
                  <c:v>Veoma rijetko, jednom u nekoliko godina</c:v>
                </c:pt>
                <c:pt idx="1">
                  <c:v>Obično jednom </c:v>
                </c:pt>
                <c:pt idx="2">
                  <c:v>1-3 puta godišnje</c:v>
                </c:pt>
                <c:pt idx="3">
                  <c:v>4-5 puta godišnje</c:v>
                </c:pt>
                <c:pt idx="4">
                  <c:v>Više od 5 puta</c:v>
                </c:pt>
              </c:strCache>
            </c:strRef>
          </c:cat>
          <c:val>
            <c:numRef>
              <c:f>'PRAVA TABELA'!$C$32:$G$32</c:f>
              <c:numCache>
                <c:formatCode>0.00%</c:formatCode>
                <c:ptCount val="5"/>
                <c:pt idx="0">
                  <c:v>1.9230769230769232E-2</c:v>
                </c:pt>
                <c:pt idx="1">
                  <c:v>0.1858974358974359</c:v>
                </c:pt>
                <c:pt idx="2">
                  <c:v>0.33333333333333331</c:v>
                </c:pt>
                <c:pt idx="3">
                  <c:v>0.28205128205128205</c:v>
                </c:pt>
                <c:pt idx="4">
                  <c:v>0.17948717948717949</c:v>
                </c:pt>
              </c:numCache>
            </c:numRef>
          </c:val>
          <c:extLst>
            <c:ext xmlns:c16="http://schemas.microsoft.com/office/drawing/2014/chart" uri="{C3380CC4-5D6E-409C-BE32-E72D297353CC}">
              <c16:uniqueId val="{00000000-D43B-4C3C-8FAA-BD20FD9F79AA}"/>
            </c:ext>
          </c:extLst>
        </c:ser>
        <c:dLbls>
          <c:showLegendKey val="0"/>
          <c:showVal val="0"/>
          <c:showCatName val="0"/>
          <c:showSerName val="0"/>
          <c:showPercent val="0"/>
          <c:showBubbleSize val="0"/>
        </c:dLbls>
        <c:gapWidth val="182"/>
        <c:axId val="287405952"/>
        <c:axId val="287407488"/>
      </c:barChart>
      <c:catAx>
        <c:axId val="287405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407488"/>
        <c:crosses val="autoZero"/>
        <c:auto val="1"/>
        <c:lblAlgn val="ctr"/>
        <c:lblOffset val="100"/>
        <c:noMultiLvlLbl val="0"/>
      </c:catAx>
      <c:valAx>
        <c:axId val="28740748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87405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C4-4848-806E-1E7C36A36A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C4-4848-806E-1E7C36A36A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C4-4848-806E-1E7C36A36A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3C4-4848-806E-1E7C36A36A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3C4-4848-806E-1E7C36A36AB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'PRAVA TABELA'!$H$36:$L$36</c:f>
              <c:strCache>
                <c:ptCount val="5"/>
                <c:pt idx="0">
                  <c:v>Do 5 dana </c:v>
                </c:pt>
                <c:pt idx="1">
                  <c:v>5-10 dana godišnje</c:v>
                </c:pt>
                <c:pt idx="2">
                  <c:v>11-20 dana godišnje</c:v>
                </c:pt>
                <c:pt idx="3">
                  <c:v>21-30 dana godišnje</c:v>
                </c:pt>
                <c:pt idx="4">
                  <c:v>Preko 30 dana godišnje</c:v>
                </c:pt>
              </c:strCache>
            </c:strRef>
          </c:cat>
          <c:val>
            <c:numRef>
              <c:f>'PRAVA TABELA'!$H$37:$L$37</c:f>
              <c:numCache>
                <c:formatCode>General</c:formatCode>
                <c:ptCount val="5"/>
                <c:pt idx="0">
                  <c:v>15</c:v>
                </c:pt>
                <c:pt idx="1">
                  <c:v>32</c:v>
                </c:pt>
                <c:pt idx="2">
                  <c:v>68</c:v>
                </c:pt>
                <c:pt idx="3">
                  <c:v>15</c:v>
                </c:pt>
                <c:pt idx="4">
                  <c:v>26</c:v>
                </c:pt>
              </c:numCache>
            </c:numRef>
          </c:val>
          <c:extLst>
            <c:ext xmlns:c16="http://schemas.microsoft.com/office/drawing/2014/chart" uri="{C3380CC4-5D6E-409C-BE32-E72D297353CC}">
              <c16:uniqueId val="{0000000A-53C4-4848-806E-1E7C36A36AB8}"/>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 li ste zainteresovani za povratak u Brčko distrikt BiH?</a:t>
            </a:r>
          </a:p>
        </c:rich>
      </c:tx>
      <c:layout>
        <c:manualLayout>
          <c:xMode val="edge"/>
          <c:yMode val="edge"/>
          <c:x val="0.1118046885837148"/>
          <c:y val="2.7700831024930747E-2"/>
        </c:manualLayout>
      </c:layout>
      <c:overlay val="0"/>
      <c:spPr>
        <a:noFill/>
        <a:ln>
          <a:noFill/>
        </a:ln>
        <a:effectLst/>
      </c:spPr>
    </c:title>
    <c:autoTitleDeleted val="0"/>
    <c:plotArea>
      <c:layout/>
      <c:barChart>
        <c:barDir val="col"/>
        <c:grouping val="clustered"/>
        <c:varyColors val="0"/>
        <c:ser>
          <c:idx val="0"/>
          <c:order val="0"/>
          <c:tx>
            <c:strRef>
              <c:f>'PRAVA TABELA'!$C$44</c:f>
              <c:strCache>
                <c:ptCount val="1"/>
                <c:pt idx="0">
                  <c:v>Da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TABELA'!$C$45</c:f>
              <c:numCache>
                <c:formatCode>0.00%</c:formatCode>
                <c:ptCount val="1"/>
                <c:pt idx="0">
                  <c:v>0.29268292682926828</c:v>
                </c:pt>
              </c:numCache>
            </c:numRef>
          </c:val>
          <c:extLst>
            <c:ext xmlns:c16="http://schemas.microsoft.com/office/drawing/2014/chart" uri="{C3380CC4-5D6E-409C-BE32-E72D297353CC}">
              <c16:uniqueId val="{00000000-CBA9-4C77-B892-BD5690A6D8D9}"/>
            </c:ext>
          </c:extLst>
        </c:ser>
        <c:ser>
          <c:idx val="1"/>
          <c:order val="1"/>
          <c:tx>
            <c:strRef>
              <c:f>'PRAVA TABELA'!$D$44</c:f>
              <c:strCache>
                <c:ptCount val="1"/>
                <c:pt idx="0">
                  <c:v>Ne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TABELA'!$D$45</c:f>
              <c:numCache>
                <c:formatCode>0.00%</c:formatCode>
                <c:ptCount val="1"/>
                <c:pt idx="0">
                  <c:v>0.3902439024390244</c:v>
                </c:pt>
              </c:numCache>
            </c:numRef>
          </c:val>
          <c:extLst>
            <c:ext xmlns:c16="http://schemas.microsoft.com/office/drawing/2014/chart" uri="{C3380CC4-5D6E-409C-BE32-E72D297353CC}">
              <c16:uniqueId val="{00000001-CBA9-4C77-B892-BD5690A6D8D9}"/>
            </c:ext>
          </c:extLst>
        </c:ser>
        <c:ser>
          <c:idx val="2"/>
          <c:order val="2"/>
          <c:tx>
            <c:strRef>
              <c:f>'PRAVA TABELA'!$E$44</c:f>
              <c:strCache>
                <c:ptCount val="1"/>
                <c:pt idx="0">
                  <c:v>Nisam siguran/na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TABELA'!$E$45</c:f>
              <c:numCache>
                <c:formatCode>0.00%</c:formatCode>
                <c:ptCount val="1"/>
                <c:pt idx="0">
                  <c:v>0.12195121951219512</c:v>
                </c:pt>
              </c:numCache>
            </c:numRef>
          </c:val>
          <c:extLst>
            <c:ext xmlns:c16="http://schemas.microsoft.com/office/drawing/2014/chart" uri="{C3380CC4-5D6E-409C-BE32-E72D297353CC}">
              <c16:uniqueId val="{00000002-CBA9-4C77-B892-BD5690A6D8D9}"/>
            </c:ext>
          </c:extLst>
        </c:ser>
        <c:ser>
          <c:idx val="3"/>
          <c:order val="3"/>
          <c:tx>
            <c:strRef>
              <c:f>'PRAVA TABELA'!$F$44</c:f>
              <c:strCache>
                <c:ptCount val="1"/>
                <c:pt idx="0">
                  <c:v>Možda, ako dobijem određene koristi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TABELA'!$F$45</c:f>
              <c:numCache>
                <c:formatCode>0.00%</c:formatCode>
                <c:ptCount val="1"/>
                <c:pt idx="0">
                  <c:v>0.14634146341463414</c:v>
                </c:pt>
              </c:numCache>
            </c:numRef>
          </c:val>
          <c:extLst>
            <c:ext xmlns:c16="http://schemas.microsoft.com/office/drawing/2014/chart" uri="{C3380CC4-5D6E-409C-BE32-E72D297353CC}">
              <c16:uniqueId val="{00000003-CBA9-4C77-B892-BD5690A6D8D9}"/>
            </c:ext>
          </c:extLst>
        </c:ser>
        <c:ser>
          <c:idx val="4"/>
          <c:order val="4"/>
          <c:tx>
            <c:strRef>
              <c:f>'PRAVA TABELA'!$G$44</c:f>
              <c:strCache>
                <c:ptCount val="1"/>
                <c:pt idx="0">
                  <c:v>Nikada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'PRAVA TABELA'!$G$45</c:f>
              <c:numCache>
                <c:formatCode>0.00%</c:formatCode>
                <c:ptCount val="1"/>
                <c:pt idx="0">
                  <c:v>4.878048780487805E-2</c:v>
                </c:pt>
              </c:numCache>
            </c:numRef>
          </c:val>
          <c:extLst>
            <c:ext xmlns:c16="http://schemas.microsoft.com/office/drawing/2014/chart" uri="{C3380CC4-5D6E-409C-BE32-E72D297353CC}">
              <c16:uniqueId val="{00000004-CBA9-4C77-B892-BD5690A6D8D9}"/>
            </c:ext>
          </c:extLst>
        </c:ser>
        <c:dLbls>
          <c:dLblPos val="outEnd"/>
          <c:showLegendKey val="0"/>
          <c:showVal val="1"/>
          <c:showCatName val="0"/>
          <c:showSerName val="0"/>
          <c:showPercent val="0"/>
          <c:showBubbleSize val="0"/>
        </c:dLbls>
        <c:gapWidth val="219"/>
        <c:overlap val="-27"/>
        <c:axId val="288887168"/>
        <c:axId val="288888704"/>
      </c:barChart>
      <c:catAx>
        <c:axId val="28888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888704"/>
        <c:crosses val="autoZero"/>
        <c:auto val="1"/>
        <c:lblAlgn val="ctr"/>
        <c:lblOffset val="100"/>
        <c:noMultiLvlLbl val="0"/>
      </c:catAx>
      <c:valAx>
        <c:axId val="28888870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8888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movingAvg"/>
            <c:period val="2"/>
            <c:dispRSqr val="0"/>
            <c:dispEq val="0"/>
          </c:trendline>
          <c:cat>
            <c:strRef>
              <c:f>'PRAVA TABELA'!$C$48:$K$48</c:f>
              <c:strCache>
                <c:ptCount val="9"/>
                <c:pt idx="0">
                  <c:v>Obrazovanje-mogućnost obrazovanja za porodicu, djecu, mene..</c:v>
                </c:pt>
                <c:pt idx="1">
                  <c:v>Zapošljavanje-bolji posao, ekonomski razlozi..</c:v>
                </c:pt>
                <c:pt idx="2">
                  <c:v>Porodični razlozi-spajanje porodice i slično..</c:v>
                </c:pt>
                <c:pt idx="3">
                  <c:v>Zdravstveni razlozi </c:v>
                </c:pt>
                <c:pt idx="4">
                  <c:v>Bolji životni standard u cjelini</c:v>
                </c:pt>
                <c:pt idx="5">
                  <c:v>Opšte političko okruženje u BiH</c:v>
                </c:pt>
                <c:pt idx="6">
                  <c:v>Osjećaj nesigurnosti u BiH</c:v>
                </c:pt>
                <c:pt idx="7">
                  <c:v>Visok stepen percepcije o nepotizmu, mitu i korupciji</c:v>
                </c:pt>
                <c:pt idx="8">
                  <c:v>Loš odnos institucija prema građanima</c:v>
                </c:pt>
              </c:strCache>
            </c:strRef>
          </c:cat>
          <c:val>
            <c:numRef>
              <c:f>'PRAVA TABELA'!$C$49:$K$49</c:f>
              <c:numCache>
                <c:formatCode>0.00%</c:formatCode>
                <c:ptCount val="9"/>
                <c:pt idx="0">
                  <c:v>0.16842105263157894</c:v>
                </c:pt>
                <c:pt idx="1">
                  <c:v>0.1368421052631579</c:v>
                </c:pt>
                <c:pt idx="2">
                  <c:v>8.4210526315789472E-2</c:v>
                </c:pt>
                <c:pt idx="3">
                  <c:v>8.4210526315789472E-2</c:v>
                </c:pt>
                <c:pt idx="4">
                  <c:v>0.10526315789473684</c:v>
                </c:pt>
                <c:pt idx="5">
                  <c:v>0.10526315789473684</c:v>
                </c:pt>
                <c:pt idx="6">
                  <c:v>0.10526315789473684</c:v>
                </c:pt>
                <c:pt idx="7">
                  <c:v>0.10526315789473684</c:v>
                </c:pt>
                <c:pt idx="8">
                  <c:v>0.10526315789473684</c:v>
                </c:pt>
              </c:numCache>
            </c:numRef>
          </c:val>
          <c:extLst>
            <c:ext xmlns:c16="http://schemas.microsoft.com/office/drawing/2014/chart" uri="{C3380CC4-5D6E-409C-BE32-E72D297353CC}">
              <c16:uniqueId val="{00000001-471B-4140-A277-B34663FAE4FC}"/>
            </c:ext>
          </c:extLst>
        </c:ser>
        <c:dLbls>
          <c:showLegendKey val="0"/>
          <c:showVal val="0"/>
          <c:showCatName val="0"/>
          <c:showSerName val="0"/>
          <c:showPercent val="0"/>
          <c:showBubbleSize val="0"/>
        </c:dLbls>
        <c:gapWidth val="182"/>
        <c:axId val="288939392"/>
        <c:axId val="288945280"/>
      </c:barChart>
      <c:catAx>
        <c:axId val="288939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45280"/>
        <c:crosses val="autoZero"/>
        <c:auto val="1"/>
        <c:lblAlgn val="ctr"/>
        <c:lblOffset val="100"/>
        <c:noMultiLvlLbl val="0"/>
      </c:catAx>
      <c:valAx>
        <c:axId val="28894528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8893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'PRAVA TABELA'!$C$52</c:f>
              <c:strCache>
                <c:ptCount val="1"/>
                <c:pt idx="0">
                  <c:v>1 – nezadovoljan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TABELA'!$B$53:$B$61</c:f>
              <c:strCache>
                <c:ptCount val="9"/>
                <c:pt idx="0">
                  <c:v>Mogućnosti obrazovanja
(formalnog i neformalnog) i ličnog razvoja</c:v>
                </c:pt>
                <c:pt idx="1">
                  <c:v>Pružanje zdravstvenih usluga</c:v>
                </c:pt>
                <c:pt idx="2">
                  <c:v>Socijalna pomoć i podrška</c:v>
                </c:pt>
                <c:pt idx="3">
                  <c:v>Rad policije i sigurnost</c:v>
                </c:pt>
                <c:pt idx="4">
                  <c:v>Društveni i kulturni sadržaji i sportske aktivnosti</c:v>
                </c:pt>
                <c:pt idx="5">
                  <c:v>Mogućnost zaposlenja i investiranja</c:v>
                </c:pt>
                <c:pt idx="6">
                  <c:v>Pravna pomoć i rad pravosuđa</c:v>
                </c:pt>
                <c:pt idx="7">
                  <c:v>Komunalne usluge (struja, snabdijevanje vodom, odvoz otpada, uređenje javnih površina, zaštita životne sredine)</c:v>
                </c:pt>
                <c:pt idx="8">
                  <c:v>Usluge javne uprave (ostvarivanje građanskih prava i rješavanje zahtjeva)</c:v>
                </c:pt>
              </c:strCache>
            </c:strRef>
          </c:cat>
          <c:val>
            <c:numRef>
              <c:f>'PRAVA TABELA'!$C$53:$C$61</c:f>
              <c:numCache>
                <c:formatCode>0.00%</c:formatCode>
                <c:ptCount val="9"/>
                <c:pt idx="0">
                  <c:v>7.8947368421052627E-2</c:v>
                </c:pt>
                <c:pt idx="1">
                  <c:v>0.15789473684210525</c:v>
                </c:pt>
                <c:pt idx="2">
                  <c:v>0.13157894736842105</c:v>
                </c:pt>
                <c:pt idx="3">
                  <c:v>9.2105263157894732E-2</c:v>
                </c:pt>
                <c:pt idx="4">
                  <c:v>7.8947368421052627E-2</c:v>
                </c:pt>
                <c:pt idx="5">
                  <c:v>0.17105263157894737</c:v>
                </c:pt>
                <c:pt idx="6">
                  <c:v>6.5789473684210523E-2</c:v>
                </c:pt>
                <c:pt idx="7">
                  <c:v>0.10526315789473684</c:v>
                </c:pt>
                <c:pt idx="8">
                  <c:v>0.11842105263157894</c:v>
                </c:pt>
              </c:numCache>
            </c:numRef>
          </c:val>
          <c:extLst>
            <c:ext xmlns:c16="http://schemas.microsoft.com/office/drawing/2014/chart" uri="{C3380CC4-5D6E-409C-BE32-E72D297353CC}">
              <c16:uniqueId val="{00000000-4A66-4E54-9A98-2532725B6CDB}"/>
            </c:ext>
          </c:extLst>
        </c:ser>
        <c:ser>
          <c:idx val="1"/>
          <c:order val="1"/>
          <c:tx>
            <c:strRef>
              <c:f>'PRAVA TABELA'!$D$52</c:f>
              <c:strCache>
                <c:ptCount val="1"/>
                <c:pt idx="0">
                  <c:v>3 – djelomično zadovoljan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TABELA'!$B$53:$B$61</c:f>
              <c:strCache>
                <c:ptCount val="9"/>
                <c:pt idx="0">
                  <c:v>Mogućnosti obrazovanja
(formalnog i neformalnog) i ličnog razvoja</c:v>
                </c:pt>
                <c:pt idx="1">
                  <c:v>Pružanje zdravstvenih usluga</c:v>
                </c:pt>
                <c:pt idx="2">
                  <c:v>Socijalna pomoć i podrška</c:v>
                </c:pt>
                <c:pt idx="3">
                  <c:v>Rad policije i sigurnost</c:v>
                </c:pt>
                <c:pt idx="4">
                  <c:v>Društveni i kulturni sadržaji i sportske aktivnosti</c:v>
                </c:pt>
                <c:pt idx="5">
                  <c:v>Mogućnost zaposlenja i investiranja</c:v>
                </c:pt>
                <c:pt idx="6">
                  <c:v>Pravna pomoć i rad pravosuđa</c:v>
                </c:pt>
                <c:pt idx="7">
                  <c:v>Komunalne usluge (struja, snabdijevanje vodom, odvoz otpada, uređenje javnih površina, zaštita životne sredine)</c:v>
                </c:pt>
                <c:pt idx="8">
                  <c:v>Usluge javne uprave (ostvarivanje građanskih prava i rješavanje zahtjeva)</c:v>
                </c:pt>
              </c:strCache>
            </c:strRef>
          </c:cat>
          <c:val>
            <c:numRef>
              <c:f>'PRAVA TABELA'!$D$53:$D$61</c:f>
              <c:numCache>
                <c:formatCode>0.00%</c:formatCode>
                <c:ptCount val="9"/>
                <c:pt idx="0">
                  <c:v>0.14893617021276595</c:v>
                </c:pt>
                <c:pt idx="1">
                  <c:v>4.2553191489361701E-2</c:v>
                </c:pt>
                <c:pt idx="2">
                  <c:v>4.2553191489361701E-2</c:v>
                </c:pt>
                <c:pt idx="3">
                  <c:v>0.1276595744680851</c:v>
                </c:pt>
                <c:pt idx="4">
                  <c:v>0.14893617021276595</c:v>
                </c:pt>
                <c:pt idx="5">
                  <c:v>6.3829787234042548E-2</c:v>
                </c:pt>
                <c:pt idx="6">
                  <c:v>0.1702127659574468</c:v>
                </c:pt>
                <c:pt idx="7">
                  <c:v>0.1276595744680851</c:v>
                </c:pt>
                <c:pt idx="8">
                  <c:v>0.1276595744680851</c:v>
                </c:pt>
              </c:numCache>
            </c:numRef>
          </c:val>
          <c:extLst>
            <c:ext xmlns:c16="http://schemas.microsoft.com/office/drawing/2014/chart" uri="{C3380CC4-5D6E-409C-BE32-E72D297353CC}">
              <c16:uniqueId val="{00000001-4A66-4E54-9A98-2532725B6CDB}"/>
            </c:ext>
          </c:extLst>
        </c:ser>
        <c:ser>
          <c:idx val="2"/>
          <c:order val="2"/>
          <c:tx>
            <c:strRef>
              <c:f>'PRAVA TABELA'!$E$52</c:f>
              <c:strCache>
                <c:ptCount val="1"/>
                <c:pt idx="0">
                  <c:v>5 - zadovoljan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'PRAVA TABELA'!$B$53:$B$61</c:f>
              <c:strCache>
                <c:ptCount val="9"/>
                <c:pt idx="0">
                  <c:v>Mogućnosti obrazovanja
(formalnog i neformalnog) i ličnog razvoja</c:v>
                </c:pt>
                <c:pt idx="1">
                  <c:v>Pružanje zdravstvenih usluga</c:v>
                </c:pt>
                <c:pt idx="2">
                  <c:v>Socijalna pomoć i podrška</c:v>
                </c:pt>
                <c:pt idx="3">
                  <c:v>Rad policije i sigurnost</c:v>
                </c:pt>
                <c:pt idx="4">
                  <c:v>Društveni i kulturni sadržaji i sportske aktivnosti</c:v>
                </c:pt>
                <c:pt idx="5">
                  <c:v>Mogućnost zaposlenja i investiranja</c:v>
                </c:pt>
                <c:pt idx="6">
                  <c:v>Pravna pomoć i rad pravosuđa</c:v>
                </c:pt>
                <c:pt idx="7">
                  <c:v>Komunalne usluge (struja, snabdijevanje vodom, odvoz otpada, uređenje javnih površina, zaštita životne sredine)</c:v>
                </c:pt>
                <c:pt idx="8">
                  <c:v>Usluge javne uprave (ostvarivanje građanskih prava i rješavanje zahtjeva)</c:v>
                </c:pt>
              </c:strCache>
            </c:strRef>
          </c:cat>
          <c:val>
            <c:numRef>
              <c:f>'PRAVA TABELA'!$E$53:$E$61</c:f>
              <c:numCache>
                <c:formatCode>0.00%</c:formatCode>
                <c:ptCount val="9"/>
                <c:pt idx="0">
                  <c:v>0.125</c:v>
                </c:pt>
                <c:pt idx="1">
                  <c:v>0.1875</c:v>
                </c:pt>
                <c:pt idx="2">
                  <c:v>6.25E-2</c:v>
                </c:pt>
                <c:pt idx="3">
                  <c:v>0.125</c:v>
                </c:pt>
                <c:pt idx="4">
                  <c:v>0.1875</c:v>
                </c:pt>
                <c:pt idx="5">
                  <c:v>0</c:v>
                </c:pt>
                <c:pt idx="6">
                  <c:v>6.25E-2</c:v>
                </c:pt>
                <c:pt idx="7">
                  <c:v>0.125</c:v>
                </c:pt>
                <c:pt idx="8">
                  <c:v>0.125</c:v>
                </c:pt>
              </c:numCache>
            </c:numRef>
          </c:val>
          <c:extLst>
            <c:ext xmlns:c16="http://schemas.microsoft.com/office/drawing/2014/chart" uri="{C3380CC4-5D6E-409C-BE32-E72D297353CC}">
              <c16:uniqueId val="{00000002-4A66-4E54-9A98-2532725B6CDB}"/>
            </c:ext>
          </c:extLst>
        </c:ser>
        <c:dLbls>
          <c:dLblPos val="outEnd"/>
          <c:showLegendKey val="0"/>
          <c:showVal val="1"/>
          <c:showCatName val="0"/>
          <c:showSerName val="0"/>
          <c:showPercent val="0"/>
          <c:showBubbleSize val="0"/>
        </c:dLbls>
        <c:gapWidth val="219"/>
        <c:overlap val="-27"/>
        <c:axId val="289002240"/>
        <c:axId val="289003776"/>
      </c:barChart>
      <c:catAx>
        <c:axId val="28900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003776"/>
        <c:crosses val="autoZero"/>
        <c:auto val="1"/>
        <c:lblAlgn val="ctr"/>
        <c:lblOffset val="100"/>
        <c:noMultiLvlLbl val="0"/>
      </c:catAx>
      <c:valAx>
        <c:axId val="28900377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8900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90EB73-1004-4A41-95EB-B55D38D48481}" type="doc">
      <dgm:prSet loTypeId="urn:microsoft.com/office/officeart/2005/8/layout/vList5" loCatId="list" qsTypeId="urn:microsoft.com/office/officeart/2005/8/quickstyle/3d4" qsCatId="3D" csTypeId="urn:microsoft.com/office/officeart/2005/8/colors/accent5_2" csCatId="accent5" phldr="1"/>
      <dgm:spPr/>
      <dgm:t>
        <a:bodyPr/>
        <a:lstStyle/>
        <a:p>
          <a:endParaRPr lang="en-US"/>
        </a:p>
      </dgm:t>
    </dgm:pt>
    <dgm:pt modelId="{66DCC7BE-6196-4E1C-BAB5-00CCA42ACA4D}">
      <dgm:prSet phldrT="[Text]" custT="1"/>
      <dgm:spPr>
        <a:xfrm>
          <a:off x="0" y="939"/>
          <a:ext cx="2149983" cy="620055"/>
        </a:xfr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l">
            <a:buNone/>
          </a:pPr>
          <a:r>
            <a:rPr lang="en-US" sz="1100" b="1">
              <a:solidFill>
                <a:schemeClr val="bg1"/>
              </a:solidFill>
              <a:latin typeface="Calibri" panose="020F0502020204030204"/>
              <a:ea typeface="+mn-ea"/>
              <a:cs typeface="+mn-cs"/>
            </a:rPr>
            <a:t>STRATEŠKI CILJ 1:</a:t>
          </a:r>
          <a:r>
            <a:rPr lang="bs-Latn-BA" sz="1100" b="1">
              <a:solidFill>
                <a:schemeClr val="bg1"/>
              </a:solidFill>
              <a:latin typeface="Calibri" panose="020F0502020204030204"/>
              <a:ea typeface="+mn-ea"/>
              <a:cs typeface="+mn-cs"/>
            </a:rPr>
            <a:t> </a:t>
          </a:r>
          <a:r>
            <a:rPr lang="en-US" sz="1100" b="1"/>
            <a:t>Strateški cilj 1: Jačanje institucionalnih kapaciteta i komunikacije sa iseljeništvom</a:t>
          </a:r>
          <a:endParaRPr lang="en-US" sz="1100"/>
        </a:p>
      </dgm:t>
    </dgm:pt>
    <dgm:pt modelId="{2579736B-9370-43A5-B60C-6D0862A22262}" type="parTrans" cxnId="{A093F5A3-18A2-4177-8C0F-16CCCDBB0B41}">
      <dgm:prSet/>
      <dgm:spPr/>
      <dgm:t>
        <a:bodyPr/>
        <a:lstStyle/>
        <a:p>
          <a:endParaRPr lang="en-US" sz="1800" b="1">
            <a:solidFill>
              <a:sysClr val="windowText" lastClr="000000"/>
            </a:solidFill>
          </a:endParaRPr>
        </a:p>
      </dgm:t>
    </dgm:pt>
    <dgm:pt modelId="{D8C2AFF6-F4D1-4396-95DA-26D0D80651C2}" type="sibTrans" cxnId="{A093F5A3-18A2-4177-8C0F-16CCCDBB0B41}">
      <dgm:prSet/>
      <dgm:spPr/>
      <dgm:t>
        <a:bodyPr/>
        <a:lstStyle/>
        <a:p>
          <a:endParaRPr lang="en-US" sz="1800" b="1">
            <a:solidFill>
              <a:sysClr val="windowText" lastClr="000000"/>
            </a:solidFill>
          </a:endParaRPr>
        </a:p>
      </dgm:t>
    </dgm:pt>
    <dgm:pt modelId="{611D6CD6-EF9F-4533-BFC0-03361AC22D16}">
      <dgm:prSet phldrT="[Text]" custT="1"/>
      <dgm:spPr>
        <a:xfrm rot="5400000">
          <a:off x="3813056" y="-1600128"/>
          <a:ext cx="496044" cy="3822192"/>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pPr>
            <a:buChar char="•"/>
          </a:pPr>
          <a:r>
            <a:rPr lang="bs-Latn-BA" sz="1050" b="1"/>
            <a:t> </a:t>
          </a:r>
          <a:r>
            <a:rPr lang="en-US" sz="1050" b="1"/>
            <a:t>Prioritet 1.1: Povećanje stepena digitalizacije i komunikacije sa iseljeništvom</a:t>
          </a:r>
          <a:endParaRPr lang="en-US" sz="1050" b="1">
            <a:solidFill>
              <a:sysClr val="windowText" lastClr="000000"/>
            </a:solidFill>
            <a:latin typeface="Calibri" panose="020F0502020204030204"/>
            <a:ea typeface="+mn-ea"/>
            <a:cs typeface="+mn-cs"/>
          </a:endParaRPr>
        </a:p>
      </dgm:t>
    </dgm:pt>
    <dgm:pt modelId="{C29DD6FA-5BCA-4203-9334-D869F90B2D22}" type="parTrans" cxnId="{C45DF8A6-5987-499E-89BD-D4B27A8004B3}">
      <dgm:prSet/>
      <dgm:spPr/>
      <dgm:t>
        <a:bodyPr/>
        <a:lstStyle/>
        <a:p>
          <a:endParaRPr lang="en-US" sz="1800" b="1">
            <a:solidFill>
              <a:sysClr val="windowText" lastClr="000000"/>
            </a:solidFill>
          </a:endParaRPr>
        </a:p>
      </dgm:t>
    </dgm:pt>
    <dgm:pt modelId="{9CE7462F-81BA-49D5-AAC4-BE644DE59EA4}" type="sibTrans" cxnId="{C45DF8A6-5987-499E-89BD-D4B27A8004B3}">
      <dgm:prSet/>
      <dgm:spPr/>
      <dgm:t>
        <a:bodyPr/>
        <a:lstStyle/>
        <a:p>
          <a:endParaRPr lang="en-US" sz="1800" b="1">
            <a:solidFill>
              <a:sysClr val="windowText" lastClr="000000"/>
            </a:solidFill>
          </a:endParaRPr>
        </a:p>
      </dgm:t>
    </dgm:pt>
    <dgm:pt modelId="{1F267EA3-43DB-407A-8A33-6C13F30473AA}">
      <dgm:prSet phldrT="[Text]" custT="1"/>
      <dgm:spPr>
        <a:xfrm>
          <a:off x="0" y="651997"/>
          <a:ext cx="2149983" cy="620055"/>
        </a:xfr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l">
            <a:buNone/>
          </a:pPr>
          <a:r>
            <a:rPr lang="en-US" sz="1100" b="1">
              <a:solidFill>
                <a:schemeClr val="bg1"/>
              </a:solidFill>
              <a:latin typeface="Calibri" panose="020F0502020204030204"/>
              <a:ea typeface="+mn-ea"/>
              <a:cs typeface="+mn-cs"/>
            </a:rPr>
            <a:t>STRATEŠKI CILJ 2:</a:t>
          </a:r>
          <a:r>
            <a:rPr lang="bs-Latn-BA" sz="1100" b="1">
              <a:solidFill>
                <a:schemeClr val="bg1"/>
              </a:solidFill>
              <a:latin typeface="Calibri" panose="020F0502020204030204"/>
              <a:ea typeface="+mn-ea"/>
              <a:cs typeface="+mn-cs"/>
            </a:rPr>
            <a:t> </a:t>
          </a:r>
          <a:r>
            <a:rPr lang="en-US" sz="1100" b="1"/>
            <a:t>Podsticanje ekonomskog angažmana iseljeništva</a:t>
          </a:r>
          <a:endParaRPr lang="en-US" sz="1100" b="1">
            <a:solidFill>
              <a:schemeClr val="bg1"/>
            </a:solidFill>
            <a:latin typeface="Calibri" panose="020F0502020204030204"/>
            <a:ea typeface="+mn-ea"/>
            <a:cs typeface="+mn-cs"/>
          </a:endParaRPr>
        </a:p>
      </dgm:t>
    </dgm:pt>
    <dgm:pt modelId="{4ECDC99F-FEB0-4CBF-9A0A-E2CE3CB9FAD5}" type="parTrans" cxnId="{79B6D1AF-9A86-4E56-9429-2BDE9242846D}">
      <dgm:prSet/>
      <dgm:spPr/>
      <dgm:t>
        <a:bodyPr/>
        <a:lstStyle/>
        <a:p>
          <a:endParaRPr lang="en-US" sz="1800" b="1">
            <a:solidFill>
              <a:sysClr val="windowText" lastClr="000000"/>
            </a:solidFill>
          </a:endParaRPr>
        </a:p>
      </dgm:t>
    </dgm:pt>
    <dgm:pt modelId="{DD08315C-D665-41FD-A666-0681969A9378}" type="sibTrans" cxnId="{79B6D1AF-9A86-4E56-9429-2BDE9242846D}">
      <dgm:prSet/>
      <dgm:spPr/>
      <dgm:t>
        <a:bodyPr/>
        <a:lstStyle/>
        <a:p>
          <a:endParaRPr lang="en-US" sz="1800" b="1">
            <a:solidFill>
              <a:sysClr val="windowText" lastClr="000000"/>
            </a:solidFill>
          </a:endParaRPr>
        </a:p>
      </dgm:t>
    </dgm:pt>
    <dgm:pt modelId="{6AD03F3F-2B1E-4A0A-865F-400900AF636D}">
      <dgm:prSet phldrT="[Text]" custT="1"/>
      <dgm:spPr>
        <a:xfrm rot="5400000">
          <a:off x="3813056" y="-949071"/>
          <a:ext cx="496044" cy="3822192"/>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r>
            <a:rPr lang="en-US" sz="1050" b="1"/>
            <a:t>Prioritet 2.1: Podrška investicijama i ekonomskim projektima iseljeništva</a:t>
          </a:r>
          <a:endParaRPr lang="en-US" sz="1050" b="1">
            <a:solidFill>
              <a:sysClr val="windowText" lastClr="000000"/>
            </a:solidFill>
            <a:latin typeface="Calibri" panose="020F0502020204030204"/>
            <a:ea typeface="+mn-ea"/>
            <a:cs typeface="+mn-cs"/>
          </a:endParaRPr>
        </a:p>
      </dgm:t>
    </dgm:pt>
    <dgm:pt modelId="{CAA2F635-E54A-4460-BD27-6533B6919BBD}" type="parTrans" cxnId="{0058B7C3-B37B-4797-AA7C-68252402E142}">
      <dgm:prSet/>
      <dgm:spPr/>
      <dgm:t>
        <a:bodyPr/>
        <a:lstStyle/>
        <a:p>
          <a:endParaRPr lang="en-US" sz="1800" b="1">
            <a:solidFill>
              <a:sysClr val="windowText" lastClr="000000"/>
            </a:solidFill>
          </a:endParaRPr>
        </a:p>
      </dgm:t>
    </dgm:pt>
    <dgm:pt modelId="{17D62485-0AD5-4CF2-8EAA-0591D98D25D7}" type="sibTrans" cxnId="{0058B7C3-B37B-4797-AA7C-68252402E142}">
      <dgm:prSet/>
      <dgm:spPr/>
      <dgm:t>
        <a:bodyPr/>
        <a:lstStyle/>
        <a:p>
          <a:endParaRPr lang="en-US" sz="1800" b="1">
            <a:solidFill>
              <a:sysClr val="windowText" lastClr="000000"/>
            </a:solidFill>
          </a:endParaRPr>
        </a:p>
      </dgm:t>
    </dgm:pt>
    <dgm:pt modelId="{08E5CE16-F19E-49B3-8602-87145C0817B1}">
      <dgm:prSet phldrT="[Text]" custT="1"/>
      <dgm:spPr>
        <a:xfrm>
          <a:off x="0" y="1303055"/>
          <a:ext cx="2149983" cy="620055"/>
        </a:xfr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l">
            <a:buNone/>
          </a:pPr>
          <a:r>
            <a:rPr lang="en-US" sz="1100" b="1">
              <a:solidFill>
                <a:schemeClr val="bg1"/>
              </a:solidFill>
              <a:latin typeface="Calibri" panose="020F0502020204030204"/>
              <a:ea typeface="+mn-ea"/>
              <a:cs typeface="+mn-cs"/>
            </a:rPr>
            <a:t>STRATEŠKI CILJ 3:</a:t>
          </a:r>
          <a:r>
            <a:rPr lang="bs-Latn-BA" sz="1100" b="1">
              <a:solidFill>
                <a:schemeClr val="bg1"/>
              </a:solidFill>
              <a:latin typeface="Calibri" panose="020F0502020204030204"/>
              <a:ea typeface="+mn-ea"/>
              <a:cs typeface="+mn-cs"/>
            </a:rPr>
            <a:t> </a:t>
          </a:r>
          <a:r>
            <a:rPr lang="en-US" sz="1100" b="1">
              <a:solidFill>
                <a:schemeClr val="bg1"/>
              </a:solidFill>
              <a:latin typeface="Calibri" panose="020F0502020204030204"/>
              <a:ea typeface="+mn-ea"/>
              <a:cs typeface="+mn-cs"/>
            </a:rPr>
            <a:t>J</a:t>
          </a:r>
          <a:r>
            <a:rPr lang="en-US" sz="1100" b="1"/>
            <a:t>ačanje kulturnih veza i očuvanje identiteta iseljeništva</a:t>
          </a:r>
          <a:endParaRPr lang="en-US" sz="1100" b="1">
            <a:solidFill>
              <a:schemeClr val="bg1"/>
            </a:solidFill>
            <a:latin typeface="Calibri" panose="020F0502020204030204"/>
            <a:ea typeface="+mn-ea"/>
            <a:cs typeface="+mn-cs"/>
          </a:endParaRPr>
        </a:p>
      </dgm:t>
    </dgm:pt>
    <dgm:pt modelId="{DD7A5F1B-AA18-4603-A16F-9FEE0598A8A4}" type="parTrans" cxnId="{3C28D0A4-FE6F-4F40-BDFB-5DE4E9B995D7}">
      <dgm:prSet/>
      <dgm:spPr/>
      <dgm:t>
        <a:bodyPr/>
        <a:lstStyle/>
        <a:p>
          <a:endParaRPr lang="en-US" sz="1800" b="1">
            <a:solidFill>
              <a:sysClr val="windowText" lastClr="000000"/>
            </a:solidFill>
          </a:endParaRPr>
        </a:p>
      </dgm:t>
    </dgm:pt>
    <dgm:pt modelId="{BE50CF57-0DDA-4E9D-914E-1C888691F7DF}" type="sibTrans" cxnId="{3C28D0A4-FE6F-4F40-BDFB-5DE4E9B995D7}">
      <dgm:prSet/>
      <dgm:spPr/>
      <dgm:t>
        <a:bodyPr/>
        <a:lstStyle/>
        <a:p>
          <a:endParaRPr lang="en-US" sz="1800" b="1">
            <a:solidFill>
              <a:sysClr val="windowText" lastClr="000000"/>
            </a:solidFill>
          </a:endParaRPr>
        </a:p>
      </dgm:t>
    </dgm:pt>
    <dgm:pt modelId="{DA92CCA1-F9C7-4AE1-ACCC-A8FEBB7D58CD}">
      <dgm:prSet phldrT="[Text]" custT="1"/>
      <dgm:spPr>
        <a:xfrm rot="5400000">
          <a:off x="3813056" y="-298013"/>
          <a:ext cx="496044" cy="3822192"/>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pPr>
            <a:buChar char="•"/>
          </a:pPr>
          <a:r>
            <a:rPr lang="en-US" sz="1050" b="1"/>
            <a:t>Prioritet 3.1. Očuvanje jezika, tradicije i kulturnog identiteta među djecom i mladima iz iseljeništva </a:t>
          </a:r>
          <a:endParaRPr lang="en-US" sz="1050" b="1">
            <a:solidFill>
              <a:sysClr val="windowText" lastClr="000000"/>
            </a:solidFill>
            <a:latin typeface="Calibri" panose="020F0502020204030204"/>
            <a:ea typeface="+mn-ea"/>
            <a:cs typeface="+mn-cs"/>
          </a:endParaRPr>
        </a:p>
      </dgm:t>
    </dgm:pt>
    <dgm:pt modelId="{EFEF9085-7AC4-4335-ACA5-B324876EC4F0}" type="parTrans" cxnId="{6EA92F19-7EB1-4F25-8A0E-5EAD3200956A}">
      <dgm:prSet/>
      <dgm:spPr/>
      <dgm:t>
        <a:bodyPr/>
        <a:lstStyle/>
        <a:p>
          <a:endParaRPr lang="en-US" sz="1800" b="1">
            <a:solidFill>
              <a:sysClr val="windowText" lastClr="000000"/>
            </a:solidFill>
          </a:endParaRPr>
        </a:p>
      </dgm:t>
    </dgm:pt>
    <dgm:pt modelId="{BF2FB9B1-DEF9-4FC0-95FC-931B69E6FFC1}" type="sibTrans" cxnId="{6EA92F19-7EB1-4F25-8A0E-5EAD3200956A}">
      <dgm:prSet/>
      <dgm:spPr/>
      <dgm:t>
        <a:bodyPr/>
        <a:lstStyle/>
        <a:p>
          <a:endParaRPr lang="en-US" sz="1800" b="1">
            <a:solidFill>
              <a:sysClr val="windowText" lastClr="000000"/>
            </a:solidFill>
          </a:endParaRPr>
        </a:p>
      </dgm:t>
    </dgm:pt>
    <dgm:pt modelId="{FA700579-13F5-45F4-81A0-1DB65E215C3F}">
      <dgm:prSet phldrT="[Text]" custT="1"/>
      <dgm:spPr>
        <a:xfrm rot="5400000">
          <a:off x="3813056" y="-1600128"/>
          <a:ext cx="496044" cy="3822192"/>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r>
            <a:rPr lang="en-US" sz="1050" b="1"/>
            <a:t>Prioritet 1.2. Institucionalno jačanje i povezivanje sa iseljeništvom</a:t>
          </a:r>
          <a:endParaRPr lang="en-US" sz="1050" b="1">
            <a:solidFill>
              <a:sysClr val="windowText" lastClr="000000"/>
            </a:solidFill>
            <a:latin typeface="Calibri" panose="020F0502020204030204"/>
            <a:ea typeface="+mn-ea"/>
            <a:cs typeface="+mn-cs"/>
          </a:endParaRPr>
        </a:p>
      </dgm:t>
    </dgm:pt>
    <dgm:pt modelId="{02FF915A-0040-4769-8768-02556B1DBCCD}" type="parTrans" cxnId="{C11A914C-B813-45CF-86DF-8C77CA30B7E2}">
      <dgm:prSet/>
      <dgm:spPr/>
      <dgm:t>
        <a:bodyPr/>
        <a:lstStyle/>
        <a:p>
          <a:endParaRPr lang="en-US"/>
        </a:p>
      </dgm:t>
    </dgm:pt>
    <dgm:pt modelId="{D3CE6FCA-C793-4B53-945D-31E9860100B1}" type="sibTrans" cxnId="{C11A914C-B813-45CF-86DF-8C77CA30B7E2}">
      <dgm:prSet/>
      <dgm:spPr/>
      <dgm:t>
        <a:bodyPr/>
        <a:lstStyle/>
        <a:p>
          <a:endParaRPr lang="en-US"/>
        </a:p>
      </dgm:t>
    </dgm:pt>
    <dgm:pt modelId="{843DC9DC-D20F-404B-BCAF-974B9B1CCF45}">
      <dgm:prSet phldrT="[Text]" custT="1"/>
      <dgm:spPr>
        <a:xfrm rot="5400000">
          <a:off x="3813056" y="-949071"/>
          <a:ext cx="496044" cy="3822192"/>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r>
            <a:rPr lang="en-US" sz="1050" b="1"/>
            <a:t>Prioritet 2.2. Povezivanje iseljeništva i institucija Brčko distrikta BIH kroz poslovne forume i turizam</a:t>
          </a:r>
          <a:endParaRPr lang="en-US" sz="1050" b="1">
            <a:solidFill>
              <a:sysClr val="windowText" lastClr="000000"/>
            </a:solidFill>
            <a:latin typeface="Calibri" panose="020F0502020204030204"/>
            <a:ea typeface="+mn-ea"/>
            <a:cs typeface="+mn-cs"/>
          </a:endParaRPr>
        </a:p>
      </dgm:t>
    </dgm:pt>
    <dgm:pt modelId="{7B3F2B96-EF33-41D0-B7EA-0D931C282EFC}" type="parTrans" cxnId="{87E95436-C290-4A8E-936B-E5244D7F475D}">
      <dgm:prSet/>
      <dgm:spPr/>
      <dgm:t>
        <a:bodyPr/>
        <a:lstStyle/>
        <a:p>
          <a:endParaRPr lang="en-US"/>
        </a:p>
      </dgm:t>
    </dgm:pt>
    <dgm:pt modelId="{9559890E-909D-4E33-9243-4F9490CA2713}" type="sibTrans" cxnId="{87E95436-C290-4A8E-936B-E5244D7F475D}">
      <dgm:prSet/>
      <dgm:spPr/>
      <dgm:t>
        <a:bodyPr/>
        <a:lstStyle/>
        <a:p>
          <a:endParaRPr lang="en-US"/>
        </a:p>
      </dgm:t>
    </dgm:pt>
    <dgm:pt modelId="{979C9A25-28EF-4FB1-9F91-3A8934CF1E73}">
      <dgm:prSet phldrT="[Text]" custT="1"/>
      <dgm:spPr>
        <a:xfrm rot="5400000">
          <a:off x="3813056" y="-298013"/>
          <a:ext cx="496044" cy="3822192"/>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gm:spPr>
      <dgm:t>
        <a:bodyPr/>
        <a:lstStyle/>
        <a:p>
          <a:r>
            <a:rPr lang="en-US" sz="1050" b="1"/>
            <a:t>Prioritet 3.2. Povezivanje iseljeništva kroz kulturne, sportske, porodične i turističke aktivnosti i manifestacije</a:t>
          </a:r>
          <a:endParaRPr lang="en-US" sz="1050" b="1">
            <a:solidFill>
              <a:sysClr val="windowText" lastClr="000000"/>
            </a:solidFill>
            <a:latin typeface="Calibri" panose="020F0502020204030204"/>
            <a:ea typeface="+mn-ea"/>
            <a:cs typeface="+mn-cs"/>
          </a:endParaRPr>
        </a:p>
      </dgm:t>
    </dgm:pt>
    <dgm:pt modelId="{9082B8EC-2F9D-45DA-8772-7EABF20EA85A}" type="parTrans" cxnId="{198BBCDA-1000-4603-97FA-6302F66EF872}">
      <dgm:prSet/>
      <dgm:spPr/>
      <dgm:t>
        <a:bodyPr/>
        <a:lstStyle/>
        <a:p>
          <a:endParaRPr lang="en-US"/>
        </a:p>
      </dgm:t>
    </dgm:pt>
    <dgm:pt modelId="{2428BBD2-D06C-46B5-8907-2AC5075BB077}" type="sibTrans" cxnId="{198BBCDA-1000-4603-97FA-6302F66EF872}">
      <dgm:prSet/>
      <dgm:spPr/>
      <dgm:t>
        <a:bodyPr/>
        <a:lstStyle/>
        <a:p>
          <a:endParaRPr lang="en-US"/>
        </a:p>
      </dgm:t>
    </dgm:pt>
    <dgm:pt modelId="{44843AB1-97EA-4E59-B805-1CC5C5C186B9}" type="pres">
      <dgm:prSet presAssocID="{E490EB73-1004-4A41-95EB-B55D38D48481}" presName="Name0" presStyleCnt="0">
        <dgm:presLayoutVars>
          <dgm:dir/>
          <dgm:animLvl val="lvl"/>
          <dgm:resizeHandles val="exact"/>
        </dgm:presLayoutVars>
      </dgm:prSet>
      <dgm:spPr/>
      <dgm:t>
        <a:bodyPr/>
        <a:lstStyle/>
        <a:p>
          <a:endParaRPr lang="en-US"/>
        </a:p>
      </dgm:t>
    </dgm:pt>
    <dgm:pt modelId="{EBE9058B-87AD-47A5-AE28-B4B57C4BECB3}" type="pres">
      <dgm:prSet presAssocID="{66DCC7BE-6196-4E1C-BAB5-00CCA42ACA4D}" presName="linNode" presStyleCnt="0"/>
      <dgm:spPr/>
    </dgm:pt>
    <dgm:pt modelId="{69D4CA82-DC5D-44F3-B502-216B1C5B5E48}" type="pres">
      <dgm:prSet presAssocID="{66DCC7BE-6196-4E1C-BAB5-00CCA42ACA4D}" presName="parentText" presStyleLbl="node1" presStyleIdx="0" presStyleCnt="3">
        <dgm:presLayoutVars>
          <dgm:chMax val="1"/>
          <dgm:bulletEnabled val="1"/>
        </dgm:presLayoutVars>
      </dgm:prSet>
      <dgm:spPr>
        <a:prstGeom prst="roundRect">
          <a:avLst/>
        </a:prstGeom>
      </dgm:spPr>
      <dgm:t>
        <a:bodyPr/>
        <a:lstStyle/>
        <a:p>
          <a:endParaRPr lang="en-US"/>
        </a:p>
      </dgm:t>
    </dgm:pt>
    <dgm:pt modelId="{2BD779E9-E129-4C15-A5FA-92046854B927}" type="pres">
      <dgm:prSet presAssocID="{66DCC7BE-6196-4E1C-BAB5-00CCA42ACA4D}" presName="descendantText" presStyleLbl="alignAccFollowNode1" presStyleIdx="0" presStyleCnt="3" custLinFactNeighborX="-343">
        <dgm:presLayoutVars>
          <dgm:bulletEnabled val="1"/>
        </dgm:presLayoutVars>
      </dgm:prSet>
      <dgm:spPr>
        <a:prstGeom prst="round2SameRect">
          <a:avLst/>
        </a:prstGeom>
      </dgm:spPr>
      <dgm:t>
        <a:bodyPr/>
        <a:lstStyle/>
        <a:p>
          <a:endParaRPr lang="en-US"/>
        </a:p>
      </dgm:t>
    </dgm:pt>
    <dgm:pt modelId="{D83FB301-44C8-469B-B73D-4AFAA9E24409}" type="pres">
      <dgm:prSet presAssocID="{D8C2AFF6-F4D1-4396-95DA-26D0D80651C2}" presName="sp" presStyleCnt="0"/>
      <dgm:spPr/>
    </dgm:pt>
    <dgm:pt modelId="{D2B55C53-C0C6-408C-9976-8DCC2769E3AF}" type="pres">
      <dgm:prSet presAssocID="{1F267EA3-43DB-407A-8A33-6C13F30473AA}" presName="linNode" presStyleCnt="0"/>
      <dgm:spPr/>
    </dgm:pt>
    <dgm:pt modelId="{83ED0603-A24C-46E4-A08D-25B0A1B63ED4}" type="pres">
      <dgm:prSet presAssocID="{1F267EA3-43DB-407A-8A33-6C13F30473AA}" presName="parentText" presStyleLbl="node1" presStyleIdx="1" presStyleCnt="3">
        <dgm:presLayoutVars>
          <dgm:chMax val="1"/>
          <dgm:bulletEnabled val="1"/>
        </dgm:presLayoutVars>
      </dgm:prSet>
      <dgm:spPr>
        <a:prstGeom prst="roundRect">
          <a:avLst/>
        </a:prstGeom>
      </dgm:spPr>
      <dgm:t>
        <a:bodyPr/>
        <a:lstStyle/>
        <a:p>
          <a:endParaRPr lang="en-US"/>
        </a:p>
      </dgm:t>
    </dgm:pt>
    <dgm:pt modelId="{5E504EC2-1D75-4A82-9502-4C1DD5720B86}" type="pres">
      <dgm:prSet presAssocID="{1F267EA3-43DB-407A-8A33-6C13F30473AA}" presName="descendantText" presStyleLbl="alignAccFollowNode1" presStyleIdx="1" presStyleCnt="3">
        <dgm:presLayoutVars>
          <dgm:bulletEnabled val="1"/>
        </dgm:presLayoutVars>
      </dgm:prSet>
      <dgm:spPr>
        <a:prstGeom prst="round2SameRect">
          <a:avLst/>
        </a:prstGeom>
      </dgm:spPr>
      <dgm:t>
        <a:bodyPr/>
        <a:lstStyle/>
        <a:p>
          <a:endParaRPr lang="en-US"/>
        </a:p>
      </dgm:t>
    </dgm:pt>
    <dgm:pt modelId="{105DC140-C7A4-498E-A12A-FED6F1E34A80}" type="pres">
      <dgm:prSet presAssocID="{DD08315C-D665-41FD-A666-0681969A9378}" presName="sp" presStyleCnt="0"/>
      <dgm:spPr/>
    </dgm:pt>
    <dgm:pt modelId="{51FD5BE4-CE04-47A5-B678-F14A0C93E22B}" type="pres">
      <dgm:prSet presAssocID="{08E5CE16-F19E-49B3-8602-87145C0817B1}" presName="linNode" presStyleCnt="0"/>
      <dgm:spPr/>
    </dgm:pt>
    <dgm:pt modelId="{0C1A9293-4507-4F20-AD5A-55F10439047E}" type="pres">
      <dgm:prSet presAssocID="{08E5CE16-F19E-49B3-8602-87145C0817B1}" presName="parentText" presStyleLbl="node1" presStyleIdx="2" presStyleCnt="3">
        <dgm:presLayoutVars>
          <dgm:chMax val="1"/>
          <dgm:bulletEnabled val="1"/>
        </dgm:presLayoutVars>
      </dgm:prSet>
      <dgm:spPr>
        <a:prstGeom prst="roundRect">
          <a:avLst/>
        </a:prstGeom>
      </dgm:spPr>
      <dgm:t>
        <a:bodyPr/>
        <a:lstStyle/>
        <a:p>
          <a:endParaRPr lang="en-US"/>
        </a:p>
      </dgm:t>
    </dgm:pt>
    <dgm:pt modelId="{52F670EE-94CE-452A-9E28-03D52A09B329}" type="pres">
      <dgm:prSet presAssocID="{08E5CE16-F19E-49B3-8602-87145C0817B1}" presName="descendantText" presStyleLbl="alignAccFollowNode1" presStyleIdx="2" presStyleCnt="3" custScaleY="147714">
        <dgm:presLayoutVars>
          <dgm:bulletEnabled val="1"/>
        </dgm:presLayoutVars>
      </dgm:prSet>
      <dgm:spPr>
        <a:prstGeom prst="round2SameRect">
          <a:avLst/>
        </a:prstGeom>
      </dgm:spPr>
      <dgm:t>
        <a:bodyPr/>
        <a:lstStyle/>
        <a:p>
          <a:endParaRPr lang="en-US"/>
        </a:p>
      </dgm:t>
    </dgm:pt>
  </dgm:ptLst>
  <dgm:cxnLst>
    <dgm:cxn modelId="{09914744-C463-4DBE-A28B-02C6EC785E1E}" type="presOf" srcId="{611D6CD6-EF9F-4533-BFC0-03361AC22D16}" destId="{2BD779E9-E129-4C15-A5FA-92046854B927}" srcOrd="0" destOrd="0" presId="urn:microsoft.com/office/officeart/2005/8/layout/vList5"/>
    <dgm:cxn modelId="{0058B7C3-B37B-4797-AA7C-68252402E142}" srcId="{1F267EA3-43DB-407A-8A33-6C13F30473AA}" destId="{6AD03F3F-2B1E-4A0A-865F-400900AF636D}" srcOrd="0" destOrd="0" parTransId="{CAA2F635-E54A-4460-BD27-6533B6919BBD}" sibTransId="{17D62485-0AD5-4CF2-8EAA-0591D98D25D7}"/>
    <dgm:cxn modelId="{6AED2152-54B7-4636-91FF-437E3E871F08}" type="presOf" srcId="{979C9A25-28EF-4FB1-9F91-3A8934CF1E73}" destId="{52F670EE-94CE-452A-9E28-03D52A09B329}" srcOrd="0" destOrd="1" presId="urn:microsoft.com/office/officeart/2005/8/layout/vList5"/>
    <dgm:cxn modelId="{C45DF8A6-5987-499E-89BD-D4B27A8004B3}" srcId="{66DCC7BE-6196-4E1C-BAB5-00CCA42ACA4D}" destId="{611D6CD6-EF9F-4533-BFC0-03361AC22D16}" srcOrd="0" destOrd="0" parTransId="{C29DD6FA-5BCA-4203-9334-D869F90B2D22}" sibTransId="{9CE7462F-81BA-49D5-AAC4-BE644DE59EA4}"/>
    <dgm:cxn modelId="{E9A488F4-119E-4520-ACE7-62C8B77D2D15}" type="presOf" srcId="{FA700579-13F5-45F4-81A0-1DB65E215C3F}" destId="{2BD779E9-E129-4C15-A5FA-92046854B927}" srcOrd="0" destOrd="1" presId="urn:microsoft.com/office/officeart/2005/8/layout/vList5"/>
    <dgm:cxn modelId="{EE3A806B-43A8-4309-BD79-85269B59123B}" type="presOf" srcId="{E490EB73-1004-4A41-95EB-B55D38D48481}" destId="{44843AB1-97EA-4E59-B805-1CC5C5C186B9}" srcOrd="0" destOrd="0" presId="urn:microsoft.com/office/officeart/2005/8/layout/vList5"/>
    <dgm:cxn modelId="{4FAEED79-4E49-4F03-88A9-A133B2429BB4}" type="presOf" srcId="{843DC9DC-D20F-404B-BCAF-974B9B1CCF45}" destId="{5E504EC2-1D75-4A82-9502-4C1DD5720B86}" srcOrd="0" destOrd="1" presId="urn:microsoft.com/office/officeart/2005/8/layout/vList5"/>
    <dgm:cxn modelId="{A093F5A3-18A2-4177-8C0F-16CCCDBB0B41}" srcId="{E490EB73-1004-4A41-95EB-B55D38D48481}" destId="{66DCC7BE-6196-4E1C-BAB5-00CCA42ACA4D}" srcOrd="0" destOrd="0" parTransId="{2579736B-9370-43A5-B60C-6D0862A22262}" sibTransId="{D8C2AFF6-F4D1-4396-95DA-26D0D80651C2}"/>
    <dgm:cxn modelId="{5EC7CB96-4907-46B8-BF7F-98AD17B3EF3A}" type="presOf" srcId="{1F267EA3-43DB-407A-8A33-6C13F30473AA}" destId="{83ED0603-A24C-46E4-A08D-25B0A1B63ED4}" srcOrd="0" destOrd="0" presId="urn:microsoft.com/office/officeart/2005/8/layout/vList5"/>
    <dgm:cxn modelId="{3C28D0A4-FE6F-4F40-BDFB-5DE4E9B995D7}" srcId="{E490EB73-1004-4A41-95EB-B55D38D48481}" destId="{08E5CE16-F19E-49B3-8602-87145C0817B1}" srcOrd="2" destOrd="0" parTransId="{DD7A5F1B-AA18-4603-A16F-9FEE0598A8A4}" sibTransId="{BE50CF57-0DDA-4E9D-914E-1C888691F7DF}"/>
    <dgm:cxn modelId="{79B6D1AF-9A86-4E56-9429-2BDE9242846D}" srcId="{E490EB73-1004-4A41-95EB-B55D38D48481}" destId="{1F267EA3-43DB-407A-8A33-6C13F30473AA}" srcOrd="1" destOrd="0" parTransId="{4ECDC99F-FEB0-4CBF-9A0A-E2CE3CB9FAD5}" sibTransId="{DD08315C-D665-41FD-A666-0681969A9378}"/>
    <dgm:cxn modelId="{0DF2E2A1-9EC8-4064-8343-CC42631F9CD0}" type="presOf" srcId="{DA92CCA1-F9C7-4AE1-ACCC-A8FEBB7D58CD}" destId="{52F670EE-94CE-452A-9E28-03D52A09B329}" srcOrd="0" destOrd="0" presId="urn:microsoft.com/office/officeart/2005/8/layout/vList5"/>
    <dgm:cxn modelId="{198BBCDA-1000-4603-97FA-6302F66EF872}" srcId="{08E5CE16-F19E-49B3-8602-87145C0817B1}" destId="{979C9A25-28EF-4FB1-9F91-3A8934CF1E73}" srcOrd="1" destOrd="0" parTransId="{9082B8EC-2F9D-45DA-8772-7EABF20EA85A}" sibTransId="{2428BBD2-D06C-46B5-8907-2AC5075BB077}"/>
    <dgm:cxn modelId="{6EA92F19-7EB1-4F25-8A0E-5EAD3200956A}" srcId="{08E5CE16-F19E-49B3-8602-87145C0817B1}" destId="{DA92CCA1-F9C7-4AE1-ACCC-A8FEBB7D58CD}" srcOrd="0" destOrd="0" parTransId="{EFEF9085-7AC4-4335-ACA5-B324876EC4F0}" sibTransId="{BF2FB9B1-DEF9-4FC0-95FC-931B69E6FFC1}"/>
    <dgm:cxn modelId="{C11A914C-B813-45CF-86DF-8C77CA30B7E2}" srcId="{66DCC7BE-6196-4E1C-BAB5-00CCA42ACA4D}" destId="{FA700579-13F5-45F4-81A0-1DB65E215C3F}" srcOrd="1" destOrd="0" parTransId="{02FF915A-0040-4769-8768-02556B1DBCCD}" sibTransId="{D3CE6FCA-C793-4B53-945D-31E9860100B1}"/>
    <dgm:cxn modelId="{8D0DAAE5-EEDD-41C7-854F-B9D648344132}" type="presOf" srcId="{08E5CE16-F19E-49B3-8602-87145C0817B1}" destId="{0C1A9293-4507-4F20-AD5A-55F10439047E}" srcOrd="0" destOrd="0" presId="urn:microsoft.com/office/officeart/2005/8/layout/vList5"/>
    <dgm:cxn modelId="{71D1C46F-E54F-489D-9F66-81F70F4EC3DE}" type="presOf" srcId="{6AD03F3F-2B1E-4A0A-865F-400900AF636D}" destId="{5E504EC2-1D75-4A82-9502-4C1DD5720B86}" srcOrd="0" destOrd="0" presId="urn:microsoft.com/office/officeart/2005/8/layout/vList5"/>
    <dgm:cxn modelId="{203BE3B9-3D32-441B-8C7F-8F1896CA76C7}" type="presOf" srcId="{66DCC7BE-6196-4E1C-BAB5-00CCA42ACA4D}" destId="{69D4CA82-DC5D-44F3-B502-216B1C5B5E48}" srcOrd="0" destOrd="0" presId="urn:microsoft.com/office/officeart/2005/8/layout/vList5"/>
    <dgm:cxn modelId="{87E95436-C290-4A8E-936B-E5244D7F475D}" srcId="{1F267EA3-43DB-407A-8A33-6C13F30473AA}" destId="{843DC9DC-D20F-404B-BCAF-974B9B1CCF45}" srcOrd="1" destOrd="0" parTransId="{7B3F2B96-EF33-41D0-B7EA-0D931C282EFC}" sibTransId="{9559890E-909D-4E33-9243-4F9490CA2713}"/>
    <dgm:cxn modelId="{177D00BA-6D8E-4CDD-AF9F-B3460B26BD1F}" type="presParOf" srcId="{44843AB1-97EA-4E59-B805-1CC5C5C186B9}" destId="{EBE9058B-87AD-47A5-AE28-B4B57C4BECB3}" srcOrd="0" destOrd="0" presId="urn:microsoft.com/office/officeart/2005/8/layout/vList5"/>
    <dgm:cxn modelId="{16852481-76B4-4E3A-BD08-ED39934869C3}" type="presParOf" srcId="{EBE9058B-87AD-47A5-AE28-B4B57C4BECB3}" destId="{69D4CA82-DC5D-44F3-B502-216B1C5B5E48}" srcOrd="0" destOrd="0" presId="urn:microsoft.com/office/officeart/2005/8/layout/vList5"/>
    <dgm:cxn modelId="{08767A11-6B82-4B6F-95F1-2A78AFF3B721}" type="presParOf" srcId="{EBE9058B-87AD-47A5-AE28-B4B57C4BECB3}" destId="{2BD779E9-E129-4C15-A5FA-92046854B927}" srcOrd="1" destOrd="0" presId="urn:microsoft.com/office/officeart/2005/8/layout/vList5"/>
    <dgm:cxn modelId="{447806D9-6BEA-4A59-BF1C-D71E6C6EDE47}" type="presParOf" srcId="{44843AB1-97EA-4E59-B805-1CC5C5C186B9}" destId="{D83FB301-44C8-469B-B73D-4AFAA9E24409}" srcOrd="1" destOrd="0" presId="urn:microsoft.com/office/officeart/2005/8/layout/vList5"/>
    <dgm:cxn modelId="{E41467A3-11F2-4838-B07F-4A4EE507CE42}" type="presParOf" srcId="{44843AB1-97EA-4E59-B805-1CC5C5C186B9}" destId="{D2B55C53-C0C6-408C-9976-8DCC2769E3AF}" srcOrd="2" destOrd="0" presId="urn:microsoft.com/office/officeart/2005/8/layout/vList5"/>
    <dgm:cxn modelId="{BE377C1D-EF7F-44B4-BACC-17413BA70607}" type="presParOf" srcId="{D2B55C53-C0C6-408C-9976-8DCC2769E3AF}" destId="{83ED0603-A24C-46E4-A08D-25B0A1B63ED4}" srcOrd="0" destOrd="0" presId="urn:microsoft.com/office/officeart/2005/8/layout/vList5"/>
    <dgm:cxn modelId="{70B3AF6E-EAEF-4991-9B4A-A959C6BA6B0E}" type="presParOf" srcId="{D2B55C53-C0C6-408C-9976-8DCC2769E3AF}" destId="{5E504EC2-1D75-4A82-9502-4C1DD5720B86}" srcOrd="1" destOrd="0" presId="urn:microsoft.com/office/officeart/2005/8/layout/vList5"/>
    <dgm:cxn modelId="{5D47B606-2556-49A1-BFD3-0AF49EA3A059}" type="presParOf" srcId="{44843AB1-97EA-4E59-B805-1CC5C5C186B9}" destId="{105DC140-C7A4-498E-A12A-FED6F1E34A80}" srcOrd="3" destOrd="0" presId="urn:microsoft.com/office/officeart/2005/8/layout/vList5"/>
    <dgm:cxn modelId="{A466B3F4-4EE9-431A-8491-53D073D088A1}" type="presParOf" srcId="{44843AB1-97EA-4E59-B805-1CC5C5C186B9}" destId="{51FD5BE4-CE04-47A5-B678-F14A0C93E22B}" srcOrd="4" destOrd="0" presId="urn:microsoft.com/office/officeart/2005/8/layout/vList5"/>
    <dgm:cxn modelId="{B5232FFC-8F99-4456-8F3B-83C3D6245F82}" type="presParOf" srcId="{51FD5BE4-CE04-47A5-B678-F14A0C93E22B}" destId="{0C1A9293-4507-4F20-AD5A-55F10439047E}" srcOrd="0" destOrd="0" presId="urn:microsoft.com/office/officeart/2005/8/layout/vList5"/>
    <dgm:cxn modelId="{0E22621A-09E3-4D93-A245-E3D586E30F70}" type="presParOf" srcId="{51FD5BE4-CE04-47A5-B678-F14A0C93E22B}" destId="{52F670EE-94CE-452A-9E28-03D52A09B329}" srcOrd="1" destOrd="0" presId="urn:microsoft.com/office/officeart/2005/8/layout/vList5"/>
  </dgm:cxnLst>
  <dgm:bg>
    <a:solidFill>
      <a:schemeClr val="tx2">
        <a:lumMod val="20000"/>
        <a:lumOff val="80000"/>
      </a:schemeClr>
    </a:solid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D779E9-E129-4C15-A5FA-92046854B927}">
      <dsp:nvSpPr>
        <dsp:cNvPr id="0" name=""/>
        <dsp:cNvSpPr/>
      </dsp:nvSpPr>
      <dsp:spPr>
        <a:xfrm rot="5400000">
          <a:off x="3732329" y="-1405828"/>
          <a:ext cx="908256" cy="3947363"/>
        </a:xfrm>
        <a:prstGeom prst="round2SameRect">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bs-Latn-BA" sz="1050" b="1" kern="1200"/>
            <a:t> </a:t>
          </a:r>
          <a:r>
            <a:rPr lang="en-US" sz="1050" b="1" kern="1200"/>
            <a:t>Prioritet 1.1: Povećanje stepena digitalizacije i komunikacije sa iseljeništvom</a:t>
          </a:r>
          <a:endParaRPr lang="en-US" sz="1050" b="1" kern="1200">
            <a:solidFill>
              <a:sysClr val="windowText" lastClr="000000"/>
            </a:solidFill>
            <a:latin typeface="Calibri" panose="020F0502020204030204"/>
            <a:ea typeface="+mn-ea"/>
            <a:cs typeface="+mn-cs"/>
          </a:endParaRPr>
        </a:p>
        <a:p>
          <a:pPr marL="57150" lvl="1" indent="-57150" algn="l" defTabSz="466725">
            <a:lnSpc>
              <a:spcPct val="90000"/>
            </a:lnSpc>
            <a:spcBef>
              <a:spcPct val="0"/>
            </a:spcBef>
            <a:spcAft>
              <a:spcPct val="15000"/>
            </a:spcAft>
            <a:buChar char="••"/>
          </a:pPr>
          <a:r>
            <a:rPr lang="en-US" sz="1050" b="1" kern="1200"/>
            <a:t>Prioritet 1.2. Institucionalno jačanje i povezivanje sa iseljeništvom</a:t>
          </a:r>
          <a:endParaRPr lang="en-US" sz="1050" b="1" kern="1200">
            <a:solidFill>
              <a:sysClr val="windowText" lastClr="000000"/>
            </a:solidFill>
            <a:latin typeface="Calibri" panose="020F0502020204030204"/>
            <a:ea typeface="+mn-ea"/>
            <a:cs typeface="+mn-cs"/>
          </a:endParaRPr>
        </a:p>
      </dsp:txBody>
      <dsp:txXfrm rot="-5400000">
        <a:off x="2212776" y="158062"/>
        <a:ext cx="3903026" cy="819582"/>
      </dsp:txXfrm>
    </dsp:sp>
    <dsp:sp modelId="{69D4CA82-DC5D-44F3-B502-216B1C5B5E48}">
      <dsp:nvSpPr>
        <dsp:cNvPr id="0" name=""/>
        <dsp:cNvSpPr/>
      </dsp:nvSpPr>
      <dsp:spPr>
        <a:xfrm>
          <a:off x="0" y="192"/>
          <a:ext cx="2220391" cy="1135320"/>
        </a:xfrm>
        <a:prstGeom prst="roundRect">
          <a:avLst/>
        </a:prstGeo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l" defTabSz="488950">
            <a:lnSpc>
              <a:spcPct val="90000"/>
            </a:lnSpc>
            <a:spcBef>
              <a:spcPct val="0"/>
            </a:spcBef>
            <a:spcAft>
              <a:spcPct val="35000"/>
            </a:spcAft>
            <a:buNone/>
          </a:pPr>
          <a:r>
            <a:rPr lang="en-US" sz="1100" b="1" kern="1200">
              <a:solidFill>
                <a:schemeClr val="bg1"/>
              </a:solidFill>
              <a:latin typeface="Calibri" panose="020F0502020204030204"/>
              <a:ea typeface="+mn-ea"/>
              <a:cs typeface="+mn-cs"/>
            </a:rPr>
            <a:t>STRATEŠKI CILJ 1:</a:t>
          </a:r>
          <a:r>
            <a:rPr lang="bs-Latn-BA" sz="1100" b="1" kern="1200">
              <a:solidFill>
                <a:schemeClr val="bg1"/>
              </a:solidFill>
              <a:latin typeface="Calibri" panose="020F0502020204030204"/>
              <a:ea typeface="+mn-ea"/>
              <a:cs typeface="+mn-cs"/>
            </a:rPr>
            <a:t> </a:t>
          </a:r>
          <a:r>
            <a:rPr lang="en-US" sz="1100" b="1" kern="1200"/>
            <a:t>Strateški cilj 1: Jačanje institucionalnih kapaciteta i komunikacije sa iseljeništvom</a:t>
          </a:r>
          <a:endParaRPr lang="en-US" sz="1100" kern="1200"/>
        </a:p>
      </dsp:txBody>
      <dsp:txXfrm>
        <a:off x="55422" y="55614"/>
        <a:ext cx="2109547" cy="1024476"/>
      </dsp:txXfrm>
    </dsp:sp>
    <dsp:sp modelId="{5E504EC2-1D75-4A82-9502-4C1DD5720B86}">
      <dsp:nvSpPr>
        <dsp:cNvPr id="0" name=""/>
        <dsp:cNvSpPr/>
      </dsp:nvSpPr>
      <dsp:spPr>
        <a:xfrm rot="5400000">
          <a:off x="3739945" y="-213742"/>
          <a:ext cx="908256" cy="3947363"/>
        </a:xfrm>
        <a:prstGeom prst="round2SameRect">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US" sz="1050" b="1" kern="1200"/>
            <a:t>Prioritet 2.1: Podrška investicijama i ekonomskim projektima iseljeništva</a:t>
          </a:r>
          <a:endParaRPr lang="en-US" sz="1050" b="1" kern="1200">
            <a:solidFill>
              <a:sysClr val="windowText" lastClr="000000"/>
            </a:solidFill>
            <a:latin typeface="Calibri" panose="020F0502020204030204"/>
            <a:ea typeface="+mn-ea"/>
            <a:cs typeface="+mn-cs"/>
          </a:endParaRPr>
        </a:p>
        <a:p>
          <a:pPr marL="57150" lvl="1" indent="-57150" algn="l" defTabSz="466725">
            <a:lnSpc>
              <a:spcPct val="90000"/>
            </a:lnSpc>
            <a:spcBef>
              <a:spcPct val="0"/>
            </a:spcBef>
            <a:spcAft>
              <a:spcPct val="15000"/>
            </a:spcAft>
            <a:buChar char="••"/>
          </a:pPr>
          <a:r>
            <a:rPr lang="en-US" sz="1050" b="1" kern="1200"/>
            <a:t>Prioritet 2.2. Povezivanje iseljeništva i institucija Brčko distrikta BIH kroz poslovne forume i turizam</a:t>
          </a:r>
          <a:endParaRPr lang="en-US" sz="1050" b="1" kern="1200">
            <a:solidFill>
              <a:sysClr val="windowText" lastClr="000000"/>
            </a:solidFill>
            <a:latin typeface="Calibri" panose="020F0502020204030204"/>
            <a:ea typeface="+mn-ea"/>
            <a:cs typeface="+mn-cs"/>
          </a:endParaRPr>
        </a:p>
      </dsp:txBody>
      <dsp:txXfrm rot="-5400000">
        <a:off x="2220392" y="1350148"/>
        <a:ext cx="3903026" cy="819582"/>
      </dsp:txXfrm>
    </dsp:sp>
    <dsp:sp modelId="{83ED0603-A24C-46E4-A08D-25B0A1B63ED4}">
      <dsp:nvSpPr>
        <dsp:cNvPr id="0" name=""/>
        <dsp:cNvSpPr/>
      </dsp:nvSpPr>
      <dsp:spPr>
        <a:xfrm>
          <a:off x="0" y="1192279"/>
          <a:ext cx="2220391" cy="1135320"/>
        </a:xfrm>
        <a:prstGeom prst="roundRect">
          <a:avLst/>
        </a:prstGeo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l" defTabSz="488950">
            <a:lnSpc>
              <a:spcPct val="90000"/>
            </a:lnSpc>
            <a:spcBef>
              <a:spcPct val="0"/>
            </a:spcBef>
            <a:spcAft>
              <a:spcPct val="35000"/>
            </a:spcAft>
            <a:buNone/>
          </a:pPr>
          <a:r>
            <a:rPr lang="en-US" sz="1100" b="1" kern="1200">
              <a:solidFill>
                <a:schemeClr val="bg1"/>
              </a:solidFill>
              <a:latin typeface="Calibri" panose="020F0502020204030204"/>
              <a:ea typeface="+mn-ea"/>
              <a:cs typeface="+mn-cs"/>
            </a:rPr>
            <a:t>STRATEŠKI CILJ 2:</a:t>
          </a:r>
          <a:r>
            <a:rPr lang="bs-Latn-BA" sz="1100" b="1" kern="1200">
              <a:solidFill>
                <a:schemeClr val="bg1"/>
              </a:solidFill>
              <a:latin typeface="Calibri" panose="020F0502020204030204"/>
              <a:ea typeface="+mn-ea"/>
              <a:cs typeface="+mn-cs"/>
            </a:rPr>
            <a:t> </a:t>
          </a:r>
          <a:r>
            <a:rPr lang="en-US" sz="1100" b="1" kern="1200"/>
            <a:t>Podsticanje ekonomskog angažmana iseljeništva</a:t>
          </a:r>
          <a:endParaRPr lang="en-US" sz="1100" b="1" kern="1200">
            <a:solidFill>
              <a:schemeClr val="bg1"/>
            </a:solidFill>
            <a:latin typeface="Calibri" panose="020F0502020204030204"/>
            <a:ea typeface="+mn-ea"/>
            <a:cs typeface="+mn-cs"/>
          </a:endParaRPr>
        </a:p>
      </dsp:txBody>
      <dsp:txXfrm>
        <a:off x="55422" y="1247701"/>
        <a:ext cx="2109547" cy="1024476"/>
      </dsp:txXfrm>
    </dsp:sp>
    <dsp:sp modelId="{52F670EE-94CE-452A-9E28-03D52A09B329}">
      <dsp:nvSpPr>
        <dsp:cNvPr id="0" name=""/>
        <dsp:cNvSpPr/>
      </dsp:nvSpPr>
      <dsp:spPr>
        <a:xfrm rot="5400000">
          <a:off x="3519166" y="1083422"/>
          <a:ext cx="1341621" cy="3943508"/>
        </a:xfrm>
        <a:prstGeom prst="round2SameRect">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US" sz="1050" b="1" kern="1200"/>
            <a:t>Prioritet 3.1. Očuvanje jezika, tradicije i kulturnog identiteta među djecom i mladima iz iseljeništva </a:t>
          </a:r>
          <a:endParaRPr lang="en-US" sz="1050" b="1" kern="1200">
            <a:solidFill>
              <a:sysClr val="windowText" lastClr="000000"/>
            </a:solidFill>
            <a:latin typeface="Calibri" panose="020F0502020204030204"/>
            <a:ea typeface="+mn-ea"/>
            <a:cs typeface="+mn-cs"/>
          </a:endParaRPr>
        </a:p>
        <a:p>
          <a:pPr marL="57150" lvl="1" indent="-57150" algn="l" defTabSz="466725">
            <a:lnSpc>
              <a:spcPct val="90000"/>
            </a:lnSpc>
            <a:spcBef>
              <a:spcPct val="0"/>
            </a:spcBef>
            <a:spcAft>
              <a:spcPct val="15000"/>
            </a:spcAft>
            <a:buChar char="••"/>
          </a:pPr>
          <a:r>
            <a:rPr lang="en-US" sz="1050" b="1" kern="1200"/>
            <a:t>Prioritet 3.2. Povezivanje iseljeništva kroz kulturne, sportske, porodične i turističke aktivnosti i manifestacije</a:t>
          </a:r>
          <a:endParaRPr lang="en-US" sz="1050" b="1" kern="1200">
            <a:solidFill>
              <a:sysClr val="windowText" lastClr="000000"/>
            </a:solidFill>
            <a:latin typeface="Calibri" panose="020F0502020204030204"/>
            <a:ea typeface="+mn-ea"/>
            <a:cs typeface="+mn-cs"/>
          </a:endParaRPr>
        </a:p>
      </dsp:txBody>
      <dsp:txXfrm rot="-5400000">
        <a:off x="2218223" y="2449859"/>
        <a:ext cx="3878015" cy="1210635"/>
      </dsp:txXfrm>
    </dsp:sp>
    <dsp:sp modelId="{0C1A9293-4507-4F20-AD5A-55F10439047E}">
      <dsp:nvSpPr>
        <dsp:cNvPr id="0" name=""/>
        <dsp:cNvSpPr/>
      </dsp:nvSpPr>
      <dsp:spPr>
        <a:xfrm>
          <a:off x="0" y="2487516"/>
          <a:ext cx="2218223" cy="1135320"/>
        </a:xfrm>
        <a:prstGeom prst="roundRect">
          <a:avLst/>
        </a:prstGeo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l" defTabSz="488950">
            <a:lnSpc>
              <a:spcPct val="90000"/>
            </a:lnSpc>
            <a:spcBef>
              <a:spcPct val="0"/>
            </a:spcBef>
            <a:spcAft>
              <a:spcPct val="35000"/>
            </a:spcAft>
            <a:buNone/>
          </a:pPr>
          <a:r>
            <a:rPr lang="en-US" sz="1100" b="1" kern="1200">
              <a:solidFill>
                <a:schemeClr val="bg1"/>
              </a:solidFill>
              <a:latin typeface="Calibri" panose="020F0502020204030204"/>
              <a:ea typeface="+mn-ea"/>
              <a:cs typeface="+mn-cs"/>
            </a:rPr>
            <a:t>STRATEŠKI CILJ 3:</a:t>
          </a:r>
          <a:r>
            <a:rPr lang="bs-Latn-BA" sz="1100" b="1" kern="1200">
              <a:solidFill>
                <a:schemeClr val="bg1"/>
              </a:solidFill>
              <a:latin typeface="Calibri" panose="020F0502020204030204"/>
              <a:ea typeface="+mn-ea"/>
              <a:cs typeface="+mn-cs"/>
            </a:rPr>
            <a:t> </a:t>
          </a:r>
          <a:r>
            <a:rPr lang="en-US" sz="1100" b="1" kern="1200">
              <a:solidFill>
                <a:schemeClr val="bg1"/>
              </a:solidFill>
              <a:latin typeface="Calibri" panose="020F0502020204030204"/>
              <a:ea typeface="+mn-ea"/>
              <a:cs typeface="+mn-cs"/>
            </a:rPr>
            <a:t>J</a:t>
          </a:r>
          <a:r>
            <a:rPr lang="en-US" sz="1100" b="1" kern="1200"/>
            <a:t>ačanje kulturnih veza i očuvanje identiteta iseljeništva</a:t>
          </a:r>
          <a:endParaRPr lang="en-US" sz="1100" b="1" kern="1200">
            <a:solidFill>
              <a:schemeClr val="bg1"/>
            </a:solidFill>
            <a:latin typeface="Calibri" panose="020F0502020204030204"/>
            <a:ea typeface="+mn-ea"/>
            <a:cs typeface="+mn-cs"/>
          </a:endParaRPr>
        </a:p>
      </dsp:txBody>
      <dsp:txXfrm>
        <a:off x="55422" y="2542938"/>
        <a:ext cx="2107379" cy="102447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„BRČKO DISTRIKT BIH, PROSPERITETNA ZAJEDNICA KOJA PRUŽA RAVNOPRAVNO OKRUŽENJE I PRILIKE ŽENAMA I MUŠKARCIMA“</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CBD6D265706D4D8F9646769D680B8B" ma:contentTypeVersion="10" ma:contentTypeDescription="Create a new document." ma:contentTypeScope="" ma:versionID="0e02e18ba3452fd7645d8612b0c72ebc">
  <xsd:schema xmlns:xsd="http://www.w3.org/2001/XMLSchema" xmlns:xs="http://www.w3.org/2001/XMLSchema" xmlns:p="http://schemas.microsoft.com/office/2006/metadata/properties" xmlns:ns2="4886a274-b8d5-457a-967b-a7b64b5e56f8" xmlns:ns3="8464edab-ba1a-4cda-973a-00bfd7592d13" targetNamespace="http://schemas.microsoft.com/office/2006/metadata/properties" ma:root="true" ma:fieldsID="651c885f155e8d9ca79673be0fb66dec" ns2:_="" ns3:_="">
    <xsd:import namespace="4886a274-b8d5-457a-967b-a7b64b5e56f8"/>
    <xsd:import namespace="8464edab-ba1a-4cda-973a-00bfd7592d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a274-b8d5-457a-967b-a7b64b5e56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4edab-ba1a-4cda-973a-00bfd7592d1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7C15CE-C4EA-417B-9A8F-12FC30F65A8A}">
  <ds:schemaRefs>
    <ds:schemaRef ds:uri="http://schemas.microsoft.com/sharepoint/v3/contenttype/forms"/>
  </ds:schemaRefs>
</ds:datastoreItem>
</file>

<file path=customXml/itemProps3.xml><?xml version="1.0" encoding="utf-8"?>
<ds:datastoreItem xmlns:ds="http://schemas.openxmlformats.org/officeDocument/2006/customXml" ds:itemID="{1448ECB3-D0D9-455B-9C14-41FFCCF81F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B4AD05-8245-47E5-BB65-19BBE43DD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6a274-b8d5-457a-967b-a7b64b5e56f8"/>
    <ds:schemaRef ds:uri="8464edab-ba1a-4cda-973a-00bfd7592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48ABB0-003D-4707-A0FC-7CA62F10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95</Pages>
  <Words>35296</Words>
  <Characters>201193</Characters>
  <Application>Microsoft Office Word</Application>
  <DocSecurity>0</DocSecurity>
  <Lines>1676</Lines>
  <Paragraphs>472</Paragraphs>
  <ScaleCrop>false</ScaleCrop>
  <HeadingPairs>
    <vt:vector size="2" baseType="variant">
      <vt:variant>
        <vt:lpstr>Title</vt:lpstr>
      </vt:variant>
      <vt:variant>
        <vt:i4>1</vt:i4>
      </vt:variant>
    </vt:vector>
  </HeadingPairs>
  <TitlesOfParts>
    <vt:vector size="1" baseType="lpstr">
      <vt:lpstr>STRATEGIJA RAZVOJA SARADNJE SA ISELJENIŠTVOM BRČKO DISTRIKTA BIH 2025-2029</vt:lpstr>
    </vt:vector>
  </TitlesOfParts>
  <Company>HP</Company>
  <LinksUpToDate>false</LinksUpToDate>
  <CharactersWithSpaces>236017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STRATEGIJA RAZVOJA SARADNJE SA ISELJENIŠTVOM BRČKO DISTRIKTA BIH 2025-2029</dc:title>
  <dc:subject>STRATEGIJA</dc:subject>
  <dc:creator>Branislav Marić</dc:creator>
  <cp:lastModifiedBy>Aladin Djonlic</cp:lastModifiedBy>
  <cp:revision>7</cp:revision>
  <dcterms:created xsi:type="dcterms:W3CDTF">2025-01-23T08:00:00Z</dcterms:created>
  <dcterms:modified xsi:type="dcterms:W3CDTF">2025-01-28T12:40:00Z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0x01010011CBD6D265706D4D8F9646769D680B8B</vt:lpwstr>
  </property>
</Properties>
</file>